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330" w:rsidRPr="00595D85" w:rsidRDefault="00D91FA9" w:rsidP="00595D85">
      <w:pPr>
        <w:jc w:val="center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ZAPISNIK</w:t>
      </w:r>
    </w:p>
    <w:p w:rsidR="00BF3330" w:rsidRPr="00595D85" w:rsidRDefault="00D91FA9" w:rsidP="00595D85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5. sjednice Vijeća Mjesnog odbora Miroševec</w:t>
      </w:r>
    </w:p>
    <w:p w:rsidR="00BF3330" w:rsidRPr="00595D85" w:rsidRDefault="00D91FA9" w:rsidP="00595D85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održane 18. listopada 2021. u prostorijama mjesne samouprave</w:t>
      </w:r>
    </w:p>
    <w:p w:rsidR="00BF3330" w:rsidRPr="00595D85" w:rsidRDefault="00D91FA9" w:rsidP="00595D85">
      <w:pPr>
        <w:pStyle w:val="Bezproreda"/>
        <w:jc w:val="center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Miroševečka cesta 131, s početkom u 20,00 sati</w:t>
      </w:r>
    </w:p>
    <w:p w:rsidR="00BF3330" w:rsidRPr="00595D85" w:rsidRDefault="00BF3330" w:rsidP="00595D85">
      <w:pPr>
        <w:pStyle w:val="Bezproreda"/>
        <w:jc w:val="center"/>
        <w:rPr>
          <w:rFonts w:ascii="Times New Roman" w:hAnsi="Times New Roman"/>
          <w:sz w:val="24"/>
          <w:szCs w:val="24"/>
        </w:rPr>
      </w:pP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595D85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NAZOČNI ČLANOVI: Dijana Bačani, Sanja Kelčec Ključarić, Mario Lucić,</w:t>
      </w:r>
      <w:r w:rsidR="00595D8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Krešimir Huzek i Zdravko Mišić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</w:t>
      </w:r>
      <w:r w:rsidR="00595D85">
        <w:rPr>
          <w:rFonts w:ascii="Times New Roman" w:hAnsi="Times New Roman"/>
          <w:sz w:val="24"/>
          <w:szCs w:val="24"/>
        </w:rPr>
        <w:t>d</w:t>
      </w:r>
      <w:r>
        <w:rPr>
          <w:rFonts w:ascii="Times New Roman" w:hAnsi="Times New Roman"/>
          <w:sz w:val="24"/>
          <w:szCs w:val="24"/>
        </w:rPr>
        <w:t>sjedava: Dijana Bačani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Zapisnik vodi: Dijana Bačani</w:t>
      </w:r>
    </w:p>
    <w:p w:rsidR="00BF3330" w:rsidRDefault="00595D85" w:rsidP="00595D85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konsta</w:t>
      </w:r>
      <w:r w:rsidR="00D91FA9">
        <w:rPr>
          <w:rFonts w:ascii="Times New Roman" w:hAnsi="Times New Roman"/>
          <w:sz w:val="24"/>
          <w:szCs w:val="24"/>
        </w:rPr>
        <w:t>tira da je nazočno 5 od ukupno 5 članova Vijeća, što znači da Vijeće može prav</w:t>
      </w:r>
      <w:r>
        <w:rPr>
          <w:rFonts w:ascii="Times New Roman" w:hAnsi="Times New Roman"/>
          <w:sz w:val="24"/>
          <w:szCs w:val="24"/>
        </w:rPr>
        <w:t>ovaljano od</w:t>
      </w:r>
      <w:r w:rsidR="00D91FA9">
        <w:rPr>
          <w:rFonts w:ascii="Times New Roman" w:hAnsi="Times New Roman"/>
          <w:sz w:val="24"/>
          <w:szCs w:val="24"/>
        </w:rPr>
        <w:t>lučivat</w:t>
      </w:r>
      <w:r>
        <w:rPr>
          <w:rFonts w:ascii="Times New Roman" w:hAnsi="Times New Roman"/>
          <w:sz w:val="24"/>
          <w:szCs w:val="24"/>
        </w:rPr>
        <w:t>i</w:t>
      </w:r>
      <w:r w:rsidR="00D17E6D">
        <w:rPr>
          <w:rFonts w:ascii="Times New Roman" w:hAnsi="Times New Roman"/>
          <w:sz w:val="24"/>
          <w:szCs w:val="24"/>
        </w:rPr>
        <w:t xml:space="preserve"> te otvara 5</w:t>
      </w:r>
      <w:r w:rsidR="00D91FA9">
        <w:rPr>
          <w:rFonts w:ascii="Times New Roman" w:hAnsi="Times New Roman"/>
          <w:sz w:val="24"/>
          <w:szCs w:val="24"/>
        </w:rPr>
        <w:t>. sjednicu Vijeća Mjesnog odbora.</w:t>
      </w:r>
    </w:p>
    <w:p w:rsidR="00BF3330" w:rsidRDefault="00595D8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Bez rasprave, </w:t>
      </w:r>
      <w:r w:rsidRPr="00595D85">
        <w:rPr>
          <w:rFonts w:ascii="Times New Roman" w:hAnsi="Times New Roman"/>
          <w:i/>
          <w:sz w:val="24"/>
          <w:szCs w:val="24"/>
        </w:rPr>
        <w:t>jednoglasno</w:t>
      </w:r>
      <w:r w:rsidR="00D91FA9">
        <w:rPr>
          <w:rFonts w:ascii="Times New Roman" w:hAnsi="Times New Roman"/>
          <w:sz w:val="24"/>
          <w:szCs w:val="24"/>
        </w:rPr>
        <w:t>, Vijeće prihvaća tekst zapisnika 4. sjednice održane 21. rujna 2021.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Predsjednica predlaže dopunu dnevnog reda koju Vijeće jednoglasno prihvaća te utvrđuje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Default="00D91FA9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Pr="00595D85">
        <w:rPr>
          <w:rFonts w:ascii="Times New Roman" w:hAnsi="Times New Roman"/>
          <w:b/>
          <w:sz w:val="24"/>
          <w:szCs w:val="24"/>
        </w:rPr>
        <w:t>DNEVNI RED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BF3330" w:rsidRPr="00595D85" w:rsidRDefault="00D91FA9" w:rsidP="00595D85">
      <w:pPr>
        <w:pStyle w:val="Bezproreda"/>
        <w:numPr>
          <w:ilvl w:val="0"/>
          <w:numId w:val="2"/>
        </w:numPr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 xml:space="preserve">Prijedlog za postavljanje uspornika prometa u ulici Žigulići – </w:t>
      </w:r>
      <w:r w:rsidRPr="00595D85">
        <w:rPr>
          <w:rFonts w:ascii="Times New Roman" w:hAnsi="Times New Roman"/>
          <w:i/>
          <w:sz w:val="24"/>
          <w:szCs w:val="24"/>
        </w:rPr>
        <w:t>donošenje zaključka</w:t>
      </w:r>
      <w:r w:rsidR="00595D85">
        <w:rPr>
          <w:rFonts w:ascii="Times New Roman" w:hAnsi="Times New Roman"/>
          <w:i/>
          <w:sz w:val="24"/>
          <w:szCs w:val="24"/>
        </w:rPr>
        <w:t>;</w:t>
      </w:r>
    </w:p>
    <w:p w:rsidR="00BF3330" w:rsidRPr="00595D85" w:rsidRDefault="00D91FA9" w:rsidP="00595D85">
      <w:pPr>
        <w:pStyle w:val="Bezproreda"/>
        <w:numPr>
          <w:ilvl w:val="0"/>
          <w:numId w:val="2"/>
        </w:numPr>
        <w:rPr>
          <w:rFonts w:ascii="Times New Roman" w:hAnsi="Times New Roman"/>
          <w:i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 xml:space="preserve">Prijedlog za postavljanje prometnog ogledala u ulici Beđići – </w:t>
      </w:r>
      <w:r w:rsidRPr="00595D85">
        <w:rPr>
          <w:rFonts w:ascii="Times New Roman" w:hAnsi="Times New Roman"/>
          <w:i/>
          <w:sz w:val="24"/>
          <w:szCs w:val="24"/>
        </w:rPr>
        <w:t>donošenje zaključka</w:t>
      </w:r>
      <w:r w:rsidR="00595D85">
        <w:rPr>
          <w:rFonts w:ascii="Times New Roman" w:hAnsi="Times New Roman"/>
          <w:i/>
          <w:sz w:val="24"/>
          <w:szCs w:val="24"/>
        </w:rPr>
        <w:t>;</w:t>
      </w:r>
    </w:p>
    <w:p w:rsidR="00BF3330" w:rsidRPr="00595D85" w:rsidRDefault="00D91FA9" w:rsidP="00595D85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Prijedlog za postavlj</w:t>
      </w:r>
      <w:r w:rsidR="00595D85">
        <w:rPr>
          <w:rFonts w:ascii="Times New Roman" w:hAnsi="Times New Roman"/>
          <w:sz w:val="24"/>
          <w:szCs w:val="24"/>
        </w:rPr>
        <w:t>anje prometnog znaka „</w:t>
      </w:r>
      <w:r w:rsidRPr="00595D85">
        <w:rPr>
          <w:rFonts w:ascii="Times New Roman" w:hAnsi="Times New Roman"/>
          <w:sz w:val="24"/>
          <w:szCs w:val="24"/>
        </w:rPr>
        <w:t xml:space="preserve">slijepa ulica“ u ulici Beđići – </w:t>
      </w:r>
      <w:r w:rsidRPr="00595D85">
        <w:rPr>
          <w:rFonts w:ascii="Times New Roman" w:hAnsi="Times New Roman"/>
          <w:i/>
          <w:sz w:val="24"/>
          <w:szCs w:val="24"/>
        </w:rPr>
        <w:t>donošenje zaključka</w:t>
      </w:r>
      <w:r w:rsidR="00595D85">
        <w:rPr>
          <w:rFonts w:ascii="Times New Roman" w:hAnsi="Times New Roman"/>
          <w:i/>
          <w:sz w:val="24"/>
          <w:szCs w:val="24"/>
        </w:rPr>
        <w:t>;</w:t>
      </w:r>
    </w:p>
    <w:p w:rsidR="00BF3330" w:rsidRPr="00595D85" w:rsidRDefault="00D91FA9" w:rsidP="00595D85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 xml:space="preserve">Prijedlog za uređivanje potoka od Miroševečke ceste 129 E/1 do kbr. 131 – </w:t>
      </w:r>
      <w:r w:rsidRPr="00595D85">
        <w:rPr>
          <w:rFonts w:ascii="Times New Roman" w:hAnsi="Times New Roman"/>
          <w:i/>
          <w:sz w:val="24"/>
          <w:szCs w:val="24"/>
        </w:rPr>
        <w:t>donošenje zaključka</w:t>
      </w:r>
      <w:r w:rsidR="00595D85">
        <w:rPr>
          <w:rFonts w:ascii="Times New Roman" w:hAnsi="Times New Roman"/>
          <w:i/>
          <w:sz w:val="24"/>
          <w:szCs w:val="24"/>
        </w:rPr>
        <w:t>;</w:t>
      </w:r>
    </w:p>
    <w:p w:rsidR="00BF3330" w:rsidRPr="00595D85" w:rsidRDefault="00D91FA9" w:rsidP="00595D85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 xml:space="preserve">Prijedlog za upuštanje nogostupa na Miroševečkoj cesti kod kbr. 174 – </w:t>
      </w:r>
      <w:r w:rsidRPr="00595D85">
        <w:rPr>
          <w:rFonts w:ascii="Times New Roman" w:hAnsi="Times New Roman"/>
          <w:i/>
          <w:sz w:val="24"/>
          <w:szCs w:val="24"/>
        </w:rPr>
        <w:t>donošenje zaključka</w:t>
      </w:r>
      <w:r w:rsidR="00595D85">
        <w:rPr>
          <w:rFonts w:ascii="Times New Roman" w:hAnsi="Times New Roman"/>
          <w:i/>
          <w:sz w:val="24"/>
          <w:szCs w:val="24"/>
        </w:rPr>
        <w:t>;</w:t>
      </w:r>
    </w:p>
    <w:p w:rsidR="00BF3330" w:rsidRDefault="00D91FA9" w:rsidP="00595D85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 xml:space="preserve">Prijedlog za postavu reflektora na nogometnom igralištu (Glibočec k.č.1262) – </w:t>
      </w:r>
      <w:r w:rsidRPr="00595D85">
        <w:rPr>
          <w:rFonts w:ascii="Times New Roman" w:hAnsi="Times New Roman"/>
          <w:i/>
          <w:sz w:val="24"/>
          <w:szCs w:val="24"/>
        </w:rPr>
        <w:t>donošenje zaključka</w:t>
      </w:r>
      <w:r w:rsidR="00595D85">
        <w:rPr>
          <w:rFonts w:ascii="Times New Roman" w:hAnsi="Times New Roman"/>
          <w:i/>
          <w:sz w:val="24"/>
          <w:szCs w:val="24"/>
        </w:rPr>
        <w:t>;</w:t>
      </w:r>
    </w:p>
    <w:p w:rsidR="00595D85" w:rsidRPr="00595D85" w:rsidRDefault="00595D85" w:rsidP="00595D85">
      <w:pPr>
        <w:pStyle w:val="Bezproreda"/>
        <w:numPr>
          <w:ilvl w:val="0"/>
          <w:numId w:val="2"/>
        </w:numPr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Pitanja, prijedlozi i obavijesti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Pr="00595D85" w:rsidRDefault="00D91FA9" w:rsidP="00595D85">
      <w:pPr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AD 1.</w:t>
      </w:r>
      <w:r w:rsidR="00595D85" w:rsidRPr="00595D85">
        <w:rPr>
          <w:rFonts w:ascii="Times New Roman" w:hAnsi="Times New Roman"/>
          <w:b/>
          <w:sz w:val="24"/>
          <w:szCs w:val="24"/>
        </w:rPr>
        <w:t xml:space="preserve"> </w:t>
      </w:r>
      <w:r w:rsidRPr="00595D85">
        <w:rPr>
          <w:rFonts w:ascii="Times New Roman" w:hAnsi="Times New Roman"/>
          <w:b/>
          <w:sz w:val="24"/>
          <w:szCs w:val="24"/>
        </w:rPr>
        <w:t>Prijedlog za postavljanje uspornika prometa u ulici Žigulići</w:t>
      </w:r>
    </w:p>
    <w:p w:rsidR="00BF3330" w:rsidRPr="00595D85" w:rsidRDefault="00D91FA9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 w:rsidR="004E3996">
        <w:rPr>
          <w:rFonts w:ascii="Times New Roman" w:hAnsi="Times New Roman"/>
          <w:sz w:val="24"/>
          <w:szCs w:val="24"/>
        </w:rPr>
        <w:t>.</w:t>
      </w:r>
    </w:p>
    <w:p w:rsidR="00BF3330" w:rsidRDefault="00D91FA9" w:rsidP="00A72890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Vijeće jednoglasno donosi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ZAKLJUČAK</w:t>
      </w:r>
    </w:p>
    <w:p w:rsidR="00BF3330" w:rsidRDefault="00595D85" w:rsidP="00595D85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postavljanje uzdignute plohe u ulici Žigulići kod kbr. 6, a radi smirivanja prometa.</w:t>
      </w:r>
    </w:p>
    <w:p w:rsidR="00BF3330" w:rsidRDefault="00A72890">
      <w:pPr>
        <w:rPr>
          <w:rFonts w:ascii="Times New Roman" w:hAnsi="Times New Roman"/>
          <w:i/>
          <w:sz w:val="24"/>
          <w:szCs w:val="24"/>
        </w:rPr>
      </w:pPr>
      <w:r w:rsidRPr="00A72890">
        <w:rPr>
          <w:rFonts w:ascii="Times New Roman" w:hAnsi="Times New Roman"/>
          <w:i/>
          <w:sz w:val="24"/>
          <w:szCs w:val="24"/>
        </w:rPr>
        <w:t>Zapisniku prileže suglasnosti stanovnika ulice Žigulići.</w:t>
      </w:r>
    </w:p>
    <w:p w:rsidR="00A72890" w:rsidRPr="00A72890" w:rsidRDefault="00A72890">
      <w:pPr>
        <w:rPr>
          <w:rFonts w:ascii="Times New Roman" w:hAnsi="Times New Roman"/>
          <w:i/>
          <w:sz w:val="24"/>
          <w:szCs w:val="24"/>
        </w:rPr>
      </w:pPr>
    </w:p>
    <w:p w:rsidR="00BF3330" w:rsidRPr="00595D85" w:rsidRDefault="00D91FA9">
      <w:pPr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AD 2. Prijedlog za postavljanje prometnog ogledala u ulici Beđići</w:t>
      </w:r>
    </w:p>
    <w:p w:rsidR="00BF3330" w:rsidRPr="00595D85" w:rsidRDefault="00BF3330" w:rsidP="00595D85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595D85" w:rsidRDefault="00D91FA9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 w:rsidR="00595D85">
        <w:rPr>
          <w:rFonts w:ascii="Times New Roman" w:hAnsi="Times New Roman"/>
          <w:sz w:val="24"/>
          <w:szCs w:val="24"/>
        </w:rPr>
        <w:t>.</w:t>
      </w:r>
    </w:p>
    <w:p w:rsidR="00BF3330" w:rsidRPr="00595D85" w:rsidRDefault="00D91FA9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Vijeće jednoglasno donosi</w:t>
      </w:r>
    </w:p>
    <w:p w:rsidR="00595D85" w:rsidRDefault="00595D85">
      <w:pPr>
        <w:rPr>
          <w:rFonts w:ascii="Times New Roman" w:hAnsi="Times New Roman"/>
          <w:sz w:val="24"/>
          <w:szCs w:val="24"/>
        </w:rPr>
      </w:pPr>
    </w:p>
    <w:p w:rsidR="00BF3330" w:rsidRDefault="00D91FA9" w:rsidP="00595D8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BF3330" w:rsidRDefault="00595D85" w:rsidP="00595D85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Predlaže se postavljanje prometnog ogledala u ulici  Be</w:t>
      </w:r>
      <w:r w:rsidR="00D91FA9">
        <w:rPr>
          <w:rFonts w:ascii="Times New Roman" w:hAnsi="Times New Roman"/>
          <w:sz w:val="24"/>
          <w:szCs w:val="24"/>
        </w:rPr>
        <w:t>đići  kod kbr.27, kbr. 49 i kbr. 73.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Default="00D91FA9">
      <w:pPr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>AD 3. Prijedlog za</w:t>
      </w:r>
      <w:r w:rsidR="00A72890">
        <w:rPr>
          <w:rFonts w:ascii="Times New Roman" w:hAnsi="Times New Roman"/>
          <w:b/>
          <w:sz w:val="24"/>
          <w:szCs w:val="24"/>
        </w:rPr>
        <w:t xml:space="preserve"> postavljanje prometnog znaka „</w:t>
      </w:r>
      <w:r w:rsidRPr="00595D85">
        <w:rPr>
          <w:rFonts w:ascii="Times New Roman" w:hAnsi="Times New Roman"/>
          <w:b/>
          <w:sz w:val="24"/>
          <w:szCs w:val="24"/>
        </w:rPr>
        <w:t>slijepa ulica“ u ulici Beđići</w:t>
      </w:r>
    </w:p>
    <w:p w:rsidR="00595D85" w:rsidRPr="00595D85" w:rsidRDefault="00595D85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>
        <w:rPr>
          <w:rFonts w:ascii="Times New Roman" w:hAnsi="Times New Roman"/>
          <w:sz w:val="24"/>
          <w:szCs w:val="24"/>
        </w:rPr>
        <w:t>.</w:t>
      </w:r>
    </w:p>
    <w:p w:rsidR="00595D85" w:rsidRPr="00595D85" w:rsidRDefault="00595D85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Vijeće jednoglasno donosi</w:t>
      </w:r>
    </w:p>
    <w:p w:rsidR="00595D85" w:rsidRDefault="00595D85" w:rsidP="00595D85">
      <w:pPr>
        <w:rPr>
          <w:rFonts w:ascii="Times New Roman" w:hAnsi="Times New Roman"/>
          <w:sz w:val="24"/>
          <w:szCs w:val="24"/>
        </w:rPr>
      </w:pPr>
    </w:p>
    <w:p w:rsidR="00595D85" w:rsidRDefault="00595D85" w:rsidP="00595D8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BF3330" w:rsidRDefault="00595D85" w:rsidP="00595D85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Predlaže se postavljanje prometnog </w:t>
      </w:r>
      <w:r>
        <w:rPr>
          <w:rFonts w:ascii="Times New Roman" w:hAnsi="Times New Roman"/>
          <w:sz w:val="24"/>
          <w:szCs w:val="24"/>
        </w:rPr>
        <w:t xml:space="preserve">znaka </w:t>
      </w:r>
      <w:r w:rsidR="00D91FA9">
        <w:rPr>
          <w:rFonts w:ascii="Times New Roman" w:hAnsi="Times New Roman"/>
          <w:sz w:val="24"/>
          <w:szCs w:val="24"/>
        </w:rPr>
        <w:t>„</w:t>
      </w:r>
      <w:r w:rsidR="00A72890">
        <w:rPr>
          <w:rFonts w:ascii="Times New Roman" w:hAnsi="Times New Roman"/>
          <w:sz w:val="24"/>
          <w:szCs w:val="24"/>
        </w:rPr>
        <w:t>slijepa ulica</w:t>
      </w:r>
      <w:r>
        <w:rPr>
          <w:rFonts w:ascii="Times New Roman" w:hAnsi="Times New Roman"/>
          <w:sz w:val="24"/>
          <w:szCs w:val="24"/>
        </w:rPr>
        <w:t>„ u ulici Beđići kod kbr. 73.</w:t>
      </w:r>
      <w:r w:rsidR="00D91FA9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</w:t>
      </w:r>
    </w:p>
    <w:p w:rsidR="00BF3330" w:rsidRDefault="00BF3330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BF3330" w:rsidRPr="00595D85" w:rsidRDefault="00D91FA9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595D85">
        <w:rPr>
          <w:rFonts w:ascii="Times New Roman" w:hAnsi="Times New Roman"/>
          <w:b/>
          <w:sz w:val="24"/>
          <w:szCs w:val="24"/>
        </w:rPr>
        <w:t xml:space="preserve">AD 4. </w:t>
      </w:r>
      <w:r w:rsidRPr="00595D85">
        <w:rPr>
          <w:rFonts w:ascii="Times New Roman" w:hAnsi="Times New Roman"/>
          <w:b/>
          <w:sz w:val="24"/>
          <w:szCs w:val="24"/>
        </w:rPr>
        <w:tab/>
        <w:t>Prijedlog za uređivanje potoka od Miroševečke ceste 129 E/1 do kbr. 131</w:t>
      </w:r>
    </w:p>
    <w:p w:rsidR="00595D85" w:rsidRPr="00595D85" w:rsidRDefault="00595D85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>
        <w:rPr>
          <w:rFonts w:ascii="Times New Roman" w:hAnsi="Times New Roman"/>
          <w:sz w:val="24"/>
          <w:szCs w:val="24"/>
        </w:rPr>
        <w:t>.</w:t>
      </w:r>
    </w:p>
    <w:p w:rsidR="00595D85" w:rsidRPr="00595D85" w:rsidRDefault="00595D85" w:rsidP="00595D85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Vijeće jednoglasno donosi</w:t>
      </w:r>
    </w:p>
    <w:p w:rsidR="00595D85" w:rsidRDefault="00595D85" w:rsidP="00595D85">
      <w:pPr>
        <w:rPr>
          <w:rFonts w:ascii="Times New Roman" w:hAnsi="Times New Roman"/>
          <w:sz w:val="24"/>
          <w:szCs w:val="24"/>
        </w:rPr>
      </w:pPr>
    </w:p>
    <w:p w:rsidR="00595D85" w:rsidRDefault="00595D85" w:rsidP="00595D8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595D85" w:rsidRDefault="004E3996" w:rsidP="00595D85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Predlaže se uređivanje potoka </w:t>
      </w:r>
      <w:r w:rsidR="0083580C">
        <w:rPr>
          <w:rFonts w:ascii="Times New Roman" w:hAnsi="Times New Roman"/>
          <w:sz w:val="24"/>
          <w:szCs w:val="24"/>
        </w:rPr>
        <w:t xml:space="preserve">(k.č.br.4913 k.o. Granešina Nova) i to u dijelu toka 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od Miroševečke ceste kbr. 129 E/1 do kbr.131.</w:t>
      </w:r>
    </w:p>
    <w:p w:rsidR="00BF3330" w:rsidRDefault="00BF3330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BF3330" w:rsidRPr="004E3996" w:rsidRDefault="00D91FA9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4E3996">
        <w:rPr>
          <w:rFonts w:ascii="Times New Roman" w:hAnsi="Times New Roman"/>
          <w:b/>
          <w:sz w:val="24"/>
          <w:szCs w:val="24"/>
        </w:rPr>
        <w:t>AD 5. Prijedlog za upuštanje nogostupa na Miroševečkoj cesti kod kbr. 174</w:t>
      </w:r>
    </w:p>
    <w:p w:rsidR="004E3996" w:rsidRPr="00595D85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>
        <w:rPr>
          <w:rFonts w:ascii="Times New Roman" w:hAnsi="Times New Roman"/>
          <w:sz w:val="24"/>
          <w:szCs w:val="24"/>
        </w:rPr>
        <w:t>.</w:t>
      </w:r>
    </w:p>
    <w:p w:rsidR="004E3996" w:rsidRPr="00595D85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Vijeće jednoglasno donosi</w:t>
      </w:r>
    </w:p>
    <w:p w:rsidR="004E3996" w:rsidRDefault="004E3996" w:rsidP="004E3996">
      <w:pPr>
        <w:rPr>
          <w:rFonts w:ascii="Times New Roman" w:hAnsi="Times New Roman"/>
          <w:sz w:val="24"/>
          <w:szCs w:val="24"/>
        </w:rPr>
      </w:pPr>
    </w:p>
    <w:p w:rsidR="004E3996" w:rsidRDefault="004E3996" w:rsidP="004E399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4E3996" w:rsidRDefault="004E3996" w:rsidP="004E3996"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Predlaže se </w:t>
      </w:r>
      <w:r>
        <w:rPr>
          <w:rFonts w:ascii="Times New Roman" w:hAnsi="Times New Roman"/>
          <w:sz w:val="24"/>
          <w:szCs w:val="24"/>
        </w:rPr>
        <w:t>upuštanje nogostupa na Miroševečkoj cesti kod kbr. 174.</w:t>
      </w:r>
    </w:p>
    <w:p w:rsidR="00BF3330" w:rsidRDefault="00BF3330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BF3330" w:rsidRPr="004E3996" w:rsidRDefault="00D91FA9">
      <w:pPr>
        <w:spacing w:line="480" w:lineRule="auto"/>
        <w:rPr>
          <w:rFonts w:ascii="Times New Roman" w:hAnsi="Times New Roman"/>
          <w:b/>
          <w:sz w:val="24"/>
          <w:szCs w:val="24"/>
        </w:rPr>
      </w:pPr>
      <w:r w:rsidRPr="004E3996">
        <w:rPr>
          <w:rFonts w:ascii="Times New Roman" w:hAnsi="Times New Roman"/>
          <w:b/>
          <w:sz w:val="24"/>
          <w:szCs w:val="24"/>
        </w:rPr>
        <w:t>AD 6. Prijedlog za postavu reflektora na nogometnom igralištu (Glibočec k.č.1262)</w:t>
      </w:r>
    </w:p>
    <w:p w:rsidR="004E3996" w:rsidRPr="00595D85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t>U raspravi sudjeluju svi nazočni članovi Vijeća</w:t>
      </w:r>
      <w:r>
        <w:rPr>
          <w:rFonts w:ascii="Times New Roman" w:hAnsi="Times New Roman"/>
          <w:sz w:val="24"/>
          <w:szCs w:val="24"/>
        </w:rPr>
        <w:t>.</w:t>
      </w:r>
    </w:p>
    <w:p w:rsidR="004E3996" w:rsidRPr="00595D85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595D85">
        <w:rPr>
          <w:rFonts w:ascii="Times New Roman" w:hAnsi="Times New Roman"/>
          <w:sz w:val="24"/>
          <w:szCs w:val="24"/>
        </w:rPr>
        <w:lastRenderedPageBreak/>
        <w:t>Vijeće jednoglasno donosi</w:t>
      </w:r>
    </w:p>
    <w:p w:rsidR="004E3996" w:rsidRDefault="004E3996" w:rsidP="004E3996">
      <w:pPr>
        <w:rPr>
          <w:rFonts w:ascii="Times New Roman" w:hAnsi="Times New Roman"/>
          <w:sz w:val="24"/>
          <w:szCs w:val="24"/>
        </w:rPr>
      </w:pPr>
    </w:p>
    <w:p w:rsidR="004E3996" w:rsidRDefault="004E3996" w:rsidP="004E3996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ZAKLJUČAK</w:t>
      </w:r>
    </w:p>
    <w:p w:rsidR="004E3996" w:rsidRDefault="004E3996" w:rsidP="004E3996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Predlaže se postavljanje </w:t>
      </w:r>
      <w:r>
        <w:rPr>
          <w:rFonts w:ascii="Times New Roman" w:hAnsi="Times New Roman"/>
          <w:sz w:val="24"/>
          <w:szCs w:val="24"/>
        </w:rPr>
        <w:t>rasvjete (reflektora) na nogometnom igralištu (Gliboč</w:t>
      </w:r>
      <w:r w:rsidR="00024258">
        <w:rPr>
          <w:rFonts w:ascii="Times New Roman" w:hAnsi="Times New Roman"/>
          <w:sz w:val="24"/>
          <w:szCs w:val="24"/>
        </w:rPr>
        <w:t>ec k.č.br.1262 k.o. Granešina Nova</w:t>
      </w:r>
      <w:r>
        <w:rPr>
          <w:rFonts w:ascii="Times New Roman" w:hAnsi="Times New Roman"/>
          <w:sz w:val="24"/>
          <w:szCs w:val="24"/>
        </w:rPr>
        <w:t>).</w:t>
      </w:r>
    </w:p>
    <w:p w:rsidR="00BF3330" w:rsidRDefault="00BF3330">
      <w:pPr>
        <w:spacing w:line="480" w:lineRule="auto"/>
        <w:rPr>
          <w:rFonts w:ascii="Times New Roman" w:hAnsi="Times New Roman"/>
          <w:sz w:val="24"/>
          <w:szCs w:val="24"/>
        </w:rPr>
      </w:pP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KLASA:026-02/21-002/1821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URBROJ:251-06-11-5-21-2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U Zagrebu,</w:t>
      </w:r>
      <w:r w:rsidR="00D17E6D">
        <w:rPr>
          <w:rFonts w:ascii="Times New Roman" w:hAnsi="Times New Roman"/>
          <w:sz w:val="24"/>
          <w:szCs w:val="24"/>
        </w:rPr>
        <w:t xml:space="preserve"> 18</w:t>
      </w:r>
      <w:r w:rsidRPr="004E3996">
        <w:rPr>
          <w:rFonts w:ascii="Times New Roman" w:hAnsi="Times New Roman"/>
          <w:sz w:val="24"/>
          <w:szCs w:val="24"/>
        </w:rPr>
        <w:t>. listopada 2021.</w:t>
      </w:r>
    </w:p>
    <w:p w:rsidR="004E3996" w:rsidRPr="004E3996" w:rsidRDefault="004E3996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>Zapisnik sastavila : Dijana Bačani</w:t>
      </w:r>
    </w:p>
    <w:p w:rsidR="00BF3330" w:rsidRPr="004E3996" w:rsidRDefault="00BF3330" w:rsidP="004E3996">
      <w:pPr>
        <w:pStyle w:val="Bezproreda"/>
        <w:rPr>
          <w:rFonts w:ascii="Times New Roman" w:hAnsi="Times New Roman"/>
          <w:sz w:val="24"/>
          <w:szCs w:val="24"/>
        </w:rPr>
      </w:pP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  <w:t xml:space="preserve">  </w:t>
      </w:r>
      <w:r w:rsidRPr="004E3996">
        <w:rPr>
          <w:rFonts w:ascii="Times New Roman" w:hAnsi="Times New Roman"/>
          <w:sz w:val="24"/>
          <w:szCs w:val="24"/>
        </w:rPr>
        <w:t>Predsjednica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</w:t>
      </w:r>
      <w:r w:rsidR="004E3996" w:rsidRPr="004E3996">
        <w:rPr>
          <w:rFonts w:ascii="Times New Roman" w:hAnsi="Times New Roman"/>
          <w:sz w:val="24"/>
          <w:szCs w:val="24"/>
        </w:rPr>
        <w:tab/>
      </w:r>
      <w:r w:rsidRPr="004E3996">
        <w:rPr>
          <w:rFonts w:ascii="Times New Roman" w:hAnsi="Times New Roman"/>
          <w:sz w:val="24"/>
          <w:szCs w:val="24"/>
        </w:rPr>
        <w:t xml:space="preserve">Vijeća Mjesnog odbora Miroševec </w:t>
      </w:r>
    </w:p>
    <w:p w:rsidR="00BF3330" w:rsidRPr="004E3996" w:rsidRDefault="00D91FA9" w:rsidP="004E3996">
      <w:pPr>
        <w:pStyle w:val="Bezproreda"/>
        <w:rPr>
          <w:rFonts w:ascii="Times New Roman" w:hAnsi="Times New Roman"/>
          <w:sz w:val="24"/>
          <w:szCs w:val="24"/>
        </w:rPr>
      </w:pPr>
      <w:r w:rsidRPr="004E3996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</w:t>
      </w:r>
      <w:r w:rsidR="004E3996">
        <w:rPr>
          <w:rFonts w:ascii="Times New Roman" w:hAnsi="Times New Roman"/>
          <w:sz w:val="24"/>
          <w:szCs w:val="24"/>
        </w:rPr>
        <w:t xml:space="preserve">                               </w:t>
      </w:r>
      <w:r w:rsidRPr="004E3996">
        <w:rPr>
          <w:rFonts w:ascii="Times New Roman" w:hAnsi="Times New Roman"/>
          <w:sz w:val="24"/>
          <w:szCs w:val="24"/>
        </w:rPr>
        <w:t>Dijana Bačani</w:t>
      </w:r>
    </w:p>
    <w:p w:rsidR="00BF3330" w:rsidRDefault="00D91FA9">
      <w:pPr>
        <w:spacing w:line="48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</w:t>
      </w:r>
    </w:p>
    <w:p w:rsidR="00BF3330" w:rsidRDefault="00D91FA9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</w:t>
      </w: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p w:rsidR="00BF3330" w:rsidRDefault="00BF3330">
      <w:pPr>
        <w:rPr>
          <w:rFonts w:ascii="Times New Roman" w:hAnsi="Times New Roman"/>
          <w:sz w:val="24"/>
          <w:szCs w:val="24"/>
        </w:rPr>
      </w:pPr>
    </w:p>
    <w:sectPr w:rsidR="00BF3330">
      <w:pgSz w:w="11906" w:h="16838"/>
      <w:pgMar w:top="1417" w:right="1417" w:bottom="1417" w:left="141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64D0" w:rsidRDefault="00D91FA9">
      <w:pPr>
        <w:spacing w:after="0" w:line="240" w:lineRule="auto"/>
      </w:pPr>
      <w:r>
        <w:separator/>
      </w:r>
    </w:p>
  </w:endnote>
  <w:endnote w:type="continuationSeparator" w:id="0">
    <w:p w:rsidR="00F164D0" w:rsidRDefault="00D91F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64D0" w:rsidRDefault="00D91FA9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F164D0" w:rsidRDefault="00D91FA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CE1497"/>
    <w:multiLevelType w:val="multilevel"/>
    <w:tmpl w:val="4D48366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A718A1"/>
    <w:multiLevelType w:val="hybridMultilevel"/>
    <w:tmpl w:val="E84C500A"/>
    <w:lvl w:ilvl="0" w:tplc="168078E0">
      <w:start w:val="1"/>
      <w:numFmt w:val="decimal"/>
      <w:lvlText w:val="%1."/>
      <w:lvlJc w:val="left"/>
      <w:pPr>
        <w:ind w:left="786" w:hanging="360"/>
      </w:pPr>
      <w:rPr>
        <w:rFonts w:hint="default"/>
        <w:i w:val="0"/>
      </w:rPr>
    </w:lvl>
    <w:lvl w:ilvl="1" w:tplc="041A0019" w:tentative="1">
      <w:start w:val="1"/>
      <w:numFmt w:val="lowerLetter"/>
      <w:lvlText w:val="%2."/>
      <w:lvlJc w:val="left"/>
      <w:pPr>
        <w:ind w:left="1506" w:hanging="360"/>
      </w:pPr>
    </w:lvl>
    <w:lvl w:ilvl="2" w:tplc="041A001B" w:tentative="1">
      <w:start w:val="1"/>
      <w:numFmt w:val="lowerRoman"/>
      <w:lvlText w:val="%3."/>
      <w:lvlJc w:val="right"/>
      <w:pPr>
        <w:ind w:left="2226" w:hanging="180"/>
      </w:pPr>
    </w:lvl>
    <w:lvl w:ilvl="3" w:tplc="041A000F" w:tentative="1">
      <w:start w:val="1"/>
      <w:numFmt w:val="decimal"/>
      <w:lvlText w:val="%4."/>
      <w:lvlJc w:val="left"/>
      <w:pPr>
        <w:ind w:left="2946" w:hanging="360"/>
      </w:pPr>
    </w:lvl>
    <w:lvl w:ilvl="4" w:tplc="041A0019" w:tentative="1">
      <w:start w:val="1"/>
      <w:numFmt w:val="lowerLetter"/>
      <w:lvlText w:val="%5."/>
      <w:lvlJc w:val="left"/>
      <w:pPr>
        <w:ind w:left="3666" w:hanging="360"/>
      </w:pPr>
    </w:lvl>
    <w:lvl w:ilvl="5" w:tplc="041A001B" w:tentative="1">
      <w:start w:val="1"/>
      <w:numFmt w:val="lowerRoman"/>
      <w:lvlText w:val="%6."/>
      <w:lvlJc w:val="right"/>
      <w:pPr>
        <w:ind w:left="4386" w:hanging="180"/>
      </w:pPr>
    </w:lvl>
    <w:lvl w:ilvl="6" w:tplc="041A000F" w:tentative="1">
      <w:start w:val="1"/>
      <w:numFmt w:val="decimal"/>
      <w:lvlText w:val="%7."/>
      <w:lvlJc w:val="left"/>
      <w:pPr>
        <w:ind w:left="5106" w:hanging="360"/>
      </w:pPr>
    </w:lvl>
    <w:lvl w:ilvl="7" w:tplc="041A0019" w:tentative="1">
      <w:start w:val="1"/>
      <w:numFmt w:val="lowerLetter"/>
      <w:lvlText w:val="%8."/>
      <w:lvlJc w:val="left"/>
      <w:pPr>
        <w:ind w:left="5826" w:hanging="360"/>
      </w:pPr>
    </w:lvl>
    <w:lvl w:ilvl="8" w:tplc="041A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3330"/>
    <w:rsid w:val="00024258"/>
    <w:rsid w:val="004E3996"/>
    <w:rsid w:val="00595D85"/>
    <w:rsid w:val="0083580C"/>
    <w:rsid w:val="00A72890"/>
    <w:rsid w:val="00BF3330"/>
    <w:rsid w:val="00D17E6D"/>
    <w:rsid w:val="00D91FA9"/>
    <w:rsid w:val="00F16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4E149"/>
  <w15:docId w15:val="{8BB09940-F664-443B-8BB8-A89B397C5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 w:line="25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pPr>
      <w:ind w:left="720"/>
    </w:pPr>
  </w:style>
  <w:style w:type="paragraph" w:styleId="Bezproreda">
    <w:name w:val="No Spacing"/>
    <w:uiPriority w:val="1"/>
    <w:qFormat/>
    <w:rsid w:val="00595D85"/>
    <w:pPr>
      <w:suppressAutoHyphens/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835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8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537</Words>
  <Characters>3065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Zeljko Bacani</dc:creator>
  <dc:description/>
  <cp:lastModifiedBy>Sandra Šukunda</cp:lastModifiedBy>
  <cp:revision>5</cp:revision>
  <cp:lastPrinted>2021-10-27T07:39:00Z</cp:lastPrinted>
  <dcterms:created xsi:type="dcterms:W3CDTF">2021-10-27T05:50:00Z</dcterms:created>
  <dcterms:modified xsi:type="dcterms:W3CDTF">2021-10-27T07:39:00Z</dcterms:modified>
</cp:coreProperties>
</file>