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B6EB5" w14:textId="77777777" w:rsidR="00217E37" w:rsidRDefault="003C6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6672FDFA" w14:textId="77777777" w:rsidR="00217E37" w:rsidRDefault="003C6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22. sjednice Vijeća Mjesnog odbora „Hrvatski narodni vladari”</w:t>
      </w:r>
    </w:p>
    <w:p w14:paraId="64865322" w14:textId="77777777" w:rsidR="00217E37" w:rsidRDefault="003C6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u 25. travnja 2023. u 17 sati u prostorijama Mjesnog odbora „Hrvatski narodni vladari”, Trg hrvatskih velikana 2/1</w:t>
      </w:r>
    </w:p>
    <w:p w14:paraId="10302E19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653A65" w14:textId="77777777" w:rsidR="00217E37" w:rsidRDefault="003C64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Nazočne članice Vijeća Mjesnog odbora „Hrvatski narodni vladari”: Anja Pletikosa, Tamara Bjažić Klarin, Jadranka Čučković i Vanja Mladineo.</w:t>
      </w:r>
    </w:p>
    <w:p w14:paraId="7D7DE8D7" w14:textId="77777777" w:rsidR="00217E37" w:rsidRDefault="00217E3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5A6A21" w14:textId="77777777" w:rsidR="00217E37" w:rsidRDefault="003C64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Anja Pletikosa pozdravlja sve nazočne i konstatira da su na sjednici prisutne sve članica Vijeća, čime su stečeni uvjeti za raspravu. </w:t>
      </w:r>
    </w:p>
    <w:p w14:paraId="41A64EBA" w14:textId="77777777" w:rsidR="00217E37" w:rsidRDefault="00217E3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270E23" w14:textId="77777777" w:rsidR="00217E37" w:rsidRDefault="003C64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daje na raspravu zapisnik sa 21. sjednice održane 30. ožujka 2023. godine.</w:t>
      </w:r>
    </w:p>
    <w:p w14:paraId="09562305" w14:textId="77777777" w:rsidR="00217E37" w:rsidRDefault="003C64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488A232C" w14:textId="77777777" w:rsidR="00217E37" w:rsidRDefault="00217E3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743D33" w14:textId="77777777" w:rsidR="00217E37" w:rsidRDefault="003C64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otvara raspravu o predloženom dnevnom redu 22. sjednice.</w:t>
      </w:r>
    </w:p>
    <w:p w14:paraId="645CD525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69E3F3" w14:textId="77777777" w:rsidR="00217E37" w:rsidRDefault="003C640C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715AD69D" w14:textId="77777777" w:rsidR="00217E37" w:rsidRDefault="00217E3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E8301C" w14:textId="77777777" w:rsidR="00217E37" w:rsidRDefault="003C6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1A8A6B61" w14:textId="77777777" w:rsidR="00217E37" w:rsidRDefault="00217E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462D79" w14:textId="77777777" w:rsidR="00217E37" w:rsidRDefault="003C64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Pravila Vijeća Mjesnog odbora „Hrvatski narodni vladari“ – </w:t>
      </w:r>
      <w:r w:rsidRPr="00EA26C9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</w:t>
      </w:r>
    </w:p>
    <w:p w14:paraId="5E4B4E80" w14:textId="77777777" w:rsidR="00217E37" w:rsidRDefault="003C64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Poslovnik o radu Vijeća Mjesnog odbora „Hrvatski narodni vladari“-</w:t>
      </w:r>
      <w:r w:rsidRPr="00EA26C9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</w:t>
      </w:r>
    </w:p>
    <w:p w14:paraId="0A0F72A6" w14:textId="77777777" w:rsidR="00217E37" w:rsidRDefault="003C64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Korištenje prostora Mjesnog odbora „Hrvatski narodni vladari“- </w:t>
      </w:r>
      <w:r w:rsidRPr="00EA26C9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zaključka</w:t>
      </w:r>
    </w:p>
    <w:p w14:paraId="0DADFE3C" w14:textId="77777777" w:rsidR="00217E37" w:rsidRDefault="003C64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Hodogram uređenja parka oko Meštrovićeva paviljona na Trgu žrtava fašizma</w:t>
      </w:r>
    </w:p>
    <w:p w14:paraId="66FEF28D" w14:textId="77777777" w:rsidR="00217E37" w:rsidRDefault="003C64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Košnja zelene površine ispred Privredne banke Zagreb, Račkoga </w:t>
      </w:r>
    </w:p>
    <w:p w14:paraId="5DABF23F" w14:textId="77777777" w:rsidR="00217E37" w:rsidRDefault="003C64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Razno</w:t>
      </w:r>
    </w:p>
    <w:p w14:paraId="287951BA" w14:textId="77777777" w:rsidR="00217E37" w:rsidRDefault="00217E3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410331" w14:textId="77777777" w:rsidR="00217E37" w:rsidRDefault="003C640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predlaže izbacivanje točke 5., jer je u međuvremenu trava pokošena. </w:t>
      </w:r>
    </w:p>
    <w:p w14:paraId="46245899" w14:textId="77777777" w:rsidR="00217E37" w:rsidRDefault="003C640C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Prisutne članice Vijeća Mjesnog odbora „Hrvatski narodni vladari” nakon rasprave, jednoglasno donose sljedeći</w:t>
      </w:r>
    </w:p>
    <w:p w14:paraId="7B67D1B3" w14:textId="77777777" w:rsidR="00217E37" w:rsidRDefault="00217E3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E4C459" w14:textId="77777777" w:rsidR="00217E37" w:rsidRDefault="00217E3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4D8224" w14:textId="77777777" w:rsidR="00217E37" w:rsidRDefault="00217E3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8689ED" w14:textId="77777777" w:rsidR="00217E37" w:rsidRDefault="003C64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F6623B0" w14:textId="77777777" w:rsidR="00217E37" w:rsidRDefault="00217E3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73E191" w14:textId="77777777" w:rsidR="00217E37" w:rsidRDefault="003C64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Pravila Vijeća Mjesnog odbora „Hrvatski narodni vladari“ – </w:t>
      </w:r>
      <w:r w:rsidRPr="003C640C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</w:t>
      </w:r>
    </w:p>
    <w:p w14:paraId="64A14E37" w14:textId="77777777" w:rsidR="00217E37" w:rsidRDefault="003C64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Poslovnik o radu Vijeća Mjesnog odbora „Hrvatski narodni vladari“-</w:t>
      </w:r>
      <w:r w:rsidRPr="003C640C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</w:t>
      </w:r>
    </w:p>
    <w:p w14:paraId="1B428C51" w14:textId="77777777" w:rsidR="00217E37" w:rsidRDefault="003C64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39" w:hanging="79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Korištenje prostora Mjesnog odbora „Hrvatski narodni vladari“- </w:t>
      </w:r>
      <w:r w:rsidRPr="003C640C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zaključka</w:t>
      </w:r>
    </w:p>
    <w:p w14:paraId="630DCE53" w14:textId="77777777" w:rsidR="00217E37" w:rsidRDefault="003C64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Hodogram uređenja parka oko Meštrovićeva paviljona na Trgu žrtava fašizma</w:t>
      </w:r>
    </w:p>
    <w:p w14:paraId="23B12A42" w14:textId="77777777" w:rsidR="00217E37" w:rsidRDefault="003C64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Razno</w:t>
      </w:r>
    </w:p>
    <w:p w14:paraId="5EAEF33A" w14:textId="77777777" w:rsidR="00217E37" w:rsidRDefault="00217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5DC52" w14:textId="77777777" w:rsidR="00217E37" w:rsidRDefault="00217E3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D23756" w14:textId="77777777" w:rsidR="00217E37" w:rsidRDefault="003C640C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 1. Pravila Vijeća Mjesnog odbora „Hrvatski narodni vladari“ –</w:t>
      </w:r>
      <w:r w:rsidRPr="00EA26C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donošenje</w:t>
      </w:r>
    </w:p>
    <w:p w14:paraId="62A1E0B1" w14:textId="632E7A9C" w:rsidR="00217E37" w:rsidRDefault="003C640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Nakon kratke rasprave </w:t>
      </w:r>
      <w:bookmarkStart w:id="1" w:name="_Hlk134011739"/>
      <w:r w:rsidR="00EA26C9"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jednoglasno don</w:t>
      </w:r>
      <w:r w:rsidR="00EA26C9">
        <w:rPr>
          <w:rFonts w:ascii="Times New Roman" w:eastAsia="Times New Roman" w:hAnsi="Times New Roman" w:cs="Times New Roman"/>
          <w:sz w:val="24"/>
          <w:szCs w:val="24"/>
        </w:rPr>
        <w:t>ose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Pravila V</w:t>
      </w:r>
      <w:r w:rsidR="00EA26C9">
        <w:rPr>
          <w:rFonts w:ascii="Times New Roman" w:eastAsia="Times New Roman" w:hAnsi="Times New Roman" w:cs="Times New Roman"/>
          <w:sz w:val="24"/>
          <w:szCs w:val="24"/>
        </w:rPr>
        <w:t>ijeća Mjesnog odbora koja su u prilogu Zapisnika.</w:t>
      </w:r>
    </w:p>
    <w:bookmarkEnd w:id="1"/>
    <w:p w14:paraId="7735C947" w14:textId="77777777" w:rsidR="00217E37" w:rsidRDefault="00217E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77A6F8" w14:textId="77777777" w:rsidR="00217E37" w:rsidRDefault="00217E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4D73CD" w14:textId="46E47AB6" w:rsidR="00217E37" w:rsidRDefault="003C64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Poslovnik o radu Vijeća Mjesnog odbora „Hrvatski narodni vladari“</w:t>
      </w:r>
      <w:r w:rsidR="00EA26C9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EA26C9" w:rsidRPr="00EA26C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donošenje </w:t>
      </w:r>
      <w:r w:rsidR="00EA26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7D3A61B" w14:textId="2C4252DA" w:rsidR="00EA26C9" w:rsidRDefault="00EA26C9" w:rsidP="00EA26C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 jednoglasno donose Poslovnik o radu Vijeća Mjesnog odbora koji je u prilogu Zapisnika.</w:t>
      </w:r>
    </w:p>
    <w:p w14:paraId="32AB4B1B" w14:textId="77777777" w:rsidR="00217E37" w:rsidRDefault="00217E37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6D28EA" w14:textId="77777777" w:rsidR="00217E37" w:rsidRDefault="003C640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3. Korištenje prostora Mjesnog odbora „Hrvatski narodni vladari“- donošenje zaključka</w:t>
      </w:r>
    </w:p>
    <w:p w14:paraId="26C79E9B" w14:textId="77777777" w:rsidR="00217E37" w:rsidRDefault="00217E37">
      <w:pPr>
        <w:spacing w:line="240" w:lineRule="auto"/>
        <w:ind w:left="644"/>
        <w:rPr>
          <w:rFonts w:ascii="Times New Roman" w:eastAsia="Times New Roman" w:hAnsi="Times New Roman" w:cs="Times New Roman"/>
          <w:sz w:val="24"/>
          <w:szCs w:val="24"/>
        </w:rPr>
      </w:pPr>
    </w:p>
    <w:p w14:paraId="531C750D" w14:textId="77777777" w:rsidR="00217E37" w:rsidRDefault="003C6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sjednicu je pristigao zahtjev za korištenje prostora korisnika Zavičajna udruga vodičkog kraja u Zagrebu.</w:t>
      </w:r>
    </w:p>
    <w:p w14:paraId="05C35E46" w14:textId="77777777" w:rsidR="00217E37" w:rsidRDefault="00217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046225" w14:textId="05F69CE7" w:rsidR="00217E37" w:rsidRDefault="003C6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Vijeće, jednoglasno, do</w:t>
      </w:r>
      <w:r w:rsidR="00EA26C9">
        <w:rPr>
          <w:rFonts w:ascii="Times New Roman" w:eastAsia="Times New Roman" w:hAnsi="Times New Roman" w:cs="Times New Roman"/>
          <w:sz w:val="24"/>
          <w:szCs w:val="24"/>
        </w:rPr>
        <w:t>nosi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sljedeć</w:t>
      </w:r>
      <w:r w:rsidR="00EA26C9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0EE00FD" w14:textId="25A8D728" w:rsidR="00BB6E74" w:rsidRDefault="00BB6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52ECED" w14:textId="77777777" w:rsidR="00BB6E74" w:rsidRDefault="00BB6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36008E" w14:textId="77777777" w:rsidR="00217E37" w:rsidRDefault="00217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C01CA2" w14:textId="77777777" w:rsidR="00217E37" w:rsidRDefault="003C64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29172C8C" w14:textId="77777777" w:rsidR="00217E37" w:rsidRDefault="00217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14CB73" w14:textId="77777777" w:rsidR="00217E37" w:rsidRDefault="003C6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l. Zavičajna udruga vodičkog kraja u Zagrebu odobrava se povremeno korištenje dvorane u</w:t>
      </w:r>
    </w:p>
    <w:p w14:paraId="2DCDFDC1" w14:textId="77777777" w:rsidR="00217E37" w:rsidRDefault="003C6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objektu mjesne samouprave, Zagreb, Trg hrvatskih velikana 2/1, prvi i treći ponedjeljak u mjesecu od 18:00 do 20:00 sati.</w:t>
      </w:r>
    </w:p>
    <w:p w14:paraId="528C9C12" w14:textId="77777777" w:rsidR="00217E37" w:rsidRDefault="00217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4C38E6" w14:textId="77777777" w:rsidR="00217E37" w:rsidRDefault="003C6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Prostor iz točke 1. ovog zaključka koristit će Zavičajna udruga vodičkog kraja u Zagrebu bez</w:t>
      </w:r>
    </w:p>
    <w:p w14:paraId="422FD201" w14:textId="77777777" w:rsidR="00217E37" w:rsidRDefault="003C6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naknade.</w:t>
      </w:r>
    </w:p>
    <w:p w14:paraId="3F985358" w14:textId="77777777" w:rsidR="00217E37" w:rsidRDefault="00217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C22EC9" w14:textId="77777777" w:rsidR="00217E37" w:rsidRDefault="003C6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Zavičajna udruga vodičkog kraja u Zagrebu se obvezuje sa prostorom prilikom korištenja</w:t>
      </w:r>
    </w:p>
    <w:p w14:paraId="2189AA5D" w14:textId="77777777" w:rsidR="00217E37" w:rsidRDefault="003C6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postupati sa pažnjom dobrog gospodara.</w:t>
      </w:r>
    </w:p>
    <w:p w14:paraId="3959875B" w14:textId="77777777" w:rsidR="00217E37" w:rsidRDefault="00217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AA722B" w14:textId="77777777" w:rsidR="00217E37" w:rsidRDefault="003C6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</w:t>
      </w:r>
    </w:p>
    <w:p w14:paraId="37EAB9BB" w14:textId="77777777" w:rsidR="00217E37" w:rsidRDefault="003C6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samoupravu, civilnu zaštitu i sigurnost izdat će odobrenje o korištenju, a u skladu s ovim</w:t>
      </w:r>
    </w:p>
    <w:p w14:paraId="42E41A2B" w14:textId="77777777" w:rsidR="00217E37" w:rsidRDefault="003C6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zaključkom.</w:t>
      </w:r>
    </w:p>
    <w:p w14:paraId="43CCB84A" w14:textId="77777777" w:rsidR="00217E37" w:rsidRDefault="00217E3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C6D277" w14:textId="77777777" w:rsidR="00217E37" w:rsidRDefault="003C6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sjednicu je pristigao zahtjev za korištenje prostora korisnika Artizanat.</w:t>
      </w:r>
    </w:p>
    <w:p w14:paraId="2984E211" w14:textId="77777777" w:rsidR="00217E37" w:rsidRDefault="00217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E180E9" w14:textId="287C6803" w:rsidR="00217E37" w:rsidRDefault="003C640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Vijeće, jednoglasno, don</w:t>
      </w:r>
      <w:r w:rsidR="00EA26C9">
        <w:rPr>
          <w:rFonts w:ascii="Times New Roman" w:eastAsia="Times New Roman" w:hAnsi="Times New Roman" w:cs="Times New Roman"/>
          <w:sz w:val="24"/>
          <w:szCs w:val="24"/>
        </w:rPr>
        <w:t>osi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26C9">
        <w:rPr>
          <w:rFonts w:ascii="Times New Roman" w:eastAsia="Times New Roman" w:hAnsi="Times New Roman" w:cs="Times New Roman"/>
          <w:sz w:val="24"/>
          <w:szCs w:val="24"/>
        </w:rPr>
        <w:t>sljedeći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B1B6994" w14:textId="6782CBEF" w:rsidR="00217E37" w:rsidRDefault="00217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D6889C" w14:textId="04439B06" w:rsidR="00BB6E74" w:rsidRDefault="00BB6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9EDA32" w14:textId="59257FA9" w:rsidR="00BB6E74" w:rsidRDefault="00BB6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9F6BE3" w14:textId="14FA8FC0" w:rsidR="00BB6E74" w:rsidRDefault="00BB6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ADFAB4" w14:textId="77777777" w:rsidR="00217E37" w:rsidRDefault="003C64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6E779E1C" w14:textId="77777777" w:rsidR="00217E37" w:rsidRDefault="00217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A58BA8" w14:textId="213611FB" w:rsidR="00217E37" w:rsidRDefault="003C640C" w:rsidP="00BB6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l. Udruzi Artizanat odobrava se povremeno korištenje dvorane u</w:t>
      </w:r>
      <w:r w:rsidR="00EA26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objektu mjesne samouprave, Zagreb, Trg hrvatskih velikana 2/1,  prvi, drugi i treći četvrtak u mjesecu od 17:00 do 21:00 sati.</w:t>
      </w:r>
    </w:p>
    <w:p w14:paraId="5C31269B" w14:textId="77777777" w:rsidR="00217E37" w:rsidRDefault="003C640C" w:rsidP="00BB6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Prostor iz točke 1. ovog zaključka koristit će udruga Artizanat bez naknade.</w:t>
      </w:r>
    </w:p>
    <w:p w14:paraId="64A2F3E7" w14:textId="77777777" w:rsidR="00217E37" w:rsidRDefault="00217E37" w:rsidP="00BB6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73DED3" w14:textId="77777777" w:rsidR="00217E37" w:rsidRDefault="003C640C" w:rsidP="00BB6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Udruga Artizanat se obvezuje sa prostorom prilikom korištenja postupati sa pažnjom dobrog gospodara.</w:t>
      </w:r>
    </w:p>
    <w:p w14:paraId="2A3832CC" w14:textId="77777777" w:rsidR="00217E37" w:rsidRDefault="00217E37" w:rsidP="00BB6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F39C2C" w14:textId="18DC32DF" w:rsidR="00217E37" w:rsidRDefault="003C640C" w:rsidP="00BB6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</w:t>
      </w:r>
      <w:r w:rsidR="00BB6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samoupravu, civilnu zaštitu i sigurnost izdat će odobrenje o korištenju, a u skladu s ovim</w:t>
      </w:r>
    </w:p>
    <w:p w14:paraId="08BB2B04" w14:textId="77777777" w:rsidR="00217E37" w:rsidRDefault="003C640C" w:rsidP="00BB6E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zaključkom.</w:t>
      </w:r>
    </w:p>
    <w:p w14:paraId="0F6DE291" w14:textId="77777777" w:rsidR="00217E37" w:rsidRDefault="00217E3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998B4D" w14:textId="77777777" w:rsidR="00217E37" w:rsidRDefault="00217E3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81CC68" w14:textId="77777777" w:rsidR="00217E37" w:rsidRDefault="003C640C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4. Hodogram uređenja parka oko Meštrovićeva paviljona na Trgu žrtava fašizma</w:t>
      </w:r>
    </w:p>
    <w:p w14:paraId="417CB043" w14:textId="77777777" w:rsidR="00BB6E74" w:rsidRDefault="003C640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Održan je sastanak u Zavodu za zaštitu spomenika prilikom problematike ozelenjavanja Trga žrtava fašizma oko Meštrovićeva paviljona. Mogućnosti su vraćanje u originalno stanje iz 1930</w:t>
      </w:r>
      <w:r w:rsidR="00BB6E7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-ih, ostavljanje ovakvoga stanja ili raspisivanje natječaja za potpuno novo rješenje. </w:t>
      </w:r>
    </w:p>
    <w:p w14:paraId="048B9DE8" w14:textId="2AE5806D" w:rsidR="00217E37" w:rsidRDefault="00BB6E7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3C640C">
        <w:rPr>
          <w:rFonts w:ascii="Times New Roman" w:eastAsia="Times New Roman" w:hAnsi="Times New Roman" w:cs="Times New Roman"/>
          <w:sz w:val="24"/>
          <w:szCs w:val="24"/>
        </w:rPr>
        <w:t xml:space="preserve"> su stava da bi se trebalo vratiti u stanje prema originalnom nacrtu. Idući koraci ove teme prepušteni su Vijeću Gradske četvrti Donji Grad. Iz budžeta M</w:t>
      </w:r>
      <w:r>
        <w:rPr>
          <w:rFonts w:ascii="Times New Roman" w:eastAsia="Times New Roman" w:hAnsi="Times New Roman" w:cs="Times New Roman"/>
          <w:sz w:val="24"/>
          <w:szCs w:val="24"/>
        </w:rPr>
        <w:t>jesnog odbora</w:t>
      </w:r>
      <w:r w:rsidR="003C640C">
        <w:rPr>
          <w:rFonts w:ascii="Times New Roman" w:eastAsia="Times New Roman" w:hAnsi="Times New Roman" w:cs="Times New Roman"/>
          <w:sz w:val="24"/>
          <w:szCs w:val="24"/>
        </w:rPr>
        <w:t xml:space="preserve"> je izdvojeno 9000 eura za konzervatorsku studiju do kraja godine, a </w:t>
      </w:r>
      <w:r>
        <w:rPr>
          <w:rFonts w:ascii="Times New Roman" w:eastAsia="Times New Roman" w:hAnsi="Times New Roman" w:cs="Times New Roman"/>
          <w:sz w:val="24"/>
          <w:szCs w:val="24"/>
        </w:rPr>
        <w:t>Vijeće Gradske četvrti</w:t>
      </w:r>
      <w:r w:rsidR="003C640C">
        <w:rPr>
          <w:rFonts w:ascii="Times New Roman" w:eastAsia="Times New Roman" w:hAnsi="Times New Roman" w:cs="Times New Roman"/>
          <w:sz w:val="24"/>
          <w:szCs w:val="24"/>
        </w:rPr>
        <w:t xml:space="preserve"> će organizirati javno događanje </w:t>
      </w:r>
      <w:r w:rsidR="003C64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B3584F3" w14:textId="77777777" w:rsidR="00217E37" w:rsidRDefault="00217E3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3A5CE8" w14:textId="77777777" w:rsidR="00217E37" w:rsidRDefault="003C640C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5 Razno</w:t>
      </w:r>
    </w:p>
    <w:p w14:paraId="0D0B0939" w14:textId="1E376D79" w:rsidR="00217E37" w:rsidRDefault="003C640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 točkom razno Predsjednica je otvorila teme Plana komunalnih aktivnosti za 2024. godinu te izvještaj s koordinacije s predsjednikom V</w:t>
      </w:r>
      <w:r w:rsidR="00BB6E74">
        <w:rPr>
          <w:rFonts w:ascii="Times New Roman" w:eastAsia="Times New Roman" w:hAnsi="Times New Roman" w:cs="Times New Roman"/>
          <w:sz w:val="24"/>
          <w:szCs w:val="24"/>
        </w:rPr>
        <w:t>ijeća Gradske četvrti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Donji grad. </w:t>
      </w:r>
    </w:p>
    <w:p w14:paraId="7B6D9A7B" w14:textId="6854ACAE" w:rsidR="00217E37" w:rsidRDefault="003C640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Jedna od glavnih tema koordinacije bilo je usporavanje prometa u Donjem gradu, koje će se strateški provoditi u idućem periodu i s inovativnim rješenjima koja neće usporavati hitan bolnički promet. Također, predsjednica je </w:t>
      </w:r>
      <w:r w:rsidR="00BB6E74">
        <w:rPr>
          <w:rFonts w:ascii="Times New Roman" w:eastAsia="Times New Roman" w:hAnsi="Times New Roman" w:cs="Times New Roman"/>
          <w:sz w:val="24"/>
          <w:szCs w:val="24"/>
        </w:rPr>
        <w:t>članic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="00BB6E74">
        <w:rPr>
          <w:rFonts w:ascii="Times New Roman" w:eastAsia="Times New Roman" w:hAnsi="Times New Roman" w:cs="Times New Roman"/>
          <w:sz w:val="24"/>
          <w:szCs w:val="24"/>
        </w:rPr>
        <w:t xml:space="preserve"> Vijeća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izvijestila o tome da se M</w:t>
      </w:r>
      <w:r w:rsidR="00BB6E74">
        <w:rPr>
          <w:rFonts w:ascii="Times New Roman" w:eastAsia="Times New Roman" w:hAnsi="Times New Roman" w:cs="Times New Roman"/>
          <w:sz w:val="24"/>
          <w:szCs w:val="24"/>
        </w:rPr>
        <w:t>jesni odbor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6E74"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Knez Mislav</w:t>
      </w:r>
      <w:r w:rsidR="00BB6E74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seli u prostor </w:t>
      </w:r>
      <w:r w:rsidR="00BB6E74">
        <w:rPr>
          <w:rFonts w:ascii="Times New Roman" w:eastAsia="Times New Roman" w:hAnsi="Times New Roman" w:cs="Times New Roman"/>
          <w:sz w:val="24"/>
          <w:szCs w:val="24"/>
        </w:rPr>
        <w:t>Mjesnog odbora „Hrvatski narodni vladari“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A5DB94" w14:textId="77777777" w:rsidR="00BB6E74" w:rsidRDefault="00BB6E7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CC6B87" w14:textId="7D68D44F" w:rsidR="00217E37" w:rsidRDefault="003C640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o tekućim problemima na terenu i mogućim P</w:t>
      </w:r>
      <w:r w:rsidR="00BB6E74">
        <w:rPr>
          <w:rFonts w:ascii="Times New Roman" w:eastAsia="Times New Roman" w:hAnsi="Times New Roman" w:cs="Times New Roman"/>
          <w:sz w:val="24"/>
          <w:szCs w:val="24"/>
        </w:rPr>
        <w:t>lanom komunalnih aktivnostima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 2024. istaknuti su sljedeći momenti:</w:t>
      </w:r>
    </w:p>
    <w:p w14:paraId="5B45E3D9" w14:textId="77777777" w:rsidR="00217E37" w:rsidRPr="00BB6E74" w:rsidRDefault="003C640C" w:rsidP="00BB6E74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E74">
        <w:rPr>
          <w:rFonts w:ascii="Times New Roman" w:eastAsia="Times New Roman" w:hAnsi="Times New Roman" w:cs="Times New Roman"/>
          <w:sz w:val="24"/>
          <w:szCs w:val="24"/>
        </w:rPr>
        <w:t>Rasvjeta Iblerov prolaz i asfaltiranje;</w:t>
      </w:r>
    </w:p>
    <w:p w14:paraId="2342D274" w14:textId="77777777" w:rsidR="00217E37" w:rsidRPr="00BB6E74" w:rsidRDefault="003C640C" w:rsidP="00BB6E74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E74">
        <w:rPr>
          <w:rFonts w:ascii="Times New Roman" w:eastAsia="Times New Roman" w:hAnsi="Times New Roman" w:cs="Times New Roman"/>
          <w:sz w:val="24"/>
          <w:szCs w:val="24"/>
        </w:rPr>
        <w:t>Trg hrvatskih velikana: uređenje, sigurnost i promet;</w:t>
      </w:r>
    </w:p>
    <w:p w14:paraId="55905EB7" w14:textId="77777777" w:rsidR="00217E37" w:rsidRPr="00BB6E74" w:rsidRDefault="003C640C" w:rsidP="00BB6E74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E74">
        <w:rPr>
          <w:rFonts w:ascii="Times New Roman" w:eastAsia="Times New Roman" w:hAnsi="Times New Roman" w:cs="Times New Roman"/>
          <w:sz w:val="24"/>
          <w:szCs w:val="24"/>
        </w:rPr>
        <w:lastRenderedPageBreak/>
        <w:t>Parkiranje ispred škole -  kontrola i mogućnost “blokiranja” nepropisnog parkiranja;</w:t>
      </w:r>
    </w:p>
    <w:p w14:paraId="1E8E83A0" w14:textId="77777777" w:rsidR="00217E37" w:rsidRPr="00BB6E74" w:rsidRDefault="003C640C" w:rsidP="00BB6E74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E74">
        <w:rPr>
          <w:rFonts w:ascii="Times New Roman" w:eastAsia="Times New Roman" w:hAnsi="Times New Roman" w:cs="Times New Roman"/>
          <w:sz w:val="24"/>
          <w:szCs w:val="24"/>
        </w:rPr>
        <w:t>Vrtić u dvorištu zgrade HAZU;</w:t>
      </w:r>
    </w:p>
    <w:p w14:paraId="5C5C4F3D" w14:textId="77777777" w:rsidR="00217E37" w:rsidRPr="00BB6E74" w:rsidRDefault="003C640C" w:rsidP="00BB6E74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E74">
        <w:rPr>
          <w:rFonts w:ascii="Times New Roman" w:eastAsia="Times New Roman" w:hAnsi="Times New Roman" w:cs="Times New Roman"/>
          <w:sz w:val="24"/>
          <w:szCs w:val="24"/>
        </w:rPr>
        <w:t>Zgrada HAZU;</w:t>
      </w:r>
    </w:p>
    <w:p w14:paraId="5C58C740" w14:textId="2F37B5B0" w:rsidR="00217E37" w:rsidRPr="00BB6E74" w:rsidRDefault="003C640C" w:rsidP="00BB6E74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E74">
        <w:rPr>
          <w:rFonts w:ascii="Times New Roman" w:eastAsia="Times New Roman" w:hAnsi="Times New Roman" w:cs="Times New Roman"/>
          <w:sz w:val="24"/>
          <w:szCs w:val="24"/>
        </w:rPr>
        <w:t>Parkirna mjesta – revizija</w:t>
      </w:r>
    </w:p>
    <w:p w14:paraId="54E0D843" w14:textId="77777777" w:rsidR="00217E37" w:rsidRDefault="00217E3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D55F66" w14:textId="77777777" w:rsidR="00217E37" w:rsidRDefault="003C640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17:45 sati.</w:t>
      </w:r>
    </w:p>
    <w:p w14:paraId="24B9BCD3" w14:textId="77777777" w:rsidR="00217E37" w:rsidRDefault="003C640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vodila Vanja Mladineo </w:t>
      </w:r>
    </w:p>
    <w:p w14:paraId="048DAC4B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177138" w14:textId="2F2D48E4" w:rsidR="00217E37" w:rsidRDefault="003C640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BB6E74">
        <w:rPr>
          <w:rFonts w:ascii="Times New Roman" w:eastAsia="Times New Roman" w:hAnsi="Times New Roman" w:cs="Times New Roman"/>
          <w:sz w:val="24"/>
          <w:szCs w:val="24"/>
        </w:rPr>
        <w:t>024-08/23-003/846</w:t>
      </w:r>
    </w:p>
    <w:p w14:paraId="005F3F20" w14:textId="47903284" w:rsidR="00217E37" w:rsidRDefault="003C640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BB6E74">
        <w:rPr>
          <w:rFonts w:ascii="Times New Roman" w:eastAsia="Times New Roman" w:hAnsi="Times New Roman" w:cs="Times New Roman"/>
          <w:sz w:val="24"/>
          <w:szCs w:val="24"/>
        </w:rPr>
        <w:t>251-13-11-1/003-23-2</w:t>
      </w:r>
    </w:p>
    <w:p w14:paraId="61055091" w14:textId="77777777" w:rsidR="00217E37" w:rsidRDefault="003C640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 25. travanj 2023.</w:t>
      </w:r>
    </w:p>
    <w:p w14:paraId="23F0AF62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850942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1C10DD6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3C6A96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D1DDE7" w14:textId="77777777" w:rsidR="00217E37" w:rsidRDefault="003C640C">
      <w:pPr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Mjesnog odbora</w:t>
      </w:r>
    </w:p>
    <w:p w14:paraId="2C3AB67E" w14:textId="77777777" w:rsidR="00217E37" w:rsidRDefault="003C640C">
      <w:pPr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„Hrvatski narodni vladari“</w:t>
      </w:r>
    </w:p>
    <w:p w14:paraId="6377D5DD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54742D" w14:textId="233BB0F7" w:rsidR="00217E37" w:rsidRDefault="003C640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Anja Pletikosa</w:t>
      </w:r>
      <w:r w:rsidR="00C15D25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2" w:name="_GoBack"/>
      <w:bookmarkEnd w:id="2"/>
    </w:p>
    <w:p w14:paraId="4DF9A39C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067986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71126C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DCA61C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DD30CC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A5FDE4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09F05D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570622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934B5A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BE7F0E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1D213D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91033F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363272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73A1FD8" w14:textId="52984304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4FDE86" w14:textId="31188E00" w:rsidR="00BB6E74" w:rsidRDefault="00BB6E7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60C6F3E" w14:textId="76145DCF" w:rsidR="00BB6E74" w:rsidRDefault="00BB6E7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5FC890" w14:textId="239DE141" w:rsidR="00BB6E74" w:rsidRDefault="00BB6E7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D74324" w14:textId="77777777" w:rsidR="00BB6E74" w:rsidRDefault="00BB6E7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E498E8" w14:textId="73B3D13A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6E95CE" w14:textId="3175E3DE" w:rsidR="001E4997" w:rsidRDefault="001E499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B381EF" w14:textId="77777777" w:rsidR="001E4997" w:rsidRDefault="001E499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CAC470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DED375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0160" w:type="dxa"/>
        <w:tblLayout w:type="fixed"/>
        <w:tblLook w:val="0400" w:firstRow="0" w:lastRow="0" w:firstColumn="0" w:lastColumn="0" w:noHBand="0" w:noVBand="1"/>
      </w:tblPr>
      <w:tblGrid>
        <w:gridCol w:w="1420"/>
        <w:gridCol w:w="1281"/>
        <w:gridCol w:w="1433"/>
        <w:gridCol w:w="1106"/>
        <w:gridCol w:w="1160"/>
        <w:gridCol w:w="1360"/>
        <w:gridCol w:w="1160"/>
        <w:gridCol w:w="1240"/>
      </w:tblGrid>
      <w:tr w:rsidR="00217E37" w14:paraId="3BFA4F23" w14:textId="77777777">
        <w:trPr>
          <w:trHeight w:val="315"/>
        </w:trPr>
        <w:tc>
          <w:tcPr>
            <w:tcW w:w="5240" w:type="dxa"/>
            <w:gridSpan w:val="4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FFFFF"/>
            <w:vAlign w:val="bottom"/>
          </w:tcPr>
          <w:p w14:paraId="5B62F004" w14:textId="77777777" w:rsidR="00217E37" w:rsidRDefault="003C6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lastRenderedPageBreak/>
              <w:t>Izvješće o glasanju na sjednicama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EB259" w14:textId="77777777" w:rsidR="00217E37" w:rsidRDefault="00217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D0BEC" w14:textId="77777777" w:rsidR="00217E37" w:rsidRDefault="00217E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F45DB" w14:textId="77777777" w:rsidR="00217E37" w:rsidRDefault="00217E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7DCB0" w14:textId="77777777" w:rsidR="00217E37" w:rsidRDefault="00217E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E37" w14:paraId="7AD2D557" w14:textId="77777777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9A9A9A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0CBACDA8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757054A2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716BCA4D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4F3CEB20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50DE7" w14:textId="77777777" w:rsidR="00217E37" w:rsidRDefault="00217E3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34A9C" w14:textId="77777777" w:rsidR="00217E37" w:rsidRDefault="00217E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20789" w14:textId="77777777" w:rsidR="00217E37" w:rsidRDefault="00217E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7C379" w14:textId="77777777" w:rsidR="00217E37" w:rsidRDefault="00217E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7E37" w14:paraId="13584381" w14:textId="77777777">
        <w:trPr>
          <w:trHeight w:val="50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054F7706" w14:textId="77777777" w:rsidR="00217E37" w:rsidRDefault="003C6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Članovi Vijeća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5495E3F1" w14:textId="77777777" w:rsidR="00217E37" w:rsidRDefault="003C6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Točka 1. - zapisnik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15566853" w14:textId="77777777" w:rsidR="00217E37" w:rsidRDefault="003C6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Točka 2.- dnevni red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2EECEE7A" w14:textId="77777777" w:rsidR="00217E37" w:rsidRDefault="003C6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Točka 3. - ploče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</w:tcPr>
          <w:p w14:paraId="52858C3F" w14:textId="77777777" w:rsidR="00217E37" w:rsidRDefault="003C6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Točka 4. Trg žrtava fašizma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68622321" w14:textId="77777777" w:rsidR="00217E37" w:rsidRDefault="003C6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Točka 5- asfaltiranje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17EA8574" w14:textId="77777777" w:rsidR="00217E37" w:rsidRDefault="003C6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točka 6 - mjesta</w:t>
            </w: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br/>
              <w:t xml:space="preserve"> trgovine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1B0E6C2A" w14:textId="77777777" w:rsidR="00217E37" w:rsidRDefault="003C6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točka 6 - zakup javnih površina</w:t>
            </w:r>
          </w:p>
        </w:tc>
      </w:tr>
      <w:tr w:rsidR="00217E37" w14:paraId="559B1618" w14:textId="77777777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260D7" w14:textId="77777777" w:rsidR="00217E37" w:rsidRDefault="003C6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Anja Pletikosa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9DBB2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9DE8FE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00545B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B0F91B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156AD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770AD4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E75B01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17E37" w14:paraId="11151CCF" w14:textId="77777777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B83AA" w14:textId="77777777" w:rsidR="00217E37" w:rsidRDefault="003C6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Vanja Mladineo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E6EEA6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5DFA45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570A1A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2B438B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AD289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FB9D99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9C986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17E37" w14:paraId="12ED996B" w14:textId="77777777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FEDFE0" w14:textId="77777777" w:rsidR="00217E37" w:rsidRDefault="003C6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Tamara Bjažić Klarin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F9ACC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4258DA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78DBE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59741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E85B5F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645A5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AA7A1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17E37" w14:paraId="0E6CCEFA" w14:textId="77777777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234DC0" w14:textId="77777777" w:rsidR="00217E37" w:rsidRDefault="003C6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Vanja Zubović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6A9B37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14601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7509B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5C25A6" w14:textId="77777777" w:rsidR="00217E37" w:rsidRDefault="003C640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D14E3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74286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7FE479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17E37" w14:paraId="731CA25D" w14:textId="77777777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CF833" w14:textId="77777777" w:rsidR="00217E37" w:rsidRPr="00B10A3A" w:rsidRDefault="003C6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</w:pPr>
            <w:r w:rsidRPr="00B10A3A">
              <w:rPr>
                <w:rFonts w:ascii="Times New Roman" w:eastAsia="Times New Roman" w:hAnsi="Times New Roman" w:cs="Times New Roman"/>
                <w:color w:val="23FF06"/>
                <w:sz w:val="24"/>
                <w:szCs w:val="24"/>
              </w:rPr>
              <w:t>Jadranka Čučković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AC340" w14:textId="1718EF26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B10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813881" w14:textId="7BDBF6CD" w:rsidR="00217E37" w:rsidRDefault="00B10A3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="003C6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6186ED" w14:textId="409812A1" w:rsidR="00217E37" w:rsidRDefault="00B10A3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="003C6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8218AC" w14:textId="250F8394" w:rsidR="00217E37" w:rsidRDefault="00B10A3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="003C6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F971E0" w14:textId="5F379D7B" w:rsidR="00217E37" w:rsidRDefault="00B10A3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="003C6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926DBA" w14:textId="73A153EB" w:rsidR="00217E37" w:rsidRDefault="00B10A3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="003C6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8839C2" w14:textId="0F1D4F37" w:rsidR="00217E37" w:rsidRDefault="00B10A3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="003C6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C8DC74B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234550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4185" w:type="dxa"/>
        <w:tblLayout w:type="fixed"/>
        <w:tblLook w:val="0400" w:firstRow="0" w:lastRow="0" w:firstColumn="0" w:lastColumn="0" w:noHBand="0" w:noVBand="1"/>
      </w:tblPr>
      <w:tblGrid>
        <w:gridCol w:w="2825"/>
        <w:gridCol w:w="1360"/>
      </w:tblGrid>
      <w:tr w:rsidR="00217E37" w14:paraId="1729082C" w14:textId="77777777">
        <w:trPr>
          <w:trHeight w:val="315"/>
        </w:trPr>
        <w:tc>
          <w:tcPr>
            <w:tcW w:w="282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2226E954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3FF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FF06"/>
                <w:sz w:val="24"/>
                <w:szCs w:val="24"/>
              </w:rPr>
              <w:t>*  ZA=  +</w:t>
            </w:r>
          </w:p>
        </w:tc>
        <w:tc>
          <w:tcPr>
            <w:tcW w:w="1360" w:type="dxa"/>
            <w:tcBorders>
              <w:top w:val="single" w:sz="4" w:space="0" w:color="9A9A9A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49D1F822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17E37" w14:paraId="33474115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1C2B2EF8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PROTIV=  —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3FB58F4D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17E37" w14:paraId="236192DD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4F98A0BD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SUZDRŽAN=  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2D5B51E5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17E37" w14:paraId="10E1D5C5" w14:textId="77777777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714BE580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PRISUTAN= prekrižiti ime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07B048B4" w14:textId="77777777" w:rsidR="00217E37" w:rsidRDefault="003C64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42D298C5" w14:textId="77777777" w:rsidR="00217E37" w:rsidRDefault="00217E3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217E37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33098"/>
    <w:multiLevelType w:val="hybridMultilevel"/>
    <w:tmpl w:val="FB1024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23B57"/>
    <w:multiLevelType w:val="hybridMultilevel"/>
    <w:tmpl w:val="5978BD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37"/>
    <w:rsid w:val="001E4997"/>
    <w:rsid w:val="00217E37"/>
    <w:rsid w:val="003C640C"/>
    <w:rsid w:val="00B10A3A"/>
    <w:rsid w:val="00BB6E74"/>
    <w:rsid w:val="00C15D25"/>
    <w:rsid w:val="00EA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1965F"/>
  <w15:docId w15:val="{E350D629-9F99-4686-89D4-9AD1475F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DC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75DCA"/>
    <w:pPr>
      <w:ind w:left="720"/>
      <w:contextualSpacing/>
    </w:pPr>
  </w:style>
  <w:style w:type="paragraph" w:customStyle="1" w:styleId="Tijelo">
    <w:name w:val="Tijelo"/>
    <w:rsid w:val="00C75DC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eastAsia="Arial Unicode MS" w:cs="Arial Unicode MS"/>
      <w:color w:val="000000"/>
      <w:szCs w:val="24"/>
      <w:u w:color="000000"/>
      <w:bdr w:val="nil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Ip8E2IGC63cNOmvxuSpsydH+30w==">AMUW2mVIQOpD00hiAvvds1D4UyAFe1ZxStQvuRwyuq13Y+HbI01xye293qrD6Uer6iHgLd6w/IEwbm8yQp8NymU03RQ7mSX0qIrnRtvB5qsQlAnm0XcpuWodFBuCBwUAplPXauxoy2bB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Nenad Kranjčec</cp:lastModifiedBy>
  <cp:revision>6</cp:revision>
  <dcterms:created xsi:type="dcterms:W3CDTF">2023-05-03T11:23:00Z</dcterms:created>
  <dcterms:modified xsi:type="dcterms:W3CDTF">2023-06-02T10:12:00Z</dcterms:modified>
</cp:coreProperties>
</file>