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ZAPISNIK</w:t>
      </w: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sjednice Vijeća Mjesnog odbora „Hrvatski narodni vladari”</w:t>
      </w: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ponedjeljak, 21. veljače 2022. u 18.00 sati, u prostorijama Mjesnog odbora „Hrvatski narodni vladari”, Trg hrvatskih velikana 2/1</w:t>
      </w:r>
    </w:p>
    <w:p w:rsidR="009B6E9F" w:rsidRDefault="009B6E9F">
      <w:pPr>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 xml:space="preserve">, Anja Pletikosa, Vanja Zubović,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 xml:space="preserve"> Klarin.</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Nije nazočna vijećnica Jadranka Čučković.</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su na sjednici prisutne većina članica Vijeća, čime su stečeni uvjeti za raspravu. </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sa 8. sjednice održane 31. siječnja 2021. godine.</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prihvaća zapisnik.</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otvara raspravu o predloženom dnevnom redu 9. sjednice.</w:t>
      </w:r>
    </w:p>
    <w:p w:rsidR="009B6E9F" w:rsidRDefault="009B6E9F">
      <w:pPr>
        <w:rPr>
          <w:rFonts w:ascii="Times New Roman" w:eastAsia="Times New Roman" w:hAnsi="Times New Roman" w:cs="Times New Roman"/>
          <w:sz w:val="24"/>
          <w:szCs w:val="24"/>
        </w:rPr>
      </w:pPr>
    </w:p>
    <w:p w:rsidR="009B6E9F" w:rsidRDefault="0038015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rsidR="009B6E9F" w:rsidRDefault="009B6E9F">
      <w:pPr>
        <w:jc w:val="both"/>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Financijski plan Mjesnog odbora „Hrvatski narodni vladari“ za 2022. - </w:t>
      </w:r>
      <w:r>
        <w:rPr>
          <w:rFonts w:ascii="Times New Roman" w:eastAsia="Times New Roman" w:hAnsi="Times New Roman" w:cs="Times New Roman"/>
          <w:i/>
          <w:sz w:val="24"/>
          <w:szCs w:val="24"/>
        </w:rPr>
        <w:t>donošenje</w:t>
      </w:r>
    </w:p>
    <w:p w:rsidR="009B6E9F" w:rsidRDefault="00380152">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 Plan malih komunalnih akcija Mjesnog odbora „Hrvatski narodni vladari“ za 2022. - </w:t>
      </w:r>
      <w:r>
        <w:rPr>
          <w:rFonts w:ascii="Times New Roman" w:eastAsia="Times New Roman" w:hAnsi="Times New Roman" w:cs="Times New Roman"/>
          <w:i/>
          <w:sz w:val="24"/>
          <w:szCs w:val="24"/>
        </w:rPr>
        <w:t>donošenje</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3. Izvještaj sa sastanka s predsjednikom Vijeća Gradske četvrti Donji grad i ostale vijesti</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4. Zaduženja vijećnica i akcije u idućem mjesecu</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5. Razno</w:t>
      </w:r>
    </w:p>
    <w:p w:rsidR="009B6E9F" w:rsidRDefault="009B6E9F">
      <w:pPr>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predlaže nadopunu dnevnog reda slijedećim točkama Izvješće o radu za 2021., Program rada za 2022. i Korištenje prostora Mjesnog odbora „Hrvatski narodni vladari“.</w:t>
      </w:r>
    </w:p>
    <w:p w:rsidR="009B6E9F" w:rsidRDefault="009B6E9F">
      <w:pPr>
        <w:rPr>
          <w:rFonts w:ascii="Times New Roman" w:eastAsia="Times New Roman" w:hAnsi="Times New Roman" w:cs="Times New Roman"/>
          <w:sz w:val="24"/>
          <w:szCs w:val="24"/>
        </w:rPr>
      </w:pPr>
      <w:bookmarkStart w:id="0" w:name="_heading=h.gjdgxs" w:colFirst="0" w:colLast="0"/>
      <w:bookmarkEnd w:id="0"/>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Prisutne članice Vijeća Mjesnog odbora „Hrvatski narodni vladari” nakon rasprave   jednoglasno usvajaju novo predloženi dnevni red.</w:t>
      </w:r>
    </w:p>
    <w:p w:rsidR="009B6E9F" w:rsidRDefault="009B6E9F">
      <w:pPr>
        <w:jc w:val="both"/>
        <w:rPr>
          <w:rFonts w:ascii="Times New Roman" w:eastAsia="Times New Roman" w:hAnsi="Times New Roman" w:cs="Times New Roman"/>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rsidR="009B6E9F" w:rsidRDefault="009B6E9F">
      <w:pPr>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Financijski plan Mjesnog odbora „Hrvatski narodni vladari“ za 2022. - </w:t>
      </w:r>
      <w:r>
        <w:rPr>
          <w:rFonts w:ascii="Times New Roman" w:eastAsia="Times New Roman" w:hAnsi="Times New Roman" w:cs="Times New Roman"/>
          <w:i/>
          <w:sz w:val="24"/>
          <w:szCs w:val="24"/>
        </w:rPr>
        <w:t>donošenje</w:t>
      </w:r>
    </w:p>
    <w:p w:rsidR="009B6E9F" w:rsidRDefault="00380152">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 Plan malih komunalnih akcija Mjesnog odbora „Hrvatski narodni vladari“ za 2022. - </w:t>
      </w:r>
      <w:r>
        <w:rPr>
          <w:rFonts w:ascii="Times New Roman" w:eastAsia="Times New Roman" w:hAnsi="Times New Roman" w:cs="Times New Roman"/>
          <w:i/>
          <w:sz w:val="24"/>
          <w:szCs w:val="24"/>
        </w:rPr>
        <w:t>donošenje</w:t>
      </w:r>
    </w:p>
    <w:p w:rsidR="009B6E9F" w:rsidRDefault="00380152">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3. Izvješće o radu za 2021. - </w:t>
      </w:r>
      <w:r>
        <w:rPr>
          <w:rFonts w:ascii="Times New Roman" w:eastAsia="Times New Roman" w:hAnsi="Times New Roman" w:cs="Times New Roman"/>
          <w:i/>
          <w:sz w:val="24"/>
          <w:szCs w:val="24"/>
        </w:rPr>
        <w:t>donošenje</w:t>
      </w:r>
    </w:p>
    <w:p w:rsidR="009B6E9F" w:rsidRDefault="00380152">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4. Program rada za 2022. - </w:t>
      </w:r>
      <w:r>
        <w:rPr>
          <w:rFonts w:ascii="Times New Roman" w:eastAsia="Times New Roman" w:hAnsi="Times New Roman" w:cs="Times New Roman"/>
          <w:i/>
          <w:sz w:val="24"/>
          <w:szCs w:val="24"/>
        </w:rPr>
        <w:t>donošenje</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5. Izvještaj sa sastanka s predsjednikom Vijeća Gradske četvrti Donji grad i ostale vijesti</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Zaduženja vijećnica i akcije u idućem mjesecu</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7. Korištenje prostora Mjesnog odbora „Hrvatski narodni vladari“</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8. Razno</w:t>
      </w:r>
    </w:p>
    <w:p w:rsidR="009B6E9F" w:rsidRDefault="009B6E9F">
      <w:pPr>
        <w:rPr>
          <w:rFonts w:ascii="Times New Roman" w:eastAsia="Times New Roman" w:hAnsi="Times New Roman" w:cs="Times New Roman"/>
          <w:sz w:val="24"/>
          <w:szCs w:val="24"/>
        </w:rPr>
      </w:pPr>
    </w:p>
    <w:p w:rsidR="009B6E9F" w:rsidRDefault="00380152">
      <w:pPr>
        <w:spacing w:before="240" w:after="24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1. Financijski plan Mjesnog odbora „Hrvatski narodni vladari“ za 2022. - </w:t>
      </w:r>
      <w:r>
        <w:rPr>
          <w:rFonts w:ascii="Times New Roman" w:eastAsia="Times New Roman" w:hAnsi="Times New Roman" w:cs="Times New Roman"/>
          <w:b/>
          <w:i/>
          <w:sz w:val="24"/>
          <w:szCs w:val="24"/>
        </w:rPr>
        <w:t>donošenje</w:t>
      </w:r>
    </w:p>
    <w:p w:rsidR="009B6E9F" w:rsidRDefault="0038015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većinom glasova ZA donijelo je sljedeći</w:t>
      </w:r>
    </w:p>
    <w:p w:rsidR="009B6E9F" w:rsidRDefault="009B6E9F">
      <w:pPr>
        <w:jc w:val="both"/>
        <w:rPr>
          <w:rFonts w:ascii="Times New Roman" w:eastAsia="Times New Roman" w:hAnsi="Times New Roman" w:cs="Times New Roman"/>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FINANCIJSKI PLAN</w:t>
      </w: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Mjesnog odbora ''Hrvatski narodni vladari''</w:t>
      </w: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 2022.</w:t>
      </w:r>
    </w:p>
    <w:p w:rsidR="009B6E9F" w:rsidRDefault="009B6E9F">
      <w:pPr>
        <w:jc w:val="center"/>
        <w:rPr>
          <w:rFonts w:ascii="Times New Roman" w:eastAsia="Times New Roman" w:hAnsi="Times New Roman" w:cs="Times New Roman"/>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Članak 1.</w:t>
      </w:r>
    </w:p>
    <w:p w:rsidR="009B6E9F" w:rsidRDefault="003801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Financijski plan Mjesnog odbora ''Hrvatski narodni vladari'' za 2022. (dalje u tekstu: Plan) sastoji se od:</w:t>
      </w:r>
    </w:p>
    <w:p w:rsidR="009B6E9F" w:rsidRDefault="009B6E9F">
      <w:pPr>
        <w:spacing w:line="240" w:lineRule="auto"/>
        <w:jc w:val="center"/>
        <w:rPr>
          <w:rFonts w:ascii="Times New Roman" w:eastAsia="Times New Roman" w:hAnsi="Times New Roman" w:cs="Times New Roman"/>
          <w:color w:val="000000"/>
          <w:sz w:val="24"/>
          <w:szCs w:val="24"/>
        </w:rPr>
      </w:pPr>
    </w:p>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PRIHODA: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416.200,00</w:t>
      </w:r>
    </w:p>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RASHODA: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416.200,00</w:t>
      </w:r>
    </w:p>
    <w:p w:rsidR="009B6E9F" w:rsidRDefault="009B6E9F">
      <w:pPr>
        <w:spacing w:line="240" w:lineRule="auto"/>
        <w:jc w:val="center"/>
        <w:rPr>
          <w:rFonts w:ascii="Times New Roman" w:eastAsia="Times New Roman" w:hAnsi="Times New Roman" w:cs="Times New Roman"/>
          <w:color w:val="000000"/>
          <w:sz w:val="24"/>
          <w:szCs w:val="24"/>
        </w:rPr>
      </w:pPr>
    </w:p>
    <w:tbl>
      <w:tblPr>
        <w:tblStyle w:val="a"/>
        <w:tblW w:w="9912" w:type="dxa"/>
        <w:tblInd w:w="0" w:type="dxa"/>
        <w:tblLayout w:type="fixed"/>
        <w:tblLook w:val="0400" w:firstRow="0" w:lastRow="0" w:firstColumn="0" w:lastColumn="0" w:noHBand="0" w:noVBand="1"/>
      </w:tblPr>
      <w:tblGrid>
        <w:gridCol w:w="993"/>
        <w:gridCol w:w="6804"/>
        <w:gridCol w:w="2011"/>
        <w:gridCol w:w="104"/>
      </w:tblGrid>
      <w:tr w:rsidR="009B6E9F">
        <w:trPr>
          <w:gridAfter w:val="1"/>
          <w:wAfter w:w="104" w:type="dxa"/>
          <w:trHeight w:val="300"/>
        </w:trPr>
        <w:tc>
          <w:tcPr>
            <w:tcW w:w="9808" w:type="dxa"/>
            <w:gridSpan w:val="3"/>
            <w:tcBorders>
              <w:top w:val="nil"/>
              <w:left w:val="nil"/>
              <w:bottom w:val="nil"/>
              <w:right w:val="nil"/>
            </w:tcBorders>
            <w:shd w:val="clear" w:color="auto" w:fill="auto"/>
            <w:vAlign w:val="bottom"/>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Članak 2.</w:t>
            </w:r>
          </w:p>
        </w:tc>
      </w:tr>
      <w:tr w:rsidR="009B6E9F">
        <w:trPr>
          <w:gridAfter w:val="1"/>
          <w:wAfter w:w="104" w:type="dxa"/>
          <w:trHeight w:val="300"/>
        </w:trPr>
        <w:tc>
          <w:tcPr>
            <w:tcW w:w="9808" w:type="dxa"/>
            <w:gridSpan w:val="3"/>
            <w:tcBorders>
              <w:top w:val="nil"/>
              <w:left w:val="nil"/>
              <w:bottom w:val="nil"/>
              <w:right w:val="nil"/>
            </w:tcBorders>
            <w:shd w:val="clear" w:color="auto" w:fill="auto"/>
            <w:vAlign w:val="bottom"/>
          </w:tcPr>
          <w:p w:rsidR="009B6E9F" w:rsidRDefault="003801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Prihodi i rashodi iz članka 1. Plana su:</w:t>
            </w:r>
          </w:p>
        </w:tc>
      </w:tr>
      <w:tr w:rsidR="009B6E9F">
        <w:trPr>
          <w:gridAfter w:val="1"/>
          <w:wAfter w:w="104" w:type="dxa"/>
          <w:trHeight w:val="300"/>
        </w:trPr>
        <w:tc>
          <w:tcPr>
            <w:tcW w:w="9808" w:type="dxa"/>
            <w:gridSpan w:val="3"/>
            <w:tcBorders>
              <w:top w:val="nil"/>
              <w:left w:val="nil"/>
              <w:bottom w:val="nil"/>
              <w:right w:val="nil"/>
            </w:tcBorders>
            <w:shd w:val="clear" w:color="auto" w:fill="auto"/>
            <w:vAlign w:val="bottom"/>
          </w:tcPr>
          <w:p w:rsidR="009B6E9F" w:rsidRDefault="009B6E9F">
            <w:pPr>
              <w:spacing w:line="240" w:lineRule="auto"/>
              <w:jc w:val="center"/>
              <w:rPr>
                <w:rFonts w:ascii="Times New Roman" w:eastAsia="Times New Roman" w:hAnsi="Times New Roman" w:cs="Times New Roman"/>
                <w:color w:val="000000"/>
                <w:sz w:val="24"/>
                <w:szCs w:val="24"/>
              </w:rPr>
            </w:pPr>
          </w:p>
        </w:tc>
      </w:tr>
      <w:tr w:rsidR="009B6E9F" w:rsidTr="00380152">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Šifra</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PRIHODI</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IZNOS</w:t>
            </w:r>
            <w:r>
              <w:rPr>
                <w:rFonts w:ascii="Times New Roman" w:eastAsia="Times New Roman" w:hAnsi="Times New Roman" w:cs="Times New Roman"/>
                <w:b/>
                <w:color w:val="000000"/>
                <w:sz w:val="24"/>
                <w:szCs w:val="24"/>
              </w:rPr>
              <w:br/>
              <w:t>(u kunama)</w:t>
            </w:r>
          </w:p>
        </w:tc>
      </w:tr>
      <w:tr w:rsidR="009B6E9F" w:rsidTr="00380152">
        <w:trPr>
          <w:trHeight w:val="32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PRIHODI MJESNOG ODBORA UKUPNO</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416.200,00</w:t>
            </w:r>
          </w:p>
        </w:tc>
      </w:tr>
      <w:tr w:rsidR="009B6E9F" w:rsidTr="00380152">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PRIHODI ZA FINANCIRANJE RASHODA POSLOVANJA</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416.200,00</w:t>
            </w:r>
          </w:p>
        </w:tc>
      </w:tr>
      <w:tr w:rsidR="009B6E9F" w:rsidTr="00380152">
        <w:trPr>
          <w:gridAfter w:val="1"/>
          <w:wAfter w:w="104" w:type="dxa"/>
          <w:trHeight w:val="300"/>
        </w:trPr>
        <w:tc>
          <w:tcPr>
            <w:tcW w:w="98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B6E9F" w:rsidRDefault="009B6E9F">
            <w:pPr>
              <w:spacing w:line="240" w:lineRule="auto"/>
              <w:rPr>
                <w:rFonts w:ascii="Times New Roman" w:eastAsia="Times New Roman" w:hAnsi="Times New Roman" w:cs="Times New Roman"/>
                <w:color w:val="000000"/>
                <w:sz w:val="24"/>
                <w:szCs w:val="24"/>
              </w:rPr>
            </w:pPr>
          </w:p>
        </w:tc>
      </w:tr>
      <w:tr w:rsidR="009B6E9F" w:rsidTr="00380152">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Šifra</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RASHODI</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IZNOS</w:t>
            </w:r>
            <w:r>
              <w:rPr>
                <w:rFonts w:ascii="Times New Roman" w:eastAsia="Times New Roman" w:hAnsi="Times New Roman" w:cs="Times New Roman"/>
                <w:b/>
                <w:color w:val="000000"/>
                <w:sz w:val="24"/>
                <w:szCs w:val="24"/>
              </w:rPr>
              <w:br/>
              <w:t>(u kunama)</w:t>
            </w:r>
          </w:p>
        </w:tc>
      </w:tr>
      <w:tr w:rsidR="009B6E9F" w:rsidTr="00380152">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RASHODI MJESNOG ODBORA UKUPNO</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416.200,00</w:t>
            </w:r>
          </w:p>
        </w:tc>
      </w:tr>
      <w:tr w:rsidR="009B6E9F" w:rsidTr="00380152">
        <w:trPr>
          <w:trHeight w:val="39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3232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USLUGE TEKUĆEG I INVESTICIJSKOG ODRŽAVANJA - PMKA MO</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340.000,00</w:t>
            </w:r>
          </w:p>
        </w:tc>
      </w:tr>
      <w:tr w:rsidR="009B6E9F" w:rsidTr="00380152">
        <w:trPr>
          <w:trHeight w:val="35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ODRŽAVANJE JAVNIH ZELENIH POVRŠINA</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112.000,00</w:t>
            </w:r>
          </w:p>
        </w:tc>
      </w:tr>
      <w:tr w:rsidR="009B6E9F" w:rsidTr="00380152">
        <w:trPr>
          <w:trHeight w:val="42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ODRŽAVANJE NERAZVRSTANIH CESTA</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228.000,00</w:t>
            </w:r>
          </w:p>
        </w:tc>
      </w:tr>
      <w:tr w:rsidR="009B6E9F" w:rsidTr="00380152">
        <w:trPr>
          <w:trHeight w:val="41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NAKNADE ČLANOVIMA VIJEĆA MJESNOG ODBORA</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72.000,00</w:t>
            </w:r>
          </w:p>
        </w:tc>
      </w:tr>
      <w:tr w:rsidR="009B6E9F" w:rsidTr="00380152">
        <w:trPr>
          <w:trHeight w:val="38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OSTALI NESPOMENUTI RASHODI POSLOVANJA VIJEĆA MJESNOG ODBORA</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6E9F" w:rsidRDefault="0038015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4.200,00</w:t>
            </w:r>
          </w:p>
        </w:tc>
      </w:tr>
    </w:tbl>
    <w:p w:rsidR="009B6E9F" w:rsidRDefault="009B6E9F">
      <w:pPr>
        <w:spacing w:line="240" w:lineRule="auto"/>
        <w:jc w:val="center"/>
        <w:rPr>
          <w:rFonts w:ascii="Times New Roman" w:eastAsia="Times New Roman" w:hAnsi="Times New Roman" w:cs="Times New Roman"/>
          <w:b/>
          <w:sz w:val="24"/>
          <w:szCs w:val="24"/>
        </w:rPr>
      </w:pPr>
    </w:p>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Članak 3.</w:t>
      </w:r>
    </w:p>
    <w:p w:rsidR="009B6E9F" w:rsidRDefault="00380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Naredbodavac za izvršenje Plana je pročelnica  Gradskog ureda za mjesnu samoupravu, civilnu zaštitu i sigurnost.</w:t>
      </w:r>
    </w:p>
    <w:p w:rsidR="009B6E9F" w:rsidRDefault="009B6E9F">
      <w:pPr>
        <w:spacing w:line="240" w:lineRule="auto"/>
        <w:jc w:val="center"/>
        <w:rPr>
          <w:rFonts w:ascii="Times New Roman" w:eastAsia="Times New Roman" w:hAnsi="Times New Roman" w:cs="Times New Roman"/>
          <w:b/>
          <w:color w:val="000000"/>
          <w:sz w:val="24"/>
          <w:szCs w:val="24"/>
        </w:rPr>
      </w:pPr>
    </w:p>
    <w:p w:rsidR="009B6E9F" w:rsidRDefault="0038015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Članak 4.</w:t>
      </w:r>
    </w:p>
    <w:p w:rsidR="009B6E9F" w:rsidRDefault="003801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 će biti objavljen na oglasnoj ploči u sjedištu Mjesnog odbora.</w:t>
      </w:r>
    </w:p>
    <w:p w:rsidR="009B6E9F" w:rsidRDefault="009B6E9F">
      <w:pPr>
        <w:jc w:val="center"/>
        <w:rPr>
          <w:rFonts w:ascii="Times New Roman" w:eastAsia="Times New Roman" w:hAnsi="Times New Roman" w:cs="Times New Roman"/>
          <w:sz w:val="24"/>
          <w:szCs w:val="24"/>
        </w:rPr>
      </w:pPr>
    </w:p>
    <w:p w:rsidR="009B6E9F" w:rsidRDefault="009B6E9F">
      <w:pPr>
        <w:ind w:left="3940"/>
        <w:jc w:val="center"/>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b/>
          <w:sz w:val="24"/>
          <w:szCs w:val="24"/>
        </w:rPr>
      </w:pPr>
    </w:p>
    <w:p w:rsidR="009B6E9F" w:rsidRDefault="00380152">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2. Plan malih komunalnih akcija Mjesnog odbora „Hrvatski narodni vladari“ za 2022. - </w:t>
      </w:r>
      <w:r>
        <w:rPr>
          <w:rFonts w:ascii="Times New Roman" w:eastAsia="Times New Roman" w:hAnsi="Times New Roman" w:cs="Times New Roman"/>
          <w:b/>
          <w:i/>
          <w:sz w:val="24"/>
          <w:szCs w:val="24"/>
        </w:rPr>
        <w:t>donošenje</w:t>
      </w:r>
    </w:p>
    <w:p w:rsidR="009B6E9F" w:rsidRDefault="0038015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većinom glasova ZA donijelo je sljedeći</w:t>
      </w:r>
    </w:p>
    <w:p w:rsidR="009B6E9F" w:rsidRDefault="009B6E9F">
      <w:pPr>
        <w:ind w:left="540"/>
        <w:jc w:val="both"/>
        <w:rPr>
          <w:rFonts w:ascii="Times New Roman" w:eastAsia="Times New Roman" w:hAnsi="Times New Roman" w:cs="Times New Roman"/>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 malih komunalnih akcija</w:t>
      </w: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Mjesnog odbora ''Hrvatski narodni vladari'' u 2022.</w:t>
      </w:r>
    </w:p>
    <w:p w:rsidR="009B6E9F" w:rsidRDefault="009B6E9F">
      <w:pPr>
        <w:rPr>
          <w:rFonts w:ascii="Times New Roman" w:eastAsia="Times New Roman" w:hAnsi="Times New Roman" w:cs="Times New Roman"/>
          <w:sz w:val="24"/>
          <w:szCs w:val="24"/>
        </w:rPr>
      </w:pPr>
    </w:p>
    <w:p w:rsidR="009B6E9F" w:rsidRDefault="009B6E9F">
      <w:pPr>
        <w:jc w:val="center"/>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1. Ovim se planom, u skladu s planiranim sredstvima i izvorima financiranja, određuju poslovi i radovi održavanja komunalne infrastrukture na području Mjesnog odbora ''Hrvatski narodni vladari'' (u daljnjem tekstu: Mjesni odbor), a kojima se osigurava obavljanje komunalnih djelatnosti:</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održavanja javnih zelenih površina i</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redovitog održavanja nerazvrstanih cesta.</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3. Planirana sredstva za financiranje ovog plana u iznosu od ukupno </w:t>
      </w:r>
      <w:r>
        <w:rPr>
          <w:rFonts w:ascii="Times New Roman" w:eastAsia="Times New Roman" w:hAnsi="Times New Roman" w:cs="Times New Roman"/>
          <w:b/>
          <w:sz w:val="24"/>
          <w:szCs w:val="24"/>
        </w:rPr>
        <w:t>340,000,00</w:t>
      </w:r>
      <w:r>
        <w:rPr>
          <w:rFonts w:ascii="Times New Roman" w:eastAsia="Times New Roman" w:hAnsi="Times New Roman" w:cs="Times New Roman"/>
          <w:sz w:val="24"/>
          <w:szCs w:val="24"/>
        </w:rPr>
        <w:t xml:space="preserve"> kuna raspoređuju se za obavljanje poslova i radova održavanja na području Mjesnog odbora prema sljedećim djelatnostima i nositeljima provedbe Plana:</w:t>
      </w:r>
    </w:p>
    <w:p w:rsidR="009B6E9F" w:rsidRDefault="009B6E9F">
      <w:pPr>
        <w:jc w:val="both"/>
        <w:rPr>
          <w:rFonts w:ascii="Times New Roman" w:eastAsia="Times New Roman" w:hAnsi="Times New Roman" w:cs="Times New Roman"/>
          <w:sz w:val="24"/>
          <w:szCs w:val="24"/>
        </w:rPr>
      </w:pPr>
    </w:p>
    <w:tbl>
      <w:tblPr>
        <w:tblStyle w:val="a0"/>
        <w:tblW w:w="921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
        <w:gridCol w:w="2949"/>
        <w:gridCol w:w="3110"/>
        <w:gridCol w:w="2141"/>
      </w:tblGrid>
      <w:tr w:rsidR="009B6E9F" w:rsidTr="00380152">
        <w:trPr>
          <w:trHeight w:val="600"/>
        </w:trPr>
        <w:tc>
          <w:tcPr>
            <w:tcW w:w="1010" w:type="dxa"/>
            <w:vAlign w:val="center"/>
          </w:tcPr>
          <w:p w:rsidR="009B6E9F" w:rsidRDefault="0038015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Redni broj</w:t>
            </w:r>
          </w:p>
        </w:tc>
        <w:tc>
          <w:tcPr>
            <w:tcW w:w="2949" w:type="dxa"/>
            <w:vAlign w:val="center"/>
          </w:tcPr>
          <w:p w:rsidR="009B6E9F" w:rsidRDefault="0038015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Vrsta komunalne djelatnosti</w:t>
            </w:r>
          </w:p>
        </w:tc>
        <w:tc>
          <w:tcPr>
            <w:tcW w:w="3110" w:type="dxa"/>
            <w:vAlign w:val="center"/>
          </w:tcPr>
          <w:p w:rsidR="009B6E9F" w:rsidRDefault="0038015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Nositelj provedbe</w:t>
            </w:r>
          </w:p>
        </w:tc>
        <w:tc>
          <w:tcPr>
            <w:tcW w:w="2141" w:type="dxa"/>
            <w:vAlign w:val="center"/>
          </w:tcPr>
          <w:p w:rsidR="009B6E9F" w:rsidRDefault="0038015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Iznos sredstava</w:t>
            </w:r>
          </w:p>
        </w:tc>
      </w:tr>
      <w:tr w:rsidR="009B6E9F" w:rsidTr="00380152">
        <w:trPr>
          <w:trHeight w:val="630"/>
        </w:trPr>
        <w:tc>
          <w:tcPr>
            <w:tcW w:w="1010" w:type="dxa"/>
            <w:vAlign w:val="center"/>
          </w:tcPr>
          <w:p w:rsidR="009B6E9F" w:rsidRDefault="00380152">
            <w:pPr>
              <w:spacing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2949" w:type="dxa"/>
            <w:vAlign w:val="center"/>
          </w:tcPr>
          <w:p w:rsidR="009B6E9F" w:rsidRDefault="00380152">
            <w:pPr>
              <w:spacing w:line="240" w:lineRule="auto"/>
              <w:rPr>
                <w:rFonts w:ascii="Times New Roman" w:eastAsia="Times New Roman" w:hAnsi="Times New Roman" w:cs="Times New Roman"/>
              </w:rPr>
            </w:pPr>
            <w:r>
              <w:rPr>
                <w:rFonts w:ascii="Times New Roman" w:eastAsia="Times New Roman" w:hAnsi="Times New Roman" w:cs="Times New Roman"/>
              </w:rPr>
              <w:t>održavanje javnih zelenih površina</w:t>
            </w:r>
          </w:p>
        </w:tc>
        <w:tc>
          <w:tcPr>
            <w:tcW w:w="3110" w:type="dxa"/>
            <w:vAlign w:val="bottom"/>
          </w:tcPr>
          <w:p w:rsidR="009B6E9F" w:rsidRDefault="00380152">
            <w:pPr>
              <w:spacing w:line="240" w:lineRule="auto"/>
              <w:rPr>
                <w:rFonts w:ascii="Times New Roman" w:eastAsia="Times New Roman" w:hAnsi="Times New Roman" w:cs="Times New Roman"/>
              </w:rPr>
            </w:pPr>
            <w:r>
              <w:rPr>
                <w:rFonts w:ascii="Times New Roman" w:eastAsia="Times New Roman" w:hAnsi="Times New Roman" w:cs="Times New Roman"/>
              </w:rPr>
              <w:t xml:space="preserve">Zagrebački holding d.o.o., </w:t>
            </w:r>
            <w:r>
              <w:rPr>
                <w:rFonts w:ascii="Times New Roman" w:eastAsia="Times New Roman" w:hAnsi="Times New Roman" w:cs="Times New Roman"/>
              </w:rPr>
              <w:br/>
              <w:t>Podružnica Zrinjevac</w:t>
            </w:r>
          </w:p>
        </w:tc>
        <w:tc>
          <w:tcPr>
            <w:tcW w:w="2141" w:type="dxa"/>
            <w:vAlign w:val="center"/>
          </w:tcPr>
          <w:p w:rsidR="009B6E9F" w:rsidRDefault="00380152">
            <w:pPr>
              <w:spacing w:line="240" w:lineRule="auto"/>
              <w:jc w:val="right"/>
              <w:rPr>
                <w:rFonts w:ascii="Times New Roman" w:eastAsia="Times New Roman" w:hAnsi="Times New Roman" w:cs="Times New Roman"/>
              </w:rPr>
            </w:pPr>
            <w:r>
              <w:rPr>
                <w:rFonts w:ascii="Times New Roman" w:eastAsia="Times New Roman" w:hAnsi="Times New Roman" w:cs="Times New Roman"/>
              </w:rPr>
              <w:t>112,000,00</w:t>
            </w:r>
          </w:p>
        </w:tc>
      </w:tr>
      <w:tr w:rsidR="009B6E9F" w:rsidTr="00380152">
        <w:trPr>
          <w:trHeight w:val="630"/>
        </w:trPr>
        <w:tc>
          <w:tcPr>
            <w:tcW w:w="1010" w:type="dxa"/>
            <w:vAlign w:val="center"/>
          </w:tcPr>
          <w:p w:rsidR="009B6E9F" w:rsidRDefault="00380152">
            <w:pPr>
              <w:spacing w:line="24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2949" w:type="dxa"/>
            <w:vAlign w:val="center"/>
          </w:tcPr>
          <w:p w:rsidR="009B6E9F" w:rsidRDefault="00380152">
            <w:pPr>
              <w:spacing w:line="240" w:lineRule="auto"/>
              <w:rPr>
                <w:rFonts w:ascii="Times New Roman" w:eastAsia="Times New Roman" w:hAnsi="Times New Roman" w:cs="Times New Roman"/>
              </w:rPr>
            </w:pPr>
            <w:r>
              <w:rPr>
                <w:rFonts w:ascii="Times New Roman" w:eastAsia="Times New Roman" w:hAnsi="Times New Roman" w:cs="Times New Roman"/>
              </w:rPr>
              <w:t>redovito održavanje nerazvrstanih cesta</w:t>
            </w:r>
          </w:p>
        </w:tc>
        <w:tc>
          <w:tcPr>
            <w:tcW w:w="3110" w:type="dxa"/>
            <w:vAlign w:val="bottom"/>
          </w:tcPr>
          <w:p w:rsidR="009B6E9F" w:rsidRDefault="00380152">
            <w:pPr>
              <w:spacing w:line="240" w:lineRule="auto"/>
              <w:rPr>
                <w:rFonts w:ascii="Times New Roman" w:eastAsia="Times New Roman" w:hAnsi="Times New Roman" w:cs="Times New Roman"/>
              </w:rPr>
            </w:pPr>
            <w:r>
              <w:rPr>
                <w:rFonts w:ascii="Times New Roman" w:eastAsia="Times New Roman" w:hAnsi="Times New Roman" w:cs="Times New Roman"/>
              </w:rPr>
              <w:t xml:space="preserve">Zagrebački holding d.o.o., </w:t>
            </w:r>
            <w:r>
              <w:rPr>
                <w:rFonts w:ascii="Times New Roman" w:eastAsia="Times New Roman" w:hAnsi="Times New Roman" w:cs="Times New Roman"/>
              </w:rPr>
              <w:br/>
              <w:t>Podružnica Zagrebačke ceste</w:t>
            </w:r>
          </w:p>
        </w:tc>
        <w:tc>
          <w:tcPr>
            <w:tcW w:w="2141" w:type="dxa"/>
            <w:vAlign w:val="center"/>
          </w:tcPr>
          <w:p w:rsidR="009B6E9F" w:rsidRDefault="00380152">
            <w:pPr>
              <w:spacing w:line="240" w:lineRule="auto"/>
              <w:jc w:val="right"/>
              <w:rPr>
                <w:rFonts w:ascii="Times New Roman" w:eastAsia="Times New Roman" w:hAnsi="Times New Roman" w:cs="Times New Roman"/>
              </w:rPr>
            </w:pPr>
            <w:r>
              <w:rPr>
                <w:rFonts w:ascii="Times New Roman" w:eastAsia="Times New Roman" w:hAnsi="Times New Roman" w:cs="Times New Roman"/>
              </w:rPr>
              <w:t>228,000,00</w:t>
            </w:r>
          </w:p>
        </w:tc>
      </w:tr>
      <w:tr w:rsidR="009B6E9F" w:rsidTr="00380152">
        <w:trPr>
          <w:trHeight w:val="315"/>
        </w:trPr>
        <w:tc>
          <w:tcPr>
            <w:tcW w:w="7069" w:type="dxa"/>
            <w:gridSpan w:val="3"/>
            <w:vAlign w:val="bottom"/>
          </w:tcPr>
          <w:p w:rsidR="009B6E9F" w:rsidRDefault="0038015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Ukupno</w:t>
            </w:r>
          </w:p>
        </w:tc>
        <w:tc>
          <w:tcPr>
            <w:tcW w:w="2141" w:type="dxa"/>
            <w:vAlign w:val="center"/>
          </w:tcPr>
          <w:p w:rsidR="009B6E9F" w:rsidRDefault="00380152">
            <w:pPr>
              <w:spacing w:line="240" w:lineRule="auto"/>
              <w:jc w:val="right"/>
              <w:rPr>
                <w:rFonts w:ascii="Times New Roman" w:eastAsia="Times New Roman" w:hAnsi="Times New Roman" w:cs="Times New Roman"/>
                <w:b/>
              </w:rPr>
            </w:pPr>
            <w:r>
              <w:rPr>
                <w:rFonts w:ascii="Times New Roman" w:eastAsia="Times New Roman" w:hAnsi="Times New Roman" w:cs="Times New Roman"/>
                <w:b/>
              </w:rPr>
              <w:t>340,000,00</w:t>
            </w:r>
          </w:p>
        </w:tc>
      </w:tr>
    </w:tbl>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4. Održavanje javnih zelenih površina u ovom planu obuhvaća održavanje gradskih parkova i ostalih ozelenjenih površina, pod kojim se podrazumijevaju svi radovi njege </w:t>
      </w:r>
      <w:r>
        <w:rPr>
          <w:rFonts w:ascii="Times New Roman" w:eastAsia="Times New Roman" w:hAnsi="Times New Roman" w:cs="Times New Roman"/>
          <w:sz w:val="24"/>
          <w:szCs w:val="24"/>
        </w:rPr>
        <w:lastRenderedPageBreak/>
        <w:t>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Ovaj plan odnosi se na poslove održavanja 16.065 m² uređenih javnih zelenih površina na području Mjesnog odbora.</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5. Održavanje nerazvrstanih cesta u ovom planu obuhvaća redovno održavanje nerazvrstanih cesta, i to:</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5.1. </w:t>
      </w:r>
      <w:r>
        <w:rPr>
          <w:rFonts w:ascii="Times New Roman" w:eastAsia="Times New Roman" w:hAnsi="Times New Roman" w:cs="Times New Roman"/>
          <w:b/>
          <w:sz w:val="24"/>
          <w:szCs w:val="24"/>
        </w:rPr>
        <w:t>redovito ljetno održavanje</w:t>
      </w:r>
      <w:r>
        <w:rPr>
          <w:rFonts w:ascii="Times New Roman" w:eastAsia="Times New Roman" w:hAnsi="Times New Roman" w:cs="Times New Roman"/>
          <w:sz w:val="24"/>
          <w:szCs w:val="24"/>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5.2. </w:t>
      </w:r>
      <w:r>
        <w:rPr>
          <w:rFonts w:ascii="Times New Roman" w:eastAsia="Times New Roman" w:hAnsi="Times New Roman" w:cs="Times New Roman"/>
          <w:b/>
          <w:sz w:val="24"/>
          <w:szCs w:val="24"/>
        </w:rPr>
        <w:t>redovito održavanje u zimskim uvjetima</w:t>
      </w:r>
      <w:r>
        <w:rPr>
          <w:rFonts w:ascii="Times New Roman" w:eastAsia="Times New Roman" w:hAnsi="Times New Roman" w:cs="Times New Roman"/>
          <w:sz w:val="24"/>
          <w:szCs w:val="24"/>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5.3. </w:t>
      </w:r>
      <w:r>
        <w:rPr>
          <w:rFonts w:ascii="Times New Roman" w:eastAsia="Times New Roman" w:hAnsi="Times New Roman" w:cs="Times New Roman"/>
          <w:b/>
          <w:sz w:val="24"/>
          <w:szCs w:val="24"/>
        </w:rPr>
        <w:t>asfalterski program</w:t>
      </w:r>
      <w:r>
        <w:rPr>
          <w:rFonts w:ascii="Times New Roman" w:eastAsia="Times New Roman" w:hAnsi="Times New Roman" w:cs="Times New Roman"/>
          <w:sz w:val="24"/>
          <w:szCs w:val="24"/>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Ovaj plan odnosi se na poslove redovnog održavanja 26.836 m² nerazvrstanih cesta na području Mjesnog odbora.</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Ukupna planirana sredstva za redovito održavanje nerazvrstanih cesta na području Mjesnog odbora raspoređuju se na sljedeći način:</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- 70 % ili </w:t>
      </w:r>
      <w:r>
        <w:rPr>
          <w:rFonts w:ascii="Times New Roman" w:eastAsia="Times New Roman" w:hAnsi="Times New Roman" w:cs="Times New Roman"/>
          <w:b/>
          <w:sz w:val="24"/>
          <w:szCs w:val="24"/>
        </w:rPr>
        <w:t>160,000,00</w:t>
      </w:r>
      <w:r>
        <w:rPr>
          <w:rFonts w:ascii="Times New Roman" w:eastAsia="Times New Roman" w:hAnsi="Times New Roman" w:cs="Times New Roman"/>
          <w:sz w:val="24"/>
          <w:szCs w:val="24"/>
        </w:rPr>
        <w:t xml:space="preserve"> kuna za asfalterski program i</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- 30 % ili </w:t>
      </w:r>
      <w:r>
        <w:rPr>
          <w:rFonts w:ascii="Times New Roman" w:eastAsia="Times New Roman" w:hAnsi="Times New Roman" w:cs="Times New Roman"/>
          <w:b/>
          <w:sz w:val="24"/>
          <w:szCs w:val="24"/>
        </w:rPr>
        <w:t>68,000,00</w:t>
      </w:r>
      <w:r>
        <w:rPr>
          <w:rFonts w:ascii="Times New Roman" w:eastAsia="Times New Roman" w:hAnsi="Times New Roman" w:cs="Times New Roman"/>
          <w:sz w:val="24"/>
          <w:szCs w:val="24"/>
        </w:rPr>
        <w:t xml:space="preserve"> kuna za ostale poslove redovnog održavanja.</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8. Sredstva za provedbu ovog plana osiguravat će Gradski ured za mjesnu samoupravu, civilnu zaštitu i sigurnost za namjene određene Proračunom Grada Zagreba za 2022. i ovim planom, a prema načelima štednje i racionalnog korištenja sredstava.</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9. Ovaj plan bit će objavljen u Službenom glasniku Grada Zagreba kao sastavni dio Plana komunalnih aktivnosti Gradske četvrti Donji grad u 2022.</w:t>
      </w:r>
    </w:p>
    <w:p w:rsidR="009B6E9F" w:rsidRDefault="009B6E9F">
      <w:pPr>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Izvješće o radu za 2021. – </w:t>
      </w:r>
      <w:r>
        <w:rPr>
          <w:rFonts w:ascii="Times New Roman" w:eastAsia="Times New Roman" w:hAnsi="Times New Roman" w:cs="Times New Roman"/>
          <w:b/>
          <w:i/>
          <w:sz w:val="24"/>
          <w:szCs w:val="24"/>
        </w:rPr>
        <w:t>donošenje</w:t>
      </w:r>
    </w:p>
    <w:p w:rsidR="009B6E9F" w:rsidRDefault="009B6E9F">
      <w:pPr>
        <w:rPr>
          <w:rFonts w:ascii="Times New Roman" w:eastAsia="Times New Roman" w:hAnsi="Times New Roman" w:cs="Times New Roman"/>
          <w:b/>
          <w:sz w:val="24"/>
          <w:szCs w:val="24"/>
        </w:rPr>
      </w:pPr>
    </w:p>
    <w:p w:rsidR="009B6E9F" w:rsidRDefault="0038015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većinom glasova ZA donijelo je sljedeći</w:t>
      </w:r>
    </w:p>
    <w:p w:rsidR="009B6E9F" w:rsidRDefault="009B6E9F">
      <w:pPr>
        <w:rPr>
          <w:rFonts w:ascii="Times New Roman" w:eastAsia="Times New Roman" w:hAnsi="Times New Roman" w:cs="Times New Roman"/>
          <w:b/>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IZVJEŠĆE O RADU</w:t>
      </w:r>
    </w:p>
    <w:p w:rsidR="009B6E9F" w:rsidRDefault="009B6E9F">
      <w:pPr>
        <w:jc w:val="center"/>
        <w:rPr>
          <w:rFonts w:ascii="Times New Roman" w:eastAsia="Times New Roman" w:hAnsi="Times New Roman" w:cs="Times New Roman"/>
          <w:b/>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Vijeća Mjesnog odbora „Hrvatski narodni vladari“ za  2021. godinu</w:t>
      </w:r>
    </w:p>
    <w:p w:rsidR="009B6E9F" w:rsidRDefault="009B6E9F">
      <w:pPr>
        <w:jc w:val="center"/>
        <w:rPr>
          <w:rFonts w:ascii="Times New Roman" w:eastAsia="Times New Roman" w:hAnsi="Times New Roman" w:cs="Times New Roman"/>
          <w:b/>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2021. godini Vijeće Mjesnog odbora održalo je ukupno 11 sjednica, od toga 4 u starom sazivu i 7 u novom sazivu.</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color w:val="3C4043"/>
          <w:sz w:val="24"/>
          <w:szCs w:val="24"/>
          <w:highlight w:val="white"/>
        </w:rPr>
        <w:t>Također se radilo na uspostavljanju međugranične suradnje s drugim mjesnim odborima čime se želi postaviti temelj integralnom poboljšanju života u Donjem gradu.</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rsidR="00895DE7" w:rsidRDefault="00895DE7">
      <w:pPr>
        <w:spacing w:line="342" w:lineRule="auto"/>
        <w:jc w:val="both"/>
        <w:rPr>
          <w:rFonts w:ascii="Times New Roman" w:eastAsia="Times New Roman" w:hAnsi="Times New Roman" w:cs="Times New Roman"/>
          <w:color w:val="3C4043"/>
          <w:sz w:val="24"/>
          <w:szCs w:val="24"/>
        </w:rPr>
      </w:pPr>
    </w:p>
    <w:p w:rsidR="009B6E9F" w:rsidRDefault="00380152">
      <w:pPr>
        <w:spacing w:line="342" w:lineRule="auto"/>
        <w:jc w:val="both"/>
        <w:rPr>
          <w:rFonts w:ascii="Times New Roman" w:eastAsia="Times New Roman" w:hAnsi="Times New Roman" w:cs="Times New Roman"/>
          <w:sz w:val="24"/>
          <w:szCs w:val="24"/>
        </w:rPr>
      </w:pPr>
      <w:r>
        <w:rPr>
          <w:rFonts w:ascii="Times New Roman" w:eastAsia="Times New Roman" w:hAnsi="Times New Roman" w:cs="Times New Roman"/>
          <w:color w:val="3C4043"/>
          <w:sz w:val="24"/>
          <w:szCs w:val="24"/>
        </w:rPr>
        <w:t xml:space="preserve">Fokus Mjesnog odbora „Hrvatski narodni vladari“ u 2021. bile su obnova OŠ Dr. Ivan Merz te kvaliteta boravka učenika koji su razmješteni po drugim školama, detektiranje gorućih problema na prostoru u ingerenciji, komunikacija s korisnicima i održavanje prostora i imovine Mjesnog odbora. U suradnji s Vijećem Gradske četvrti provedene su prve aktivnosti koje se tiču parkinga, odvoza smeća te upotrebe javnog prostora od strane ugostitelja. Donesen je plan malih komunalnih aktivnosti za 2022. koji je u skladu s politikom </w:t>
      </w:r>
      <w:proofErr w:type="spellStart"/>
      <w:r>
        <w:rPr>
          <w:rFonts w:ascii="Times New Roman" w:eastAsia="Times New Roman" w:hAnsi="Times New Roman" w:cs="Times New Roman"/>
          <w:color w:val="3C4043"/>
          <w:sz w:val="24"/>
          <w:szCs w:val="24"/>
        </w:rPr>
        <w:t>ozelenjavanja</w:t>
      </w:r>
      <w:proofErr w:type="spellEnd"/>
      <w:r>
        <w:rPr>
          <w:rFonts w:ascii="Times New Roman" w:eastAsia="Times New Roman" w:hAnsi="Times New Roman" w:cs="Times New Roman"/>
          <w:color w:val="3C4043"/>
          <w:sz w:val="24"/>
          <w:szCs w:val="24"/>
        </w:rPr>
        <w:t xml:space="preserve"> te poboljšanja prometnih uvjeta u tome dijelu grada, kao i općenite čistoće. Dio aktivnosti usmjeren je prema kulturnom programu oko HDLU-a te prijedlogu da se javnost senzibilizira oko vraćanja zelenila na prostor oko Meštrovićeva paviljona.</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r>
        <w:rPr>
          <w:rFonts w:ascii="Times New Roman" w:eastAsia="Times New Roman" w:hAnsi="Times New Roman" w:cs="Times New Roman"/>
          <w:color w:val="3C4043"/>
          <w:sz w:val="24"/>
          <w:szCs w:val="24"/>
          <w:highlight w:val="white"/>
        </w:rPr>
        <w:t>Koordinirala je rad vijeća, surađivala s vijećima graničnih mjesnih odbora i otvarala komunikaciju s različitim korisnicima prostora u ingerenciji.</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POTPREDSJEDNICA VIJEĆA</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color w:val="3C4043"/>
          <w:sz w:val="24"/>
          <w:szCs w:val="24"/>
        </w:rPr>
      </w:pPr>
      <w:r>
        <w:rPr>
          <w:rFonts w:ascii="Times New Roman" w:eastAsia="Times New Roman" w:hAnsi="Times New Roman" w:cs="Times New Roman"/>
          <w:sz w:val="24"/>
          <w:szCs w:val="24"/>
        </w:rPr>
        <w:t xml:space="preserve">Pomagala je predsjednici Vijeća, te obavljala i sve poslove koji su joj se povjerili. Sudjelovala  je u pripremi prioriteta za 2022. godinu. </w:t>
      </w:r>
      <w:r>
        <w:rPr>
          <w:rFonts w:ascii="Times New Roman" w:eastAsia="Times New Roman" w:hAnsi="Times New Roman" w:cs="Times New Roman"/>
          <w:color w:val="3C4043"/>
          <w:sz w:val="24"/>
          <w:szCs w:val="24"/>
        </w:rPr>
        <w:t>Potpredsjednica je pomagala u pripremi svake sjednice te bila zadužena za detaljne izvještaje sjednica.</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 svoj rad su realizirale prvenstveno putem sjednica Vijeća na koje su se redovito odazivale, u prosjeku 4 članova od ukupno pet.</w:t>
      </w:r>
    </w:p>
    <w:p w:rsidR="009B6E9F" w:rsidRDefault="009B6E9F">
      <w:pPr>
        <w:jc w:val="both"/>
        <w:rPr>
          <w:rFonts w:ascii="Times New Roman" w:eastAsia="Times New Roman" w:hAnsi="Times New Roman" w:cs="Times New Roman"/>
          <w:sz w:val="24"/>
          <w:szCs w:val="24"/>
        </w:rPr>
      </w:pPr>
    </w:p>
    <w:p w:rsidR="00895DE7"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Članice Vijeća su na sjednicama raspravljale i izjašnjavale se o svim pitanjima koja su bila na dnevnom redu, davale su razne inicijative, prijedloge i postavljale pitanja radi poboljšanja </w:t>
      </w:r>
      <w:r>
        <w:rPr>
          <w:rFonts w:ascii="Times New Roman" w:eastAsia="Times New Roman" w:hAnsi="Times New Roman" w:cs="Times New Roman"/>
          <w:sz w:val="24"/>
          <w:szCs w:val="24"/>
        </w:rPr>
        <w:lastRenderedPageBreak/>
        <w:t xml:space="preserve">života građana na svom području. Vijećnice su </w:t>
      </w:r>
      <w:r>
        <w:rPr>
          <w:rFonts w:ascii="Times New Roman" w:eastAsia="Times New Roman" w:hAnsi="Times New Roman" w:cs="Times New Roman"/>
          <w:color w:val="3C4043"/>
          <w:sz w:val="24"/>
          <w:szCs w:val="24"/>
          <w:highlight w:val="white"/>
        </w:rPr>
        <w:t>donosile prijedloge o aktivnostima i obavljale različite terenske zadatke.</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ZAKLJUČNE OCJENE</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 u radu nastojalo što je moguće više detektirati i riješiti probleme na svom području. </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color w:val="3C4043"/>
          <w:sz w:val="24"/>
          <w:szCs w:val="24"/>
          <w:highlight w:val="white"/>
        </w:rPr>
        <w:t xml:space="preserve">Prijedlozi su sustavno rješavani, a sve članice Vijeća su skladno i </w:t>
      </w:r>
      <w:proofErr w:type="spellStart"/>
      <w:r>
        <w:rPr>
          <w:rFonts w:ascii="Times New Roman" w:eastAsia="Times New Roman" w:hAnsi="Times New Roman" w:cs="Times New Roman"/>
          <w:color w:val="3C4043"/>
          <w:sz w:val="24"/>
          <w:szCs w:val="24"/>
          <w:highlight w:val="white"/>
        </w:rPr>
        <w:t>kooridirano</w:t>
      </w:r>
      <w:proofErr w:type="spellEnd"/>
      <w:r>
        <w:rPr>
          <w:rFonts w:ascii="Times New Roman" w:eastAsia="Times New Roman" w:hAnsi="Times New Roman" w:cs="Times New Roman"/>
          <w:color w:val="3C4043"/>
          <w:sz w:val="24"/>
          <w:szCs w:val="24"/>
          <w:highlight w:val="white"/>
        </w:rPr>
        <w:t xml:space="preserve"> surađivale, dijelile odgovornost i donosile odluke koje su u skladu s poboljšanjem života na prostoru Mjesnog odbora.</w:t>
      </w:r>
    </w:p>
    <w:p w:rsidR="009B6E9F" w:rsidRDefault="009B6E9F">
      <w:pPr>
        <w:jc w:val="both"/>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b/>
          <w:sz w:val="24"/>
          <w:szCs w:val="24"/>
        </w:rPr>
      </w:pPr>
    </w:p>
    <w:p w:rsidR="009B6E9F" w:rsidRDefault="00380152">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4. Program rada za 2022. – </w:t>
      </w:r>
      <w:r>
        <w:rPr>
          <w:rFonts w:ascii="Times New Roman" w:eastAsia="Times New Roman" w:hAnsi="Times New Roman" w:cs="Times New Roman"/>
          <w:b/>
          <w:i/>
          <w:sz w:val="24"/>
          <w:szCs w:val="24"/>
        </w:rPr>
        <w:t>donošenje</w:t>
      </w:r>
    </w:p>
    <w:p w:rsidR="009B6E9F" w:rsidRDefault="0038015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većinom glasova ZA donijelo je sljedeći</w:t>
      </w:r>
    </w:p>
    <w:p w:rsidR="009B6E9F" w:rsidRDefault="009B6E9F">
      <w:pPr>
        <w:spacing w:before="240" w:after="240"/>
        <w:rPr>
          <w:rFonts w:ascii="Times New Roman" w:eastAsia="Times New Roman" w:hAnsi="Times New Roman" w:cs="Times New Roman"/>
          <w:sz w:val="24"/>
          <w:szCs w:val="24"/>
        </w:rPr>
      </w:pPr>
    </w:p>
    <w:p w:rsidR="009B6E9F" w:rsidRDefault="00380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RADA VIJEĆA</w:t>
      </w:r>
    </w:p>
    <w:p w:rsidR="009B6E9F" w:rsidRDefault="00380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MJESNOG ODBORA „HRVATSKI NARODNI VLADARI“</w:t>
      </w:r>
    </w:p>
    <w:p w:rsidR="009B6E9F" w:rsidRDefault="00380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 2022. GODINU</w:t>
      </w:r>
    </w:p>
    <w:p w:rsidR="009B6E9F" w:rsidRDefault="009B6E9F">
      <w:pPr>
        <w:spacing w:before="240"/>
        <w:jc w:val="both"/>
        <w:rPr>
          <w:rFonts w:ascii="Times New Roman" w:eastAsia="Times New Roman" w:hAnsi="Times New Roman" w:cs="Times New Roman"/>
          <w:sz w:val="24"/>
          <w:szCs w:val="24"/>
        </w:rPr>
      </w:pPr>
    </w:p>
    <w:p w:rsidR="009B6E9F" w:rsidRDefault="00380152">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temelju Poslovnika i Pravila Vijeća Mjesnog odbora „Hrvatski narodni vladari“, te sukladno Statutu Grada Zagreba, svoj program za 2022. godinu Vijeće temelji na najaktualnijim komunalnim potrebama za poboljšanje standarda građana sa područja Mjesnog odbora „Hrvatski narodni vladari“.</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Programom rada obvezno:</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Donosi financijski plan </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Donosi plan malih komunalnih akcija Mjesnog odbora, koji je sastavni dio plana komunalnih aktivnosti gradske četvrti</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Donosi Izvješće o radu Vijeće Mjesnog odbora „Hrvatski narodni vladari“ </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Prati realizaciju Plana komunalnih aktivnosti i Programa održavanja komunalne infrastrukture</w:t>
      </w:r>
    </w:p>
    <w:p w:rsidR="009B6E9F" w:rsidRPr="00895DE7" w:rsidRDefault="00380152">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895DE7">
        <w:rPr>
          <w:rFonts w:ascii="Times New Roman" w:eastAsia="Roboto" w:hAnsi="Times New Roman" w:cs="Times New Roman"/>
          <w:color w:val="3C4043"/>
          <w:sz w:val="24"/>
          <w:szCs w:val="24"/>
          <w:highlight w:val="white"/>
        </w:rPr>
        <w:t xml:space="preserve">Predlaže aktivnosti i </w:t>
      </w:r>
      <w:proofErr w:type="spellStart"/>
      <w:r w:rsidRPr="00895DE7">
        <w:rPr>
          <w:rFonts w:ascii="Times New Roman" w:eastAsia="Roboto" w:hAnsi="Times New Roman" w:cs="Times New Roman"/>
          <w:color w:val="3C4043"/>
          <w:sz w:val="24"/>
          <w:szCs w:val="24"/>
          <w:highlight w:val="white"/>
        </w:rPr>
        <w:t>intevencije</w:t>
      </w:r>
      <w:proofErr w:type="spellEnd"/>
      <w:r w:rsidRPr="00895DE7">
        <w:rPr>
          <w:rFonts w:ascii="Times New Roman" w:eastAsia="Roboto" w:hAnsi="Times New Roman" w:cs="Times New Roman"/>
          <w:color w:val="3C4043"/>
          <w:sz w:val="24"/>
          <w:szCs w:val="24"/>
          <w:highlight w:val="white"/>
        </w:rPr>
        <w:t xml:space="preserve"> kojima je cilj poboljšanje života na prostoru MO-a u svim njegovim aspektima</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Raspravlja i donosi zaključke na osnovi zahtjeva građana</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Pr>
          <w:rFonts w:ascii="Roboto" w:eastAsia="Roboto" w:hAnsi="Roboto" w:cs="Roboto"/>
          <w:color w:val="3C4043"/>
          <w:sz w:val="21"/>
          <w:szCs w:val="21"/>
          <w:highlight w:val="white"/>
        </w:rPr>
        <w:t>Surađuje s graničnim mjesnim odborima</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Raspravlja i donositi mišljenja o prijedlozima akata o kojima gradonačelnik, Gradska skupština, gradski uredi  i vijeće gradske četvrt, traže mišljenje vijeća mjesnog odbora.</w:t>
      </w:r>
    </w:p>
    <w:p w:rsidR="009B6E9F" w:rsidRDefault="00380152">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Odlučuje o raspolaganju imovinom Mjesnog odbora</w:t>
      </w:r>
    </w:p>
    <w:p w:rsidR="009B6E9F" w:rsidRDefault="009B6E9F">
      <w:pPr>
        <w:jc w:val="both"/>
        <w:rPr>
          <w:rFonts w:ascii="Times New Roman" w:eastAsia="Times New Roman" w:hAnsi="Times New Roman" w:cs="Times New Roman"/>
          <w:sz w:val="24"/>
          <w:szCs w:val="24"/>
        </w:rPr>
      </w:pPr>
    </w:p>
    <w:p w:rsidR="009B6E9F" w:rsidRDefault="00380152">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w:t>
      </w:r>
    </w:p>
    <w:p w:rsidR="009B6E9F" w:rsidRDefault="00380152">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Program rada Vijeće Mjesnog odbora „Hrvatski narodni vladari“ temelji se i na kontinuitetu svih prethodnih aktivnosti mjesnoga odbora i zahtjevima građana. </w:t>
      </w: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Prema navedenom Vijeće će Programom rada: </w:t>
      </w:r>
    </w:p>
    <w:p w:rsidR="009B6E9F" w:rsidRDefault="00380152">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 što većoj mjeri pridonijeti kvalitetnijem razvoju i radu mjesnog odbora;</w:t>
      </w:r>
    </w:p>
    <w:p w:rsidR="009B6E9F" w:rsidRDefault="00380152">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pomoći u održavanju, opremanju i obnovi prostora mjesnog odbora;</w:t>
      </w:r>
    </w:p>
    <w:p w:rsidR="009B6E9F" w:rsidRDefault="00380152">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podržavati realizaciju različitih aktivnosti programa udruga i udruženja građana;</w:t>
      </w:r>
    </w:p>
    <w:p w:rsidR="009B6E9F" w:rsidRDefault="00380152">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rsidR="009B6E9F" w:rsidRDefault="00380152">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nastojati kvalitetnije i temeljitije informirati građane o svim aktivnostima na području mjesnog odbora;</w:t>
      </w:r>
    </w:p>
    <w:p w:rsidR="009B6E9F" w:rsidRDefault="00380152">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predlagati izvođenja većih zahvata na objektima komunalne infrastrukture, kao i izgradnju drugih javnih objekata (vrtići, škole, javne garaže, sportske dvorane), a koje nije moguće financirati sredstvima kojima raspolaže mjesni odbor;</w:t>
      </w:r>
    </w:p>
    <w:p w:rsidR="009B6E9F" w:rsidRDefault="00380152">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inicirati izradu Programa kulturnih aktivnosti na području mjesnog odbora u suradnji sa Vijećem Gradske četvrti Donji grad, te osigurati prostore i druge uvjete za njihovu realizaciju.</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Realizacija navedenog Programa rada ovisiti će o:</w:t>
      </w:r>
    </w:p>
    <w:p w:rsidR="009B6E9F" w:rsidRDefault="00380152">
      <w:pPr>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sudjelovanju članova vijeća u radu;</w:t>
      </w:r>
    </w:p>
    <w:p w:rsidR="009B6E9F" w:rsidRDefault="00380152">
      <w:pPr>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izvršenju proračuna Grada Zagreba;</w:t>
      </w:r>
    </w:p>
    <w:p w:rsidR="009B6E9F" w:rsidRDefault="00380152">
      <w:pPr>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suradnji s nadležnim tijelima Gradske uprave Zagreba i st</w:t>
      </w:r>
      <w:r>
        <w:rPr>
          <w:rFonts w:ascii="Times New Roman" w:eastAsia="Times New Roman" w:hAnsi="Times New Roman" w:cs="Times New Roman"/>
          <w:sz w:val="24"/>
          <w:szCs w:val="24"/>
        </w:rPr>
        <w:t>ručnim službama</w:t>
      </w:r>
      <w:r>
        <w:rPr>
          <w:rFonts w:ascii="Times New Roman" w:eastAsia="Times New Roman" w:hAnsi="Times New Roman" w:cs="Times New Roman"/>
          <w:color w:val="000000"/>
          <w:sz w:val="24"/>
          <w:szCs w:val="24"/>
        </w:rPr>
        <w:t>;</w:t>
      </w:r>
    </w:p>
    <w:p w:rsidR="009B6E9F" w:rsidRDefault="00380152">
      <w:pPr>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suradnji s Vijećem Gradske četvrti Donji grad i </w:t>
      </w:r>
      <w:r>
        <w:rPr>
          <w:rFonts w:ascii="Times New Roman" w:eastAsia="Times New Roman" w:hAnsi="Times New Roman" w:cs="Times New Roman"/>
          <w:sz w:val="24"/>
          <w:szCs w:val="24"/>
        </w:rPr>
        <w:t>ostalim mjesnim odborima Donjega grada</w:t>
      </w:r>
      <w:r>
        <w:rPr>
          <w:rFonts w:ascii="Times New Roman" w:eastAsia="Times New Roman" w:hAnsi="Times New Roman" w:cs="Times New Roman"/>
          <w:color w:val="000000"/>
          <w:sz w:val="24"/>
          <w:szCs w:val="24"/>
        </w:rPr>
        <w:t>;</w:t>
      </w:r>
    </w:p>
    <w:p w:rsidR="009B6E9F" w:rsidRDefault="00380152">
      <w:pPr>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suradnji građana Gradske četvrti Donji grad.</w:t>
      </w:r>
    </w:p>
    <w:p w:rsidR="009B6E9F" w:rsidRDefault="009B6E9F">
      <w:pPr>
        <w:spacing w:before="240"/>
        <w:jc w:val="both"/>
        <w:rPr>
          <w:rFonts w:ascii="Times New Roman" w:eastAsia="Times New Roman" w:hAnsi="Times New Roman" w:cs="Times New Roman"/>
          <w:sz w:val="24"/>
          <w:szCs w:val="24"/>
        </w:rPr>
      </w:pPr>
    </w:p>
    <w:p w:rsidR="009B6E9F" w:rsidRDefault="00380152">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5. Izvještaj sa sastanka s predsjednikom Vijeća Gradske četvrti Donji grad i ostale vijesti</w:t>
      </w:r>
    </w:p>
    <w:p w:rsidR="009B6E9F" w:rsidRDefault="009B6E9F">
      <w:pPr>
        <w:ind w:left="540"/>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Pletikosa izvijestila je o zadnjoj koordinaciji mjesnih odbora sa predsjednikom Vijeća gradske četvrti.</w:t>
      </w:r>
    </w:p>
    <w:p w:rsidR="009B6E9F" w:rsidRDefault="009B6E9F">
      <w:pPr>
        <w:rPr>
          <w:rFonts w:ascii="Times New Roman" w:eastAsia="Times New Roman" w:hAnsi="Times New Roman" w:cs="Times New Roman"/>
          <w:sz w:val="24"/>
          <w:szCs w:val="24"/>
        </w:rPr>
      </w:pPr>
    </w:p>
    <w:p w:rsidR="009B6E9F" w:rsidRDefault="00380152">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Zaduženja vijećnica i akcije u idućem mjesecu</w:t>
      </w:r>
    </w:p>
    <w:p w:rsidR="009B6E9F" w:rsidRDefault="009B6E9F">
      <w:pPr>
        <w:ind w:left="540"/>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Vijećnice su se dogovorile da počinju s dežuranjem od prvog tjedna u 3. mjesecu.</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Pletikosa zamolila je vijećnice da pogledaju gdje su rupe na cestama kako bi se o tome moglo izvijestiti gradsku četvrt i započeti asfalterski program za 2022. te da obrate </w:t>
      </w:r>
      <w:r>
        <w:rPr>
          <w:rFonts w:ascii="Times New Roman" w:eastAsia="Times New Roman" w:hAnsi="Times New Roman" w:cs="Times New Roman"/>
          <w:sz w:val="24"/>
          <w:szCs w:val="24"/>
        </w:rPr>
        <w:lastRenderedPageBreak/>
        <w:t>pozornost koliko je područje Mjesnog odbora „Hrvatski narodni vladari“ prilagođeno invalidima.</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Pletikosa kontaktirat će predsjednika Vijeća Gradske četvrti Donji grad g. Fabera vezano uz semafore na križanju Račkoga-</w:t>
      </w:r>
      <w:proofErr w:type="spellStart"/>
      <w:r>
        <w:rPr>
          <w:rFonts w:ascii="Times New Roman" w:eastAsia="Times New Roman" w:hAnsi="Times New Roman" w:cs="Times New Roman"/>
          <w:sz w:val="24"/>
          <w:szCs w:val="24"/>
        </w:rPr>
        <w:t>Smičiklasova</w:t>
      </w:r>
      <w:proofErr w:type="spellEnd"/>
      <w:r>
        <w:rPr>
          <w:rFonts w:ascii="Times New Roman" w:eastAsia="Times New Roman" w:hAnsi="Times New Roman" w:cs="Times New Roman"/>
          <w:sz w:val="24"/>
          <w:szCs w:val="24"/>
        </w:rPr>
        <w:t xml:space="preserve"> i uspornike u Dukljaninovoj te vezano uz problematiku tramvajske buke. Također, poslat će mail ZET-u vezano uz tramvajske displeje na stanici 17-ice i 1-ice kod škole odnosno Hrvatske narodne banke.</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Korištenje prostora Mjesnog odbora „Hrvatski narodni vladari“</w:t>
      </w:r>
    </w:p>
    <w:p w:rsidR="009B6E9F" w:rsidRDefault="009B6E9F">
      <w:pPr>
        <w:rPr>
          <w:rFonts w:ascii="Times New Roman" w:eastAsia="Times New Roman" w:hAnsi="Times New Roman" w:cs="Times New Roman"/>
          <w:b/>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većinom glasova ZA donijelo sljedeći</w:t>
      </w:r>
    </w:p>
    <w:p w:rsidR="009B6E9F" w:rsidRDefault="009B6E9F">
      <w:pPr>
        <w:jc w:val="both"/>
        <w:rPr>
          <w:rFonts w:ascii="Times New Roman" w:eastAsia="Times New Roman" w:hAnsi="Times New Roman" w:cs="Times New Roman"/>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rsidR="009B6E9F" w:rsidRDefault="009B6E9F">
      <w:pPr>
        <w:jc w:val="both"/>
        <w:rPr>
          <w:rFonts w:ascii="Times New Roman" w:eastAsia="Times New Roman" w:hAnsi="Times New Roman" w:cs="Times New Roman"/>
          <w:sz w:val="24"/>
          <w:szCs w:val="24"/>
        </w:rPr>
      </w:pP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Domovinskom pokretu odobrava se povremeno korištenje dvorane u objektu mjesne samouprave, Zagreb, Trg hrvatskih velikana 2/1, utorkom u periodu od 18 do 20 sati.</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Prostor iz točke 1. ovog zaključka koristit će Domovinski pokret bez naknade.</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Domovinski pokret se obvezuje sa prostorom prilikom korištenja postupati sa pažnjom dobrog gospodara.</w:t>
      </w:r>
    </w:p>
    <w:p w:rsidR="009B6E9F" w:rsidRDefault="009B6E9F">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 povremenom korištenju prostora iz točke l. ovog zaključka Gradski ured za mjesnu samoupravu izdat će odobrenje o korištenju, a u skladu s ovim zaključkom.</w:t>
      </w:r>
    </w:p>
    <w:p w:rsidR="009B6E9F" w:rsidRDefault="009B6E9F">
      <w:pPr>
        <w:rPr>
          <w:rFonts w:ascii="Times New Roman" w:eastAsia="Times New Roman" w:hAnsi="Times New Roman" w:cs="Times New Roman"/>
          <w:b/>
          <w:sz w:val="24"/>
          <w:szCs w:val="24"/>
        </w:rPr>
      </w:pP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8. Razno</w:t>
      </w:r>
    </w:p>
    <w:p w:rsidR="009B6E9F" w:rsidRDefault="009B6E9F">
      <w:pPr>
        <w:ind w:left="540"/>
        <w:rPr>
          <w:rFonts w:ascii="Times New Roman" w:eastAsia="Times New Roman" w:hAnsi="Times New Roman" w:cs="Times New Roman"/>
          <w:sz w:val="24"/>
          <w:szCs w:val="24"/>
        </w:rPr>
      </w:pPr>
    </w:p>
    <w:p w:rsidR="009B6E9F" w:rsidRDefault="00380152" w:rsidP="00380152">
      <w:pPr>
        <w:numPr>
          <w:ilvl w:val="0"/>
          <w:numId w:val="3"/>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Pokrenuta je diskusija o aktivaciji Trga žrtava fa</w:t>
      </w:r>
      <w:r w:rsidR="00895DE7">
        <w:rPr>
          <w:rFonts w:ascii="Times New Roman" w:eastAsia="Times New Roman" w:hAnsi="Times New Roman" w:cs="Times New Roman"/>
          <w:sz w:val="24"/>
          <w:szCs w:val="24"/>
        </w:rPr>
        <w:t>šizma u suradnji sa susjednim mjesnim odborima</w:t>
      </w:r>
      <w:r>
        <w:rPr>
          <w:rFonts w:ascii="Times New Roman" w:eastAsia="Times New Roman" w:hAnsi="Times New Roman" w:cs="Times New Roman"/>
          <w:sz w:val="24"/>
          <w:szCs w:val="24"/>
        </w:rPr>
        <w:t xml:space="preserve">. Sastanak o planu i programu senzibilizacije javnosti s budućim eventualnim </w:t>
      </w:r>
      <w:proofErr w:type="spellStart"/>
      <w:r>
        <w:rPr>
          <w:rFonts w:ascii="Times New Roman" w:eastAsia="Times New Roman" w:hAnsi="Times New Roman" w:cs="Times New Roman"/>
          <w:sz w:val="24"/>
          <w:szCs w:val="24"/>
        </w:rPr>
        <w:t>ozelenjavanjem</w:t>
      </w:r>
      <w:proofErr w:type="spellEnd"/>
      <w:r>
        <w:rPr>
          <w:rFonts w:ascii="Times New Roman" w:eastAsia="Times New Roman" w:hAnsi="Times New Roman" w:cs="Times New Roman"/>
          <w:sz w:val="24"/>
          <w:szCs w:val="24"/>
        </w:rPr>
        <w:t xml:space="preserve"> toga trga održat će se početkom ožujka.</w:t>
      </w:r>
    </w:p>
    <w:p w:rsidR="009B6E9F" w:rsidRDefault="00895DE7" w:rsidP="00380152">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traženje Vijeća Gradske četvrti</w:t>
      </w:r>
      <w:r w:rsidR="00380152">
        <w:rPr>
          <w:rFonts w:ascii="Times New Roman" w:eastAsia="Times New Roman" w:hAnsi="Times New Roman" w:cs="Times New Roman"/>
          <w:sz w:val="24"/>
          <w:szCs w:val="24"/>
        </w:rPr>
        <w:t xml:space="preserve"> vezano uz budući Advent u Zagrebu, spomenuta je prostor ispred HDLU-a kao potencijalna lokacija. Intervencije i ideje poslane su gradonačelnikovoj grupi za Advent.</w:t>
      </w:r>
    </w:p>
    <w:p w:rsidR="009B6E9F" w:rsidRDefault="00895DE7" w:rsidP="00380152">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mail Mjesnog odbora</w:t>
      </w:r>
      <w:r w:rsidR="00380152">
        <w:rPr>
          <w:rFonts w:ascii="Times New Roman" w:eastAsia="Times New Roman" w:hAnsi="Times New Roman" w:cs="Times New Roman"/>
          <w:sz w:val="24"/>
          <w:szCs w:val="24"/>
        </w:rPr>
        <w:t xml:space="preserve"> stigao je zabrinuti mail građanke o buci koja nastaje iz tramvajskog prometa. U skladu s tom problematikom pokrenut će se suradnja između t</w:t>
      </w:r>
      <w:r>
        <w:rPr>
          <w:rFonts w:ascii="Times New Roman" w:eastAsia="Times New Roman" w:hAnsi="Times New Roman" w:cs="Times New Roman"/>
          <w:sz w:val="24"/>
          <w:szCs w:val="24"/>
        </w:rPr>
        <w:t>ri mjesna odbora: Zrinjevac, Hrvatski narodni vladari</w:t>
      </w:r>
      <w:r w:rsidR="00380152">
        <w:rPr>
          <w:rFonts w:ascii="Times New Roman" w:eastAsia="Times New Roman" w:hAnsi="Times New Roman" w:cs="Times New Roman"/>
          <w:sz w:val="24"/>
          <w:szCs w:val="24"/>
        </w:rPr>
        <w:t xml:space="preserve"> i Kralj Zvonimir kako bi se sanirale buka i trešnja.</w:t>
      </w:r>
    </w:p>
    <w:p w:rsidR="009B6E9F" w:rsidRDefault="009B6E9F">
      <w:pPr>
        <w:rPr>
          <w:rFonts w:ascii="Times New Roman" w:eastAsia="Times New Roman" w:hAnsi="Times New Roman" w:cs="Times New Roman"/>
          <w:sz w:val="24"/>
          <w:szCs w:val="24"/>
        </w:rPr>
      </w:pPr>
    </w:p>
    <w:p w:rsidR="00380152" w:rsidRDefault="00380152">
      <w:pPr>
        <w:jc w:val="both"/>
        <w:rPr>
          <w:rFonts w:ascii="Times New Roman" w:eastAsia="Times New Roman" w:hAnsi="Times New Roman" w:cs="Times New Roman"/>
          <w:sz w:val="24"/>
          <w:szCs w:val="24"/>
        </w:rPr>
      </w:pPr>
    </w:p>
    <w:p w:rsidR="009B6E9F" w:rsidRDefault="00380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većinom glasova ZA donijelo sljedeće</w:t>
      </w:r>
    </w:p>
    <w:p w:rsidR="009B6E9F" w:rsidRDefault="009B6E9F">
      <w:pPr>
        <w:jc w:val="both"/>
        <w:rPr>
          <w:rFonts w:ascii="Times New Roman" w:eastAsia="Times New Roman" w:hAnsi="Times New Roman" w:cs="Times New Roman"/>
          <w:sz w:val="24"/>
          <w:szCs w:val="24"/>
        </w:rPr>
      </w:pPr>
    </w:p>
    <w:p w:rsidR="009B6E9F" w:rsidRDefault="00380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 A K L J U Č A K</w:t>
      </w:r>
    </w:p>
    <w:p w:rsidR="009B6E9F" w:rsidRDefault="009B6E9F">
      <w:pPr>
        <w:jc w:val="center"/>
        <w:rPr>
          <w:rFonts w:ascii="Times New Roman" w:eastAsia="Times New Roman" w:hAnsi="Times New Roman" w:cs="Times New Roman"/>
          <w:sz w:val="24"/>
          <w:szCs w:val="24"/>
        </w:rPr>
      </w:pPr>
    </w:p>
    <w:p w:rsidR="009B6E9F" w:rsidRDefault="00380152" w:rsidP="00895DE7">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Hrvatski narodni vladari odlučilo je zatražiti promjenu brave na ulaznim vratima prostorijama Mjesnog odbora „Hrvatski narodni vladari” Trg hrvatskih velikana 2/1 ukoliko bivši korisnici ne vrate ključeve prostora.</w:t>
      </w:r>
    </w:p>
    <w:p w:rsidR="009B6E9F" w:rsidRDefault="00380152" w:rsidP="00895DE7">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moli Gradski ured za mjesnu samoupravu, Područni odsjek Donji grad za postupanje po traženome.</w:t>
      </w:r>
    </w:p>
    <w:p w:rsidR="009B6E9F" w:rsidRDefault="00380152" w:rsidP="00895DE7">
      <w:pPr>
        <w:numPr>
          <w:ilvl w:val="0"/>
          <w:numId w:val="1"/>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Molit će se da se svako preuzimanje novih ključeva u budućnosti preuzme potpisom korisnika.</w:t>
      </w:r>
    </w:p>
    <w:p w:rsidR="009B6E9F" w:rsidRDefault="009B6E9F">
      <w:pPr>
        <w:spacing w:after="120"/>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19.30.</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Vanja Zubović.</w:t>
      </w:r>
    </w:p>
    <w:p w:rsidR="009B6E9F" w:rsidRDefault="009B6E9F">
      <w:pPr>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KLASA: 024-08/22-003/254</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251-13-11-1-22-2</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Zagreb, 21. veljače 2022.</w:t>
      </w:r>
    </w:p>
    <w:p w:rsidR="009B6E9F" w:rsidRDefault="009B6E9F">
      <w:pPr>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95D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PREDSJEDNICA </w:t>
      </w: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VIJEĆA MO „ Hrvatski narodni vladari“</w:t>
      </w:r>
    </w:p>
    <w:p w:rsidR="009B6E9F" w:rsidRDefault="009B6E9F">
      <w:pPr>
        <w:rPr>
          <w:rFonts w:ascii="Times New Roman" w:eastAsia="Times New Roman" w:hAnsi="Times New Roman" w:cs="Times New Roman"/>
          <w:sz w:val="24"/>
          <w:szCs w:val="24"/>
        </w:rPr>
      </w:pPr>
    </w:p>
    <w:p w:rsidR="009B6E9F" w:rsidRDefault="0038015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Anja Pletikosa</w:t>
      </w:r>
      <w:r w:rsidR="008976F4">
        <w:rPr>
          <w:rFonts w:ascii="Times New Roman" w:eastAsia="Times New Roman" w:hAnsi="Times New Roman" w:cs="Times New Roman"/>
          <w:sz w:val="24"/>
          <w:szCs w:val="24"/>
        </w:rPr>
        <w:t>, v.r.</w:t>
      </w:r>
      <w:bookmarkStart w:id="1" w:name="_GoBack"/>
      <w:bookmarkEnd w:id="1"/>
    </w:p>
    <w:p w:rsidR="009B6E9F" w:rsidRDefault="009B6E9F">
      <w:pPr>
        <w:spacing w:after="120"/>
        <w:jc w:val="center"/>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sz w:val="24"/>
          <w:szCs w:val="24"/>
        </w:rPr>
      </w:pPr>
    </w:p>
    <w:p w:rsidR="009B6E9F" w:rsidRDefault="009B6E9F">
      <w:pPr>
        <w:rPr>
          <w:rFonts w:ascii="Times New Roman" w:eastAsia="Times New Roman" w:hAnsi="Times New Roman" w:cs="Times New Roman"/>
          <w:sz w:val="24"/>
          <w:szCs w:val="24"/>
        </w:rPr>
      </w:pPr>
    </w:p>
    <w:sectPr w:rsidR="009B6E9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Roboto">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65783"/>
    <w:multiLevelType w:val="multilevel"/>
    <w:tmpl w:val="08261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2704CD"/>
    <w:multiLevelType w:val="multilevel"/>
    <w:tmpl w:val="CAF831D2"/>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1A789E"/>
    <w:multiLevelType w:val="multilevel"/>
    <w:tmpl w:val="37983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08449D"/>
    <w:multiLevelType w:val="multilevel"/>
    <w:tmpl w:val="00A644E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A6F22E8"/>
    <w:multiLevelType w:val="multilevel"/>
    <w:tmpl w:val="9F4CB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E9F"/>
    <w:rsid w:val="00380152"/>
    <w:rsid w:val="00895DE7"/>
    <w:rsid w:val="008976F4"/>
    <w:rsid w:val="009B6E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3CDC"/>
  <w15:docId w15:val="{14183AFB-0B4C-4F38-9CA8-0F0A08B9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619D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4A406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GveS3P4OMkmfwCmyt+PXedA/Eg==">AMUW2mWYQk/9TKK9sUXIbX/5yz3rZym8DWG+Lds+0yAa/ewUgwrSselqj6fqxtYZby85qufp5R5YmFnx4T2EEfaOjgp7/HlhocqlzzcI3Foczs5q0/r60faY1R8JxKqwCwLQXm2h1r9V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2775</Words>
  <Characters>15818</Characters>
  <Application>Microsoft Office Word</Application>
  <DocSecurity>0</DocSecurity>
  <Lines>131</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Goran Asanović</cp:lastModifiedBy>
  <cp:revision>3</cp:revision>
  <dcterms:created xsi:type="dcterms:W3CDTF">2022-03-09T11:30:00Z</dcterms:created>
  <dcterms:modified xsi:type="dcterms:W3CDTF">2022-05-13T09:46:00Z</dcterms:modified>
</cp:coreProperties>
</file>