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13D1" w14:textId="77777777"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1395A" w14:textId="77777777"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2186D" w14:textId="77777777"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69FC233" w14:textId="77777777"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9E5A2" w14:textId="6DE4221E" w:rsidR="00D25CA2" w:rsidRDefault="00FB053F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2A57">
        <w:rPr>
          <w:rFonts w:ascii="Times New Roman" w:hAnsi="Times New Roman" w:cs="Times New Roman"/>
          <w:b/>
          <w:sz w:val="24"/>
          <w:szCs w:val="24"/>
        </w:rPr>
        <w:t>7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F52A57">
        <w:rPr>
          <w:rFonts w:ascii="Times New Roman" w:hAnsi="Times New Roman" w:cs="Times New Roman"/>
          <w:b/>
          <w:sz w:val="24"/>
          <w:szCs w:val="24"/>
        </w:rPr>
        <w:t>08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2A57">
        <w:rPr>
          <w:rFonts w:ascii="Times New Roman" w:hAnsi="Times New Roman" w:cs="Times New Roman"/>
          <w:b/>
          <w:sz w:val="24"/>
          <w:szCs w:val="24"/>
        </w:rPr>
        <w:t>travnja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364F8">
        <w:rPr>
          <w:rFonts w:ascii="Times New Roman" w:hAnsi="Times New Roman" w:cs="Times New Roman"/>
          <w:b/>
          <w:sz w:val="24"/>
          <w:szCs w:val="24"/>
        </w:rPr>
        <w:t>5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14:paraId="7D1B6026" w14:textId="77777777"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448C04" w14:textId="77777777"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BC32D2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3CF67310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A8FF4F" w14:textId="77777777"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EF970C" w14:textId="77777777" w:rsidR="00BC189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4F575303" w14:textId="2616D232"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Zapisnik </w:t>
      </w:r>
      <w:r w:rsidR="00F52A57">
        <w:rPr>
          <w:rFonts w:ascii="Times New Roman" w:hAnsi="Times New Roman" w:cs="Times New Roman"/>
          <w:sz w:val="24"/>
          <w:szCs w:val="24"/>
        </w:rPr>
        <w:t>46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D9591B">
        <w:rPr>
          <w:rFonts w:ascii="Times New Roman" w:hAnsi="Times New Roman" w:cs="Times New Roman"/>
          <w:sz w:val="24"/>
          <w:szCs w:val="24"/>
        </w:rPr>
        <w:t>2</w:t>
      </w:r>
      <w:r w:rsidR="00F52A57">
        <w:rPr>
          <w:rFonts w:ascii="Times New Roman" w:hAnsi="Times New Roman" w:cs="Times New Roman"/>
          <w:sz w:val="24"/>
          <w:szCs w:val="24"/>
        </w:rPr>
        <w:t>7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F52A57">
        <w:rPr>
          <w:rFonts w:ascii="Times New Roman" w:hAnsi="Times New Roman" w:cs="Times New Roman"/>
          <w:sz w:val="24"/>
          <w:szCs w:val="24"/>
        </w:rPr>
        <w:t>ožujka</w:t>
      </w:r>
      <w:r w:rsidR="00AF1C35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FB053F">
        <w:rPr>
          <w:rFonts w:ascii="Times New Roman" w:hAnsi="Times New Roman" w:cs="Times New Roman"/>
          <w:sz w:val="24"/>
          <w:szCs w:val="24"/>
        </w:rPr>
        <w:t>5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14:paraId="641887B5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C1B20FE" w14:textId="77777777"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CD7BE0" w14:textId="55353722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14:paraId="7590F056" w14:textId="77777777" w:rsidR="00FB053F" w:rsidRDefault="00FB05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9DA9B18" w14:textId="77777777" w:rsidR="00F52A57" w:rsidRPr="00F52A57" w:rsidRDefault="00F52A57" w:rsidP="00F52A5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727CACCD" w14:textId="77777777" w:rsidR="00F52A57" w:rsidRPr="00F52A57" w:rsidRDefault="00F52A57" w:rsidP="00F52A57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E2072" w14:textId="77777777" w:rsidR="00F52A57" w:rsidRPr="00F52A57" w:rsidRDefault="00F52A57" w:rsidP="00F52A57">
      <w:pPr>
        <w:numPr>
          <w:ilvl w:val="0"/>
          <w:numId w:val="46"/>
        </w:numPr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Rekapitulacija rada Vijeća Mjesnog odbora „Knez Mislav“ u mandatu 2021.-2025.</w:t>
      </w:r>
    </w:p>
    <w:p w14:paraId="372F8583" w14:textId="77777777" w:rsidR="00F52A57" w:rsidRPr="00F52A57" w:rsidRDefault="00F52A57" w:rsidP="00F52A57">
      <w:pPr>
        <w:numPr>
          <w:ilvl w:val="0"/>
          <w:numId w:val="46"/>
        </w:numPr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538ECE97" w14:textId="77777777" w:rsidR="00D9591B" w:rsidRPr="00D9591B" w:rsidRDefault="00D9591B" w:rsidP="00D9591B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8ABED7" w14:textId="77777777" w:rsidR="00195E0B" w:rsidRPr="003419A6" w:rsidRDefault="00195E0B" w:rsidP="003419A6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73758" w14:textId="77777777"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F7AB4E1" w14:textId="77777777" w:rsidR="00F52A57" w:rsidRPr="00F52A57" w:rsidRDefault="009D5D94" w:rsidP="00F52A57">
      <w:pPr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>AD 1.</w:t>
      </w:r>
      <w:r w:rsidR="0083481A">
        <w:rPr>
          <w:rFonts w:ascii="Times New Roman" w:hAnsi="Times New Roman" w:cs="Times New Roman"/>
          <w:b/>
          <w:sz w:val="24"/>
          <w:szCs w:val="24"/>
        </w:rPr>
        <w:tab/>
      </w:r>
      <w:r w:rsidR="00F52A57" w:rsidRPr="00F52A57">
        <w:rPr>
          <w:rFonts w:ascii="Times New Roman" w:eastAsia="Times New Roman" w:hAnsi="Times New Roman" w:cs="Times New Roman"/>
          <w:b/>
          <w:sz w:val="24"/>
          <w:szCs w:val="24"/>
        </w:rPr>
        <w:t>Rekapitulacija rada Vijeća Mjesnog odbora „Knez Mislav“ u mandatu 2021.-2025.</w:t>
      </w:r>
    </w:p>
    <w:p w14:paraId="2116D612" w14:textId="647D8335" w:rsidR="00FB053F" w:rsidRPr="00FB053F" w:rsidRDefault="00FB053F" w:rsidP="00FB053F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FBAF58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Zaključni izvještaj o radu mjesnog odbora za proteklo mandatno razdoblje predstavlja sažet prikaz aktivnosti, inicijativa i ostvarenih ciljeva u službi lokalne zajednice. Tijekom mandata, Mjesni odbor Knez Mislav djelovao je u skladu sa svojim ovlastima i odgovornostima, s ciljem unapređenja kvalitete života građana, poticanja lokalnog razvoja te jačanja sudjelovanja stanovnika u odlučivanju o pitanjima od zajedničkog interesa.</w:t>
      </w:r>
    </w:p>
    <w:p w14:paraId="6A82BDB3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Ovaj izvještaj daje pregled ključnih projekata, suradnji s drugim institucijama, kao i izazova s kojima se odbor susretao. Također, želimo zahvaliti svim članovima zajednice na ukazanom povjerenju i aktivnom sudjelovanju u ostvarivanju zajedničkih ciljeva.</w:t>
      </w:r>
    </w:p>
    <w:p w14:paraId="34B46A3F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Ovo su ključne točke i aktivnosti kojima se bavio Mjesni odbor Knez Mislav tijekom prošlog mandata:</w:t>
      </w:r>
    </w:p>
    <w:p w14:paraId="085CD426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Problemi u prometu:</w:t>
      </w:r>
    </w:p>
    <w:p w14:paraId="6C436070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Ponavljane prijave građana ukazivale su na prometne poteškoće i nesigurnost na području Mjesnog odbora, osobito u ulicama kao što su Draškovićeva, Trpimirova, Kneza Borne i Kneza Mislava. Mjesni odbor je pokrenuo inicijativu s ciljem rješavanja tih problema, posebno u pogledu gužvi i nepropisnog parkiranja te je kroz ponavljane zaključke pokušao ukazati i što prije riješiti problematiku.</w:t>
      </w:r>
    </w:p>
    <w:p w14:paraId="6FD79016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 xml:space="preserve">Mjesni odbor Knez Mislav redovito je ukazivao na prometnu i sigurnosnu problematiku poput neadekvatne signalizacije i opasnosti za pješake, osobito u blizini stambenih objekata i javnih </w:t>
      </w:r>
      <w:r w:rsidRPr="00F52A57">
        <w:rPr>
          <w:rFonts w:ascii="Times New Roman" w:eastAsia="Times New Roman" w:hAnsi="Times New Roman" w:cs="Times New Roman"/>
          <w:sz w:val="24"/>
          <w:szCs w:val="24"/>
        </w:rPr>
        <w:lastRenderedPageBreak/>
        <w:t>sadržaja pa je tako Mjesni odbor isticao potrebu za poboljšanjem vertikalne i horizontalne signalizacije.</w:t>
      </w:r>
    </w:p>
    <w:p w14:paraId="3BBF8F4F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Ključni prijedlozi uključivali su postavljanje jasnijih prometnih znakova, kao što su znakovi za ograničenje brzine i označavanje pješačkih prijelaza, kako bi se povećala vidljivost i sigurnost pješaka. Također, naglašena je potreba za obnovom horizontalne signalizacije, uključujući pješačke prijelaze, te postavljanjem znakova zabrane parkiranja na kritičnim mjestima kako bi se smanjila gužva i omogućio nesmetan promet.</w:t>
      </w:r>
    </w:p>
    <w:p w14:paraId="3EE99228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Mjesni odbor je apelirao na nadležne službe i Gradski ured za promet da se hitno poduzmu mjere kako bi se osigurala bolja sigurnost za sve sudionike u prometu.</w:t>
      </w:r>
    </w:p>
    <w:p w14:paraId="2198D4CF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Regulacija prometa u Ulici Kneza Trpimira:</w:t>
      </w:r>
    </w:p>
    <w:p w14:paraId="7F28DF97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Zatraženo je nekoliko puta ukidanje dvosmjernog prometa i povratak na jednosmjerni promet, osobito zbog gužvi i problema s tramvajskim prometom u večernjim satima.</w:t>
      </w:r>
    </w:p>
    <w:p w14:paraId="5E168E41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Postavljanje klamerica za bicikle:</w:t>
      </w:r>
    </w:p>
    <w:p w14:paraId="225C2AC2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Tražilo se postavljanje klamerica za bicikle u dvorištu gimnazija u Križanićevoj ulici, čime bi se omogućilo bolje parkiranje bicikala za učenike i učitelje te u Draškovićevoj ulici nakon što su uklonjene nepropisne klamerice.</w:t>
      </w:r>
    </w:p>
    <w:p w14:paraId="44E11178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Uređenje kazeta i zelenih površina:</w:t>
      </w:r>
    </w:p>
    <w:p w14:paraId="0967FCE4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U Draškovićevoj ulici i na Trgu žrtava fašizma planirana je sanacija kamenih kocki oštećenih zbog nepropisnog parkiranja. Također, planiralo se podizanje rubnika i sadnja trave ili niskog raslinja kako bi se spriječilo daljnje parkiranje i odlaganje smeća.</w:t>
      </w:r>
    </w:p>
    <w:p w14:paraId="755D7790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Zelene površine oko gimnazija:</w:t>
      </w:r>
    </w:p>
    <w:p w14:paraId="1DC0CD1F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Provedeno je čišćenje i obnova zelenih površina oko gimnazija u Ulici Kneza Borne, Ulici Kneza Domagoja i Švearovoj ulici. Planirana je bila sadnja drveća, uključujući jablanove, te obnova živica.</w:t>
      </w:r>
    </w:p>
    <w:p w14:paraId="0889D0D8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Postavljanje koševa za pseći izmet i smeće:</w:t>
      </w:r>
    </w:p>
    <w:p w14:paraId="2A1D92E3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Na temelju pritužbi građana, traženo je postavljanje dodatnih koševa za pseći izmet i za mješoviti otpad na specifičnim lokacijama u ulicama poput Draškovićeve, Trpimirove i Branimirove.</w:t>
      </w:r>
    </w:p>
    <w:p w14:paraId="4B98CC94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Postavljanje česmi:</w:t>
      </w:r>
    </w:p>
    <w:p w14:paraId="3FED39DC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Mjesni odbor predložio je i postavljanje česmi na dvije lokacije: u dječjem parkiću u Domagojevoj ulici te uz južnu stranu gimnazija.</w:t>
      </w:r>
    </w:p>
    <w:p w14:paraId="0AD17C93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Sigurnost pješaka:</w:t>
      </w:r>
    </w:p>
    <w:p w14:paraId="21A4CA1A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Oštećeni nogostupi u različitim ulicama (Draškovićeva, Kneza Borne, Kneza Domagoja) predstavljali su opasnost za pješake, osobito starije osobe i djecu. Planirana je obnova nogostupa u kritičnim dijelovima, kao i postavljanje rampi za lakši pristup dvorištima gimnazija.</w:t>
      </w:r>
    </w:p>
    <w:p w14:paraId="49EA11D9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Uklanjanje grafita:</w:t>
      </w:r>
    </w:p>
    <w:p w14:paraId="33BB99D5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Predloženo je uklanjanje grafita s prostora dvorane Mjesnog odbora, što je bio estetski i sigurnosni zahtjev građana.</w:t>
      </w:r>
    </w:p>
    <w:p w14:paraId="3F095EB7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Popravak asfalta i ploča:</w:t>
      </w:r>
    </w:p>
    <w:p w14:paraId="65836041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Zapažena su oštećenja na asfaltu i pločama na više lokacija, osobito u Draškovićevoj i Kneza Borne pa se nekoliko puta tražio popravak na tim lokacijama.</w:t>
      </w:r>
    </w:p>
    <w:p w14:paraId="7C108C47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Aktivnosti u zajednici:</w:t>
      </w:r>
    </w:p>
    <w:p w14:paraId="21E28ADD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lastRenderedPageBreak/>
        <w:t>Mjesni odbor organizirao je akcije čišćenja okoliša u suradnji sa školama i građanima. Jedna od planiranih aktivnosti bila je i sadnja drveća u javnim prostorima, što je dodatno uljepšalo područje Mjesnog odbora.</w:t>
      </w:r>
    </w:p>
    <w:p w14:paraId="0AF5F88F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Popravak ograde i javnih objekata:</w:t>
      </w:r>
    </w:p>
    <w:p w14:paraId="194D493D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Sanacija ograde oko gimnazija te druge manje infrastrukturne popravke bile su u fokusu, kako bi se poboljšali uvjeti za učenike i građane.</w:t>
      </w:r>
    </w:p>
    <w:p w14:paraId="44FF60FB" w14:textId="77777777" w:rsidR="00F52A57" w:rsidRPr="00F52A57" w:rsidRDefault="00F52A57" w:rsidP="00F52A57">
      <w:pPr>
        <w:suppressAutoHyphens w:val="0"/>
        <w:spacing w:before="120" w:after="12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Uklanjanje taxi parkirnih mjesta</w:t>
      </w:r>
    </w:p>
    <w:p w14:paraId="14386364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 xml:space="preserve">Veliki naglasak tijekom mandata bio je na ukidanju </w:t>
      </w:r>
      <w:r w:rsidRPr="00F52A57">
        <w:rPr>
          <w:rFonts w:ascii="Times New Roman" w:eastAsia="Times New Roman" w:hAnsi="Times New Roman" w:cs="Times New Roman"/>
          <w:bCs/>
          <w:sz w:val="24"/>
          <w:szCs w:val="24"/>
        </w:rPr>
        <w:t>taxi parkirnih mjesta</w:t>
      </w:r>
      <w:r w:rsidRPr="00F52A57">
        <w:rPr>
          <w:rFonts w:ascii="Times New Roman" w:eastAsia="Times New Roman" w:hAnsi="Times New Roman" w:cs="Times New Roman"/>
          <w:sz w:val="24"/>
          <w:szCs w:val="24"/>
        </w:rPr>
        <w:t xml:space="preserve"> pa je tako Mjesni odbor ukazivao na neiskorištenost parkirnih mjesta označenih kao taxi stajališta na području Ulice Kneza Borne. Pet parkirnih mjesta koja su bila označena kao taxi stajališta nisu se koristila u praksi, te je predloženo njihovo uklanjanje i vraćanje u funkciju javnog parkinga. Zatražen je odgovor od nadležnih tijela o tome kada će se ta parkirna mjesta prefarbati i ponovo koristiti kao javni parking. Ova inicijativa bila je rezultat prijedloga građana koji su ukazali na neiskorištenost tih parkirnih mjesta te su mjesta napokon prenamijenjena u ožujku 2025. godine. </w:t>
      </w:r>
    </w:p>
    <w:p w14:paraId="52499D83" w14:textId="77777777" w:rsidR="00F52A57" w:rsidRPr="00F52A57" w:rsidRDefault="00F52A57" w:rsidP="00F52A57">
      <w:pPr>
        <w:suppressAutoHyphens w:val="0"/>
        <w:spacing w:before="120" w:after="12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</w:p>
    <w:p w14:paraId="6D2C8E8B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>U prošlom mandatu, Mjesni odbor Knez Mislav bio je aktivan u rješavanju i pokušaju rješavanja brojnih problema u vezi sa sigurnošću prometa, komunalnom infrastrukturom i uređenjem okoliša. Iako su mnoge inicijative i prijedlozi proslijeđeni Vijeću Gradske četvrti, neki projekti još uvijek su bili u fazi razmatranja ili čekali su odobrenje.</w:t>
      </w:r>
    </w:p>
    <w:p w14:paraId="6165502C" w14:textId="77777777" w:rsidR="00F52A57" w:rsidRPr="00F52A57" w:rsidRDefault="00F52A57" w:rsidP="00F52A57">
      <w:pPr>
        <w:suppressAutoHyphens w:val="0"/>
        <w:spacing w:before="120" w:after="12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2EC526" w14:textId="2BE7C4D1" w:rsidR="008D71E8" w:rsidRPr="00F52A57" w:rsidRDefault="008D71E8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1251DA4" w14:textId="77777777" w:rsidR="00604D33" w:rsidRPr="00F52A57" w:rsidRDefault="00604D33" w:rsidP="00F52A5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9A1B4C" w14:textId="41B42460" w:rsidR="003419A6" w:rsidRPr="00F52A57" w:rsidRDefault="003419A6" w:rsidP="003419A6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B382FCA" w14:textId="085C72BB" w:rsidR="00195E0B" w:rsidRPr="00F52A57" w:rsidRDefault="003419A6" w:rsidP="00195E0B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A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 </w:t>
      </w:r>
      <w:r w:rsidR="00F52A57" w:rsidRPr="00F52A5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375E4" w:rsidRPr="00F52A5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375E4" w:rsidRPr="00F52A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E0B" w:rsidRPr="00F52A57">
        <w:rPr>
          <w:rFonts w:ascii="Times New Roman" w:eastAsia="Times New Roman" w:hAnsi="Times New Roman" w:cs="Times New Roman"/>
          <w:b/>
          <w:sz w:val="24"/>
          <w:szCs w:val="24"/>
        </w:rPr>
        <w:t>Pitanja i prijedlozi građana</w:t>
      </w:r>
    </w:p>
    <w:p w14:paraId="2530C079" w14:textId="0D8C4E9D" w:rsidR="003375E4" w:rsidRPr="00F52A57" w:rsidRDefault="003375E4" w:rsidP="00D105B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79A53D" w14:textId="4A0EDA2D" w:rsidR="00D105B4" w:rsidRPr="00F52A57" w:rsidRDefault="00D105B4" w:rsidP="00D105B4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 xml:space="preserve">        Pod ovom točkom nije bilo rasprave.</w:t>
      </w:r>
    </w:p>
    <w:p w14:paraId="3904937D" w14:textId="7F9B0670" w:rsidR="003375E4" w:rsidRPr="00F52A57" w:rsidRDefault="003375E4" w:rsidP="003375E4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96843F" w14:textId="6438A609" w:rsidR="003375E4" w:rsidRPr="00F52A57" w:rsidRDefault="003375E4" w:rsidP="004E4074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3AFD16" w14:textId="77777777" w:rsidR="00BD0122" w:rsidRPr="00F52A57" w:rsidRDefault="00BD0122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6443C" w14:textId="269A0912" w:rsidR="00582C5E" w:rsidRPr="00F52A57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A57"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 w:rsidR="00F52A57">
        <w:rPr>
          <w:rFonts w:ascii="Times New Roman" w:eastAsia="Times New Roman" w:hAnsi="Times New Roman" w:cs="Times New Roman"/>
          <w:sz w:val="24"/>
          <w:szCs w:val="24"/>
        </w:rPr>
        <w:t>17</w:t>
      </w:r>
      <w:r w:rsidR="004E4074" w:rsidRPr="00F52A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2A57">
        <w:rPr>
          <w:rFonts w:ascii="Times New Roman" w:eastAsia="Times New Roman" w:hAnsi="Times New Roman" w:cs="Times New Roman"/>
          <w:sz w:val="24"/>
          <w:szCs w:val="24"/>
        </w:rPr>
        <w:t>00</w:t>
      </w:r>
      <w:r w:rsidR="007F5BBF" w:rsidRPr="00F52A57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95F9" w14:textId="77777777" w:rsidR="004F729F" w:rsidRPr="00F52A57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F52A57">
        <w:rPr>
          <w:rFonts w:ascii="Times New Roman" w:hAnsi="Times New Roman" w:cs="Times New Roman"/>
          <w:sz w:val="24"/>
          <w:szCs w:val="24"/>
        </w:rPr>
        <w:t>Zapisnik sastavi</w:t>
      </w:r>
      <w:r w:rsidR="007F5BBF" w:rsidRPr="00F52A57">
        <w:rPr>
          <w:rFonts w:ascii="Times New Roman" w:hAnsi="Times New Roman" w:cs="Times New Roman"/>
          <w:sz w:val="24"/>
          <w:szCs w:val="24"/>
        </w:rPr>
        <w:t>la</w:t>
      </w:r>
      <w:r w:rsidRPr="00F52A57">
        <w:rPr>
          <w:rFonts w:ascii="Times New Roman" w:hAnsi="Times New Roman" w:cs="Times New Roman"/>
          <w:sz w:val="24"/>
          <w:szCs w:val="24"/>
        </w:rPr>
        <w:t xml:space="preserve">: </w:t>
      </w:r>
      <w:r w:rsidR="007F5BBF" w:rsidRPr="00F52A57">
        <w:rPr>
          <w:rFonts w:ascii="Times New Roman" w:hAnsi="Times New Roman" w:cs="Times New Roman"/>
          <w:sz w:val="24"/>
          <w:szCs w:val="24"/>
        </w:rPr>
        <w:t>Kristina Vačevski</w:t>
      </w:r>
    </w:p>
    <w:p w14:paraId="2326D5E1" w14:textId="77777777" w:rsidR="00BD0122" w:rsidRPr="00F52A57" w:rsidRDefault="00BD01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9BC4" w14:textId="23E1C6D9" w:rsidR="00582C5E" w:rsidRPr="00F52A57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F52A57">
        <w:rPr>
          <w:rFonts w:ascii="Times New Roman" w:hAnsi="Times New Roman" w:cs="Times New Roman"/>
          <w:sz w:val="24"/>
          <w:szCs w:val="24"/>
        </w:rPr>
        <w:t>KLASA:</w:t>
      </w:r>
      <w:r w:rsidR="00905D0E" w:rsidRPr="00F52A57">
        <w:rPr>
          <w:rFonts w:ascii="Times New Roman" w:hAnsi="Times New Roman" w:cs="Times New Roman"/>
          <w:sz w:val="24"/>
          <w:szCs w:val="24"/>
        </w:rPr>
        <w:t xml:space="preserve"> 024-08/</w:t>
      </w:r>
      <w:r w:rsidR="004E4074" w:rsidRPr="00F52A57">
        <w:rPr>
          <w:rFonts w:ascii="Times New Roman" w:hAnsi="Times New Roman" w:cs="Times New Roman"/>
          <w:sz w:val="24"/>
          <w:szCs w:val="24"/>
        </w:rPr>
        <w:t>25</w:t>
      </w:r>
      <w:r w:rsidR="00905D0E" w:rsidRPr="00F52A57">
        <w:rPr>
          <w:rFonts w:ascii="Times New Roman" w:hAnsi="Times New Roman" w:cs="Times New Roman"/>
          <w:sz w:val="24"/>
          <w:szCs w:val="24"/>
        </w:rPr>
        <w:t>-003/</w:t>
      </w:r>
      <w:r w:rsidR="00F52A57">
        <w:rPr>
          <w:rFonts w:ascii="Times New Roman" w:hAnsi="Times New Roman" w:cs="Times New Roman"/>
          <w:sz w:val="24"/>
          <w:szCs w:val="24"/>
        </w:rPr>
        <w:t>807</w:t>
      </w:r>
    </w:p>
    <w:p w14:paraId="07C789C5" w14:textId="2B44E10E" w:rsidR="00582C5E" w:rsidRPr="00F52A57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F52A57">
        <w:rPr>
          <w:rFonts w:ascii="Times New Roman" w:hAnsi="Times New Roman" w:cs="Times New Roman"/>
          <w:sz w:val="24"/>
          <w:szCs w:val="24"/>
        </w:rPr>
        <w:t xml:space="preserve">URBROJ: </w:t>
      </w:r>
      <w:r w:rsidR="00905D0E" w:rsidRPr="00F52A57">
        <w:rPr>
          <w:rFonts w:ascii="Times New Roman" w:hAnsi="Times New Roman" w:cs="Times New Roman"/>
          <w:sz w:val="24"/>
          <w:szCs w:val="24"/>
        </w:rPr>
        <w:t>251-13-11-</w:t>
      </w:r>
      <w:r w:rsidR="00F52A57">
        <w:rPr>
          <w:rFonts w:ascii="Times New Roman" w:hAnsi="Times New Roman" w:cs="Times New Roman"/>
          <w:sz w:val="24"/>
          <w:szCs w:val="24"/>
        </w:rPr>
        <w:t>4</w:t>
      </w:r>
      <w:r w:rsidR="00905D0E" w:rsidRPr="00F52A57">
        <w:rPr>
          <w:rFonts w:ascii="Times New Roman" w:hAnsi="Times New Roman" w:cs="Times New Roman"/>
          <w:sz w:val="24"/>
          <w:szCs w:val="24"/>
        </w:rPr>
        <w:t>/006-2</w:t>
      </w:r>
      <w:r w:rsidR="004E4074" w:rsidRPr="00F52A57">
        <w:rPr>
          <w:rFonts w:ascii="Times New Roman" w:hAnsi="Times New Roman" w:cs="Times New Roman"/>
          <w:sz w:val="24"/>
          <w:szCs w:val="24"/>
        </w:rPr>
        <w:t>5</w:t>
      </w:r>
      <w:r w:rsidR="00905D0E" w:rsidRPr="00F52A57">
        <w:rPr>
          <w:rFonts w:ascii="Times New Roman" w:hAnsi="Times New Roman" w:cs="Times New Roman"/>
          <w:sz w:val="24"/>
          <w:szCs w:val="24"/>
        </w:rPr>
        <w:t>-02</w:t>
      </w:r>
    </w:p>
    <w:p w14:paraId="5AE542E4" w14:textId="7BFB99C8" w:rsidR="00604D33" w:rsidRPr="00F52A57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F52A57">
        <w:rPr>
          <w:rFonts w:ascii="Times New Roman" w:hAnsi="Times New Roman" w:cs="Times New Roman"/>
          <w:sz w:val="24"/>
          <w:szCs w:val="24"/>
        </w:rPr>
        <w:t xml:space="preserve">Zagreb, </w:t>
      </w:r>
      <w:r w:rsidR="00F52A57">
        <w:rPr>
          <w:rFonts w:ascii="Times New Roman" w:hAnsi="Times New Roman" w:cs="Times New Roman"/>
          <w:sz w:val="24"/>
          <w:szCs w:val="24"/>
        </w:rPr>
        <w:t>08</w:t>
      </w:r>
      <w:r w:rsidRPr="00F52A57">
        <w:rPr>
          <w:rFonts w:ascii="Times New Roman" w:hAnsi="Times New Roman" w:cs="Times New Roman"/>
          <w:sz w:val="24"/>
          <w:szCs w:val="24"/>
        </w:rPr>
        <w:t>.</w:t>
      </w:r>
      <w:r w:rsidR="00F52A57">
        <w:rPr>
          <w:rFonts w:ascii="Times New Roman" w:hAnsi="Times New Roman" w:cs="Times New Roman"/>
          <w:sz w:val="24"/>
          <w:szCs w:val="24"/>
        </w:rPr>
        <w:t xml:space="preserve"> travnja</w:t>
      </w:r>
      <w:r w:rsidR="00177DFF" w:rsidRPr="00F52A57">
        <w:rPr>
          <w:rFonts w:ascii="Times New Roman" w:hAnsi="Times New Roman" w:cs="Times New Roman"/>
          <w:sz w:val="24"/>
          <w:szCs w:val="24"/>
        </w:rPr>
        <w:t xml:space="preserve"> </w:t>
      </w:r>
      <w:r w:rsidRPr="00F52A57">
        <w:rPr>
          <w:rFonts w:ascii="Times New Roman" w:hAnsi="Times New Roman" w:cs="Times New Roman"/>
          <w:sz w:val="24"/>
          <w:szCs w:val="24"/>
        </w:rPr>
        <w:t>202</w:t>
      </w:r>
      <w:r w:rsidR="004E4074" w:rsidRPr="00F52A57">
        <w:rPr>
          <w:rFonts w:ascii="Times New Roman" w:hAnsi="Times New Roman" w:cs="Times New Roman"/>
          <w:sz w:val="24"/>
          <w:szCs w:val="24"/>
        </w:rPr>
        <w:t>5</w:t>
      </w:r>
      <w:r w:rsidRPr="00F52A57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14:paraId="6076FFFF" w14:textId="77777777" w:rsidR="00AC3E3E" w:rsidRPr="00F52A57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 w:rsidRPr="00F52A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F52A5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 w:rsidRPr="00F52A5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E3785A" w14:textId="77777777" w:rsidR="008204E6" w:rsidRPr="00F52A57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F52A57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52A57">
        <w:rPr>
          <w:rFonts w:ascii="Times New Roman" w:eastAsia="Calibri" w:hAnsi="Times New Roman" w:cs="Times New Roman"/>
          <w:b/>
          <w:sz w:val="24"/>
          <w:szCs w:val="24"/>
        </w:rPr>
        <w:t>PREDSJEDNICA</w:t>
      </w:r>
      <w:r w:rsidR="008204E6" w:rsidRPr="00F52A57">
        <w:rPr>
          <w:rFonts w:ascii="Times New Roman" w:eastAsia="Calibri" w:hAnsi="Times New Roman" w:cs="Times New Roman"/>
          <w:b/>
          <w:sz w:val="24"/>
          <w:szCs w:val="24"/>
        </w:rPr>
        <w:t xml:space="preserve"> VIJEĆA</w:t>
      </w:r>
    </w:p>
    <w:p w14:paraId="5047B07A" w14:textId="1A83968E" w:rsidR="00AC3E3E" w:rsidRPr="00F52A57" w:rsidRDefault="008204E6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F52A5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AC3E3E" w:rsidRPr="00F52A57">
        <w:rPr>
          <w:rFonts w:ascii="Times New Roman" w:eastAsia="Calibri" w:hAnsi="Times New Roman" w:cs="Times New Roman"/>
          <w:b/>
          <w:sz w:val="24"/>
          <w:szCs w:val="24"/>
        </w:rPr>
        <w:t xml:space="preserve"> MJESNOG ODBORA</w:t>
      </w:r>
    </w:p>
    <w:p w14:paraId="2AEC4121" w14:textId="2B15CD0F" w:rsidR="007D1574" w:rsidRPr="00F52A57" w:rsidRDefault="00AC3E3E" w:rsidP="004E4074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F52A5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7E6880FA" w14:textId="77777777" w:rsidR="004E4074" w:rsidRPr="00F52A57" w:rsidRDefault="004E4074" w:rsidP="004E4074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52255D" w14:textId="77777777" w:rsidR="003169A6" w:rsidRDefault="00DC517C" w:rsidP="00F52A57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52A57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732448B" w14:textId="62C39C06" w:rsidR="003169A6" w:rsidRDefault="00DC517C" w:rsidP="00F52A57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F52A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="007D1574" w:rsidRPr="00F52A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="003169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574" w:rsidRPr="00F52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3FC9">
        <w:rPr>
          <w:rFonts w:ascii="Times New Roman" w:eastAsia="Calibri" w:hAnsi="Times New Roman" w:cs="Times New Roman"/>
          <w:b/>
          <w:sz w:val="24"/>
          <w:szCs w:val="24"/>
        </w:rPr>
        <w:t>Kristina Vačevski, v.r.</w:t>
      </w:r>
      <w:bookmarkStart w:id="0" w:name="_GoBack"/>
      <w:bookmarkEnd w:id="0"/>
    </w:p>
    <w:p w14:paraId="32BFE044" w14:textId="77777777" w:rsidR="003169A6" w:rsidRPr="003169A6" w:rsidRDefault="003169A6" w:rsidP="003169A6">
      <w:pPr>
        <w:rPr>
          <w:rFonts w:ascii="Times New Roman" w:eastAsia="Calibri" w:hAnsi="Times New Roman" w:cs="Times New Roman"/>
          <w:sz w:val="24"/>
          <w:szCs w:val="24"/>
        </w:rPr>
      </w:pPr>
    </w:p>
    <w:p w14:paraId="648A1BD6" w14:textId="060B54F7" w:rsidR="003169A6" w:rsidRDefault="003169A6" w:rsidP="003169A6">
      <w:pPr>
        <w:rPr>
          <w:rFonts w:ascii="Times New Roman" w:eastAsia="Calibri" w:hAnsi="Times New Roman" w:cs="Times New Roman"/>
          <w:sz w:val="24"/>
          <w:szCs w:val="24"/>
        </w:rPr>
      </w:pPr>
    </w:p>
    <w:p w14:paraId="33AC838A" w14:textId="2692465E" w:rsidR="003169A6" w:rsidRPr="003169A6" w:rsidRDefault="003169A6" w:rsidP="003169A6">
      <w:pPr>
        <w:spacing w:line="276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3169A6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Napomena:</w:t>
      </w:r>
    </w:p>
    <w:p w14:paraId="7C3F1D52" w14:textId="100CD89C" w:rsidR="003169A6" w:rsidRPr="003169A6" w:rsidRDefault="003169A6" w:rsidP="003169A6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169A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„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Knez Mislav</w:t>
      </w:r>
      <w:r w:rsidRPr="003169A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 te stoga Vijeće nije prihvatilo Zapisnik 47. sjednice.</w:t>
      </w:r>
    </w:p>
    <w:p w14:paraId="7BC74D69" w14:textId="08E0D087" w:rsidR="002937A8" w:rsidRPr="003169A6" w:rsidRDefault="003169A6" w:rsidP="003169A6">
      <w:pPr>
        <w:tabs>
          <w:tab w:val="left" w:pos="405"/>
          <w:tab w:val="center" w:pos="4536"/>
        </w:tabs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2937A8" w:rsidRPr="003169A6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2436C" w14:textId="77777777" w:rsidR="00A91E37" w:rsidRDefault="00A91E37" w:rsidP="00846BB4">
      <w:pPr>
        <w:spacing w:after="0"/>
      </w:pPr>
      <w:r>
        <w:separator/>
      </w:r>
    </w:p>
  </w:endnote>
  <w:endnote w:type="continuationSeparator" w:id="0">
    <w:p w14:paraId="372E9C38" w14:textId="77777777" w:rsidR="00A91E37" w:rsidRDefault="00A91E37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B4B59" w14:textId="77777777" w:rsidR="00A91E37" w:rsidRDefault="00A91E37" w:rsidP="00846BB4">
      <w:pPr>
        <w:spacing w:after="0"/>
      </w:pPr>
      <w:r>
        <w:separator/>
      </w:r>
    </w:p>
  </w:footnote>
  <w:footnote w:type="continuationSeparator" w:id="0">
    <w:p w14:paraId="454D5507" w14:textId="77777777" w:rsidR="00A91E37" w:rsidRDefault="00A91E37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A436B"/>
    <w:multiLevelType w:val="hybridMultilevel"/>
    <w:tmpl w:val="F588248E"/>
    <w:lvl w:ilvl="0" w:tplc="C3A4043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6324AA"/>
    <w:multiLevelType w:val="hybridMultilevel"/>
    <w:tmpl w:val="A46667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41EB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211460"/>
    <w:multiLevelType w:val="hybridMultilevel"/>
    <w:tmpl w:val="E272C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BA2450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73E2547"/>
    <w:multiLevelType w:val="hybridMultilevel"/>
    <w:tmpl w:val="F588248E"/>
    <w:lvl w:ilvl="0" w:tplc="C3A4043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018E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D3F2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C752168"/>
    <w:multiLevelType w:val="hybridMultilevel"/>
    <w:tmpl w:val="C5443D0C"/>
    <w:lvl w:ilvl="0" w:tplc="3F04C7BA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5" w15:restartNumberingAfterBreak="0">
    <w:nsid w:val="7527231C"/>
    <w:multiLevelType w:val="multilevel"/>
    <w:tmpl w:val="84EE26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6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8"/>
  </w:num>
  <w:num w:numId="3">
    <w:abstractNumId w:val="28"/>
  </w:num>
  <w:num w:numId="4">
    <w:abstractNumId w:val="13"/>
  </w:num>
  <w:num w:numId="5">
    <w:abstractNumId w:val="28"/>
    <w:lvlOverride w:ilvl="0">
      <w:startOverride w:val="1"/>
    </w:lvlOverride>
  </w:num>
  <w:num w:numId="6">
    <w:abstractNumId w:val="28"/>
  </w:num>
  <w:num w:numId="7">
    <w:abstractNumId w:val="28"/>
  </w:num>
  <w:num w:numId="8">
    <w:abstractNumId w:val="28"/>
  </w:num>
  <w:num w:numId="9">
    <w:abstractNumId w:val="28"/>
  </w:num>
  <w:num w:numId="10">
    <w:abstractNumId w:val="21"/>
  </w:num>
  <w:num w:numId="11">
    <w:abstractNumId w:val="4"/>
  </w:num>
  <w:num w:numId="12">
    <w:abstractNumId w:val="32"/>
  </w:num>
  <w:num w:numId="13">
    <w:abstractNumId w:val="3"/>
  </w:num>
  <w:num w:numId="14">
    <w:abstractNumId w:val="29"/>
  </w:num>
  <w:num w:numId="15">
    <w:abstractNumId w:val="35"/>
  </w:num>
  <w:num w:numId="16">
    <w:abstractNumId w:val="5"/>
  </w:num>
  <w:num w:numId="17">
    <w:abstractNumId w:val="31"/>
  </w:num>
  <w:num w:numId="18">
    <w:abstractNumId w:val="26"/>
  </w:num>
  <w:num w:numId="19">
    <w:abstractNumId w:val="0"/>
  </w:num>
  <w:num w:numId="20">
    <w:abstractNumId w:val="38"/>
  </w:num>
  <w:num w:numId="21">
    <w:abstractNumId w:val="36"/>
  </w:num>
  <w:num w:numId="22">
    <w:abstractNumId w:val="16"/>
  </w:num>
  <w:num w:numId="23">
    <w:abstractNumId w:val="18"/>
  </w:num>
  <w:num w:numId="24">
    <w:abstractNumId w:val="17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2"/>
  </w:num>
  <w:num w:numId="28">
    <w:abstractNumId w:val="27"/>
  </w:num>
  <w:num w:numId="29">
    <w:abstractNumId w:val="19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5"/>
  </w:num>
  <w:num w:numId="38">
    <w:abstractNumId w:val="30"/>
  </w:num>
  <w:num w:numId="39">
    <w:abstractNumId w:val="20"/>
  </w:num>
  <w:num w:numId="40">
    <w:abstractNumId w:val="7"/>
  </w:num>
  <w:num w:numId="41">
    <w:abstractNumId w:val="9"/>
  </w:num>
  <w:num w:numId="42">
    <w:abstractNumId w:val="34"/>
  </w:num>
  <w:num w:numId="43">
    <w:abstractNumId w:val="2"/>
  </w:num>
  <w:num w:numId="44">
    <w:abstractNumId w:val="15"/>
  </w:num>
  <w:num w:numId="45">
    <w:abstractNumId w:val="6"/>
  </w:num>
  <w:num w:numId="46">
    <w:abstractNumId w:val="23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41536"/>
    <w:rsid w:val="00177DFF"/>
    <w:rsid w:val="00195E0B"/>
    <w:rsid w:val="001E4763"/>
    <w:rsid w:val="001F71B9"/>
    <w:rsid w:val="0022544F"/>
    <w:rsid w:val="002937A8"/>
    <w:rsid w:val="00295ABF"/>
    <w:rsid w:val="002D2EB6"/>
    <w:rsid w:val="002E09A8"/>
    <w:rsid w:val="003169A6"/>
    <w:rsid w:val="003306F5"/>
    <w:rsid w:val="003375E4"/>
    <w:rsid w:val="003419A6"/>
    <w:rsid w:val="003529A1"/>
    <w:rsid w:val="00447CF3"/>
    <w:rsid w:val="00465FD1"/>
    <w:rsid w:val="0046602F"/>
    <w:rsid w:val="004E4074"/>
    <w:rsid w:val="004F729F"/>
    <w:rsid w:val="00543FC9"/>
    <w:rsid w:val="00547608"/>
    <w:rsid w:val="00582C5E"/>
    <w:rsid w:val="005F2AE5"/>
    <w:rsid w:val="00602579"/>
    <w:rsid w:val="00604D33"/>
    <w:rsid w:val="00630AF9"/>
    <w:rsid w:val="00706796"/>
    <w:rsid w:val="007243D1"/>
    <w:rsid w:val="00762329"/>
    <w:rsid w:val="00766047"/>
    <w:rsid w:val="00786C3E"/>
    <w:rsid w:val="007B77C8"/>
    <w:rsid w:val="007D1574"/>
    <w:rsid w:val="007F5BBF"/>
    <w:rsid w:val="00801390"/>
    <w:rsid w:val="008204E6"/>
    <w:rsid w:val="0083481A"/>
    <w:rsid w:val="00846BB4"/>
    <w:rsid w:val="00877EA5"/>
    <w:rsid w:val="0089089E"/>
    <w:rsid w:val="008A2F41"/>
    <w:rsid w:val="008D71E8"/>
    <w:rsid w:val="008E01B8"/>
    <w:rsid w:val="008F6195"/>
    <w:rsid w:val="00905D0E"/>
    <w:rsid w:val="0093050B"/>
    <w:rsid w:val="00947430"/>
    <w:rsid w:val="00960067"/>
    <w:rsid w:val="009D442E"/>
    <w:rsid w:val="009D5D94"/>
    <w:rsid w:val="009E7F93"/>
    <w:rsid w:val="00A753F4"/>
    <w:rsid w:val="00A90CCF"/>
    <w:rsid w:val="00A91E37"/>
    <w:rsid w:val="00AC0956"/>
    <w:rsid w:val="00AC3E3E"/>
    <w:rsid w:val="00AD2B15"/>
    <w:rsid w:val="00AF1C35"/>
    <w:rsid w:val="00AF5CEA"/>
    <w:rsid w:val="00B364F8"/>
    <w:rsid w:val="00B635BB"/>
    <w:rsid w:val="00B6696D"/>
    <w:rsid w:val="00BB1661"/>
    <w:rsid w:val="00BC006B"/>
    <w:rsid w:val="00BC189E"/>
    <w:rsid w:val="00BD0122"/>
    <w:rsid w:val="00BF52A1"/>
    <w:rsid w:val="00C45799"/>
    <w:rsid w:val="00C46B3A"/>
    <w:rsid w:val="00D07E31"/>
    <w:rsid w:val="00D105B4"/>
    <w:rsid w:val="00D25CA2"/>
    <w:rsid w:val="00D74F00"/>
    <w:rsid w:val="00D8669E"/>
    <w:rsid w:val="00D9591B"/>
    <w:rsid w:val="00DB3A35"/>
    <w:rsid w:val="00DC517C"/>
    <w:rsid w:val="00DF74F4"/>
    <w:rsid w:val="00E032CA"/>
    <w:rsid w:val="00E6239F"/>
    <w:rsid w:val="00EF7A54"/>
    <w:rsid w:val="00F005C2"/>
    <w:rsid w:val="00F52A57"/>
    <w:rsid w:val="00F85F3A"/>
    <w:rsid w:val="00F8660F"/>
    <w:rsid w:val="00FA139D"/>
    <w:rsid w:val="00FB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87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A6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  <w:style w:type="table" w:styleId="TableGrid">
    <w:name w:val="Table Grid"/>
    <w:basedOn w:val="TableNormal"/>
    <w:uiPriority w:val="39"/>
    <w:rsid w:val="00905D0E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0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67"/>
    <w:pPr>
      <w:suppressAutoHyphens w:val="0"/>
      <w:spacing w:after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67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80DA-E41F-4DD5-8C3D-21600DEE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39</cp:revision>
  <cp:lastPrinted>2025-04-22T12:05:00Z</cp:lastPrinted>
  <dcterms:created xsi:type="dcterms:W3CDTF">2024-09-09T12:32:00Z</dcterms:created>
  <dcterms:modified xsi:type="dcterms:W3CDTF">2025-04-22T13:15:00Z</dcterms:modified>
  <dc:language>hr-HR</dc:language>
</cp:coreProperties>
</file>