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F362E9">
        <w:rPr>
          <w:sz w:val="20"/>
          <w:szCs w:val="20"/>
        </w:rPr>
        <w:t>760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DC5C26">
        <w:rPr>
          <w:sz w:val="20"/>
          <w:szCs w:val="20"/>
        </w:rPr>
        <w:t>1</w:t>
      </w:r>
      <w:r w:rsidR="00F362E9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F362E9">
        <w:rPr>
          <w:sz w:val="20"/>
          <w:szCs w:val="20"/>
        </w:rPr>
        <w:t>travanj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F362E9">
        <w:rPr>
          <w:sz w:val="20"/>
          <w:szCs w:val="20"/>
        </w:rPr>
        <w:t>2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DC5C26">
        <w:rPr>
          <w:sz w:val="20"/>
          <w:szCs w:val="20"/>
        </w:rPr>
        <w:t>1</w:t>
      </w:r>
      <w:r w:rsidR="00F362E9">
        <w:rPr>
          <w:sz w:val="20"/>
          <w:szCs w:val="20"/>
        </w:rPr>
        <w:t>3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F362E9">
        <w:rPr>
          <w:sz w:val="20"/>
          <w:szCs w:val="20"/>
        </w:rPr>
        <w:t>travnja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DC5C26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Maja Đuroković, Noah Kraljević, Dario Karlovčan, Ivan Maksan</w:t>
      </w:r>
      <w:r w:rsidR="00DC5C26">
        <w:rPr>
          <w:sz w:val="20"/>
          <w:szCs w:val="20"/>
        </w:rPr>
        <w:t>, Nikolina Rajković</w:t>
      </w:r>
    </w:p>
    <w:p w:rsidR="00E65D33" w:rsidRDefault="00E65D33" w:rsidP="00A44BEF">
      <w:pPr>
        <w:jc w:val="both"/>
        <w:rPr>
          <w:sz w:val="20"/>
          <w:szCs w:val="20"/>
        </w:rPr>
      </w:pPr>
    </w:p>
    <w:p w:rsidR="00E65D33" w:rsidRPr="00E65D33" w:rsidRDefault="00E65D33" w:rsidP="00A44BEF">
      <w:pPr>
        <w:jc w:val="both"/>
        <w:rPr>
          <w:b/>
          <w:sz w:val="20"/>
          <w:szCs w:val="20"/>
        </w:rPr>
      </w:pPr>
      <w:r w:rsidRPr="00E65D33">
        <w:rPr>
          <w:b/>
          <w:sz w:val="20"/>
          <w:szCs w:val="20"/>
        </w:rPr>
        <w:t>Ostali prisutni:</w:t>
      </w:r>
      <w:r w:rsidR="00011B0A">
        <w:rPr>
          <w:b/>
          <w:sz w:val="20"/>
          <w:szCs w:val="20"/>
        </w:rPr>
        <w:t xml:space="preserve"> </w:t>
      </w:r>
      <w:r w:rsidR="006F5722" w:rsidRPr="006F5722">
        <w:rPr>
          <w:sz w:val="20"/>
          <w:szCs w:val="20"/>
        </w:rPr>
        <w:t>Juraj Glasnović</w:t>
      </w:r>
      <w:r w:rsidR="006F5722">
        <w:rPr>
          <w:sz w:val="20"/>
          <w:szCs w:val="20"/>
        </w:rPr>
        <w:t xml:space="preserve"> - stanovnik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C5C26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 verifikaciju zapisnika s 11. sjednice.</w:t>
      </w: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 prihvaća zapisnik s 11. sjednice.</w:t>
      </w: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E1301B">
        <w:rPr>
          <w:rFonts w:eastAsia="Calibri"/>
          <w:sz w:val="20"/>
          <w:szCs w:val="20"/>
        </w:rPr>
        <w:t xml:space="preserve">zaključka o rješenju prometa i parkiranja u Ulici Otona Kučere na dijelu između Ulice Franje </w:t>
      </w:r>
    </w:p>
    <w:p w:rsidR="00E1301B" w:rsidRPr="00982C69" w:rsidRDefault="00E1301B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Petračića i Ulice Matije Valjavca</w:t>
      </w:r>
    </w:p>
    <w:p w:rsidR="00DC5C26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</w:t>
      </w:r>
      <w:r w:rsidR="00DC5C26">
        <w:rPr>
          <w:rFonts w:eastAsia="Calibri"/>
          <w:sz w:val="20"/>
          <w:szCs w:val="20"/>
        </w:rPr>
        <w:t xml:space="preserve">zaključka o </w:t>
      </w:r>
      <w:r w:rsidR="00E1301B">
        <w:rPr>
          <w:rFonts w:eastAsia="Calibri"/>
          <w:sz w:val="20"/>
          <w:szCs w:val="20"/>
        </w:rPr>
        <w:t xml:space="preserve">uređenju parka u Ulici Otona Kučere (na dijelu između Ulice Matije Valjavca i </w:t>
      </w:r>
    </w:p>
    <w:p w:rsidR="00A9507B" w:rsidRPr="00E1301B" w:rsidRDefault="00E1301B" w:rsidP="00E1301B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Ulice Franje Pertačića)</w:t>
      </w: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EC7E51">
        <w:rPr>
          <w:sz w:val="20"/>
          <w:szCs w:val="20"/>
        </w:rPr>
        <w:t>3</w:t>
      </w:r>
      <w:r>
        <w:rPr>
          <w:sz w:val="20"/>
          <w:szCs w:val="20"/>
        </w:rPr>
        <w:t xml:space="preserve">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EC7E51">
        <w:rPr>
          <w:sz w:val="20"/>
          <w:szCs w:val="20"/>
        </w:rPr>
        <w:t>4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EC7E51">
        <w:rPr>
          <w:rFonts w:eastAsia="Calibri"/>
          <w:b/>
          <w:color w:val="000000"/>
          <w:sz w:val="20"/>
          <w:szCs w:val="20"/>
        </w:rPr>
        <w:t xml:space="preserve">zaključka o rješenju prometa i parkiranja u Ulici Otona Kučere na dijelu između Ulice </w:t>
      </w:r>
    </w:p>
    <w:p w:rsidR="00EC7E51" w:rsidRDefault="00EC7E5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Franje Petračića i Ulice Matije Valjavca</w:t>
      </w:r>
    </w:p>
    <w:p w:rsidR="004132A8" w:rsidRDefault="00720641" w:rsidP="00EC7E5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5C1232" w:rsidRDefault="004132A8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A136A" w:rsidRDefault="005A136A" w:rsidP="00F04BFF">
      <w:pPr>
        <w:rPr>
          <w:rFonts w:eastAsia="Calibri"/>
          <w:b/>
          <w:sz w:val="20"/>
          <w:szCs w:val="20"/>
          <w:lang w:eastAsia="en-US"/>
        </w:rPr>
      </w:pPr>
    </w:p>
    <w:p w:rsidR="00764854" w:rsidRDefault="007163E1" w:rsidP="00764854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EC7E51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EC7E51">
        <w:rPr>
          <w:rFonts w:eastAsia="Calibri"/>
          <w:b/>
          <w:color w:val="000000"/>
          <w:sz w:val="20"/>
          <w:szCs w:val="20"/>
        </w:rPr>
        <w:t>uređenju parka u Ulici Otona Kučere</w:t>
      </w:r>
      <w:r w:rsidR="00DD2A2C">
        <w:rPr>
          <w:rFonts w:eastAsia="Calibri"/>
          <w:b/>
          <w:color w:val="000000"/>
          <w:sz w:val="20"/>
          <w:szCs w:val="20"/>
        </w:rPr>
        <w:t xml:space="preserve"> </w:t>
      </w:r>
      <w:r w:rsidR="00EC7E51">
        <w:rPr>
          <w:rFonts w:eastAsia="Calibri"/>
          <w:b/>
          <w:color w:val="000000"/>
          <w:sz w:val="20"/>
          <w:szCs w:val="20"/>
        </w:rPr>
        <w:t xml:space="preserve">(na dijelu između Ulice Matije </w:t>
      </w:r>
    </w:p>
    <w:p w:rsidR="00EC7E51" w:rsidRDefault="00EC7E51" w:rsidP="0076485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Valjavca i Ulice Franje Petračića</w:t>
      </w:r>
    </w:p>
    <w:p w:rsidR="00C127AE" w:rsidRPr="009F3568" w:rsidRDefault="00C127AE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5C1232" w:rsidRDefault="007163E1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EC7E51" w:rsidRDefault="00EC7E51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A1265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EC7E51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EC7E51">
        <w:rPr>
          <w:rFonts w:eastAsia="Calibri"/>
          <w:b/>
          <w:color w:val="000000"/>
          <w:sz w:val="20"/>
          <w:szCs w:val="20"/>
        </w:rPr>
        <w:t>Aktualna problematika</w:t>
      </w:r>
      <w:r w:rsidR="00DD2A2C">
        <w:rPr>
          <w:rFonts w:eastAsia="Calibri"/>
          <w:b/>
          <w:color w:val="000000"/>
          <w:sz w:val="20"/>
          <w:szCs w:val="20"/>
        </w:rPr>
        <w:t xml:space="preserve"> </w:t>
      </w:r>
    </w:p>
    <w:p w:rsidR="00FF140B" w:rsidRDefault="00FF140B" w:rsidP="005C1232">
      <w:pPr>
        <w:rPr>
          <w:rFonts w:eastAsia="Calibri"/>
          <w:b/>
          <w:color w:val="000000"/>
          <w:sz w:val="20"/>
          <w:szCs w:val="20"/>
        </w:rPr>
      </w:pPr>
    </w:p>
    <w:p w:rsidR="00FF140B" w:rsidRDefault="00FF140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Pr="00FF140B">
        <w:rPr>
          <w:rFonts w:eastAsia="Calibri"/>
          <w:color w:val="000000"/>
          <w:sz w:val="20"/>
          <w:szCs w:val="20"/>
        </w:rPr>
        <w:t>Predsjednica obavještava o aktualnostima u Mjesnom odboru „Samoborček“</w:t>
      </w:r>
      <w:r>
        <w:rPr>
          <w:rFonts w:eastAsia="Calibri"/>
          <w:color w:val="000000"/>
          <w:sz w:val="20"/>
          <w:szCs w:val="20"/>
        </w:rPr>
        <w:t xml:space="preserve"> i na području Trešnjevke-</w:t>
      </w:r>
    </w:p>
    <w:p w:rsidR="00FF140B" w:rsidRDefault="00FF140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sjever, suradnji s Vijećem Gradske četvrti i javljanjima građana na razne teme, od zahtjeva za prestankom</w:t>
      </w:r>
    </w:p>
    <w:p w:rsidR="00FF140B" w:rsidRDefault="00FF140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sadnje breza zbog sve većih alergoloških reakcija građana, pa do problematike otpada</w:t>
      </w:r>
      <w:r w:rsidR="00A36D29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u kvartu i izlazaka </w:t>
      </w:r>
    </w:p>
    <w:p w:rsidR="00FF140B" w:rsidRDefault="00FF140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na teren </w:t>
      </w:r>
      <w:r w:rsidR="00A36D29">
        <w:rPr>
          <w:rFonts w:eastAsia="Calibri"/>
          <w:color w:val="000000"/>
          <w:sz w:val="20"/>
          <w:szCs w:val="20"/>
        </w:rPr>
        <w:t>„</w:t>
      </w:r>
      <w:r>
        <w:rPr>
          <w:rFonts w:eastAsia="Calibri"/>
          <w:color w:val="000000"/>
          <w:sz w:val="20"/>
          <w:szCs w:val="20"/>
        </w:rPr>
        <w:t>Čistoće</w:t>
      </w:r>
      <w:r w:rsidR="00A36D29">
        <w:rPr>
          <w:rFonts w:eastAsia="Calibri"/>
          <w:color w:val="000000"/>
          <w:sz w:val="20"/>
          <w:szCs w:val="20"/>
        </w:rPr>
        <w:t>“</w:t>
      </w:r>
      <w:r>
        <w:rPr>
          <w:rFonts w:eastAsia="Calibri"/>
          <w:color w:val="000000"/>
          <w:sz w:val="20"/>
          <w:szCs w:val="20"/>
        </w:rPr>
        <w:t xml:space="preserve"> kako bi s predstavnicima suvlasnika iznašla načine postavljanja smetlarnika na javne </w:t>
      </w:r>
    </w:p>
    <w:p w:rsidR="00FF140B" w:rsidRDefault="00FF140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površine.</w:t>
      </w:r>
      <w:r w:rsidR="00483C33">
        <w:rPr>
          <w:rFonts w:eastAsia="Calibri"/>
          <w:color w:val="000000"/>
          <w:sz w:val="20"/>
          <w:szCs w:val="20"/>
        </w:rPr>
        <w:t xml:space="preserve"> Predsjednica izvješćuje da su započeli radovina obnovi Ulice Franje Petračića koji će prema </w:t>
      </w:r>
    </w:p>
    <w:p w:rsidR="00483C33" w:rsidRPr="00FF140B" w:rsidRDefault="00483C33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najavi trajati do početka ljeta.</w:t>
      </w:r>
    </w:p>
    <w:p w:rsidR="00EC7E51" w:rsidRDefault="00DD2A2C" w:rsidP="00EC7E51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2C0B78" w:rsidRDefault="00331EB5" w:rsidP="00331EB5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EC7E51"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483C33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483C33">
        <w:rPr>
          <w:sz w:val="20"/>
          <w:szCs w:val="20"/>
        </w:rPr>
        <w:t xml:space="preserve">Vezano uz inicijativu upućenu od građana Juraja Glasnovića, a vezano za kapacitete Osnovne škole „Kralj </w:t>
      </w:r>
    </w:p>
    <w:p w:rsidR="007652E8" w:rsidRDefault="00483C3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Tomislava“</w:t>
      </w:r>
      <w:r w:rsidR="00B310FE">
        <w:rPr>
          <w:sz w:val="20"/>
          <w:szCs w:val="20"/>
        </w:rPr>
        <w:t xml:space="preserve"> </w:t>
      </w:r>
      <w:r w:rsidR="00E822CA">
        <w:rPr>
          <w:sz w:val="20"/>
          <w:szCs w:val="20"/>
        </w:rPr>
        <w:t xml:space="preserve">koja nominalno svojom lokacojim ne pripada </w:t>
      </w:r>
      <w:r w:rsidR="00DC631D">
        <w:rPr>
          <w:sz w:val="20"/>
          <w:szCs w:val="20"/>
        </w:rPr>
        <w:t xml:space="preserve">Mjesnom odboru „Samoborček“, ali koju </w:t>
      </w:r>
    </w:p>
    <w:p w:rsidR="00DC631D" w:rsidRDefault="00DC631D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pohađaju</w:t>
      </w:r>
      <w:r w:rsidR="002A42EA">
        <w:rPr>
          <w:sz w:val="20"/>
          <w:szCs w:val="20"/>
        </w:rPr>
        <w:t xml:space="preserve"> djeca iz Samoborčeka,</w:t>
      </w:r>
      <w:r>
        <w:rPr>
          <w:sz w:val="20"/>
          <w:szCs w:val="20"/>
        </w:rPr>
        <w:t xml:space="preserve"> a</w:t>
      </w:r>
      <w:r w:rsidR="002A42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budući da je škola „prepunjena“ i situacija će biti u razdoblju koje </w:t>
      </w:r>
    </w:p>
    <w:p w:rsidR="00BC1014" w:rsidRDefault="00DC631D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dolazi samo lošija, članovi vijeća predlažu prema Gradu i Vije</w:t>
      </w:r>
      <w:r w:rsidR="00BC1014">
        <w:rPr>
          <w:sz w:val="20"/>
          <w:szCs w:val="20"/>
        </w:rPr>
        <w:t xml:space="preserve">ću Gradske četvrti da se ispita o </w:t>
      </w:r>
    </w:p>
    <w:p w:rsidR="00DC631D" w:rsidRDefault="00BC1014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kapacitetima parcele na kojoj se nalazi HEP (Ulica Franje Petračića i Ulica Andrije Žaje)</w:t>
      </w:r>
      <w:r w:rsidR="00515476">
        <w:rPr>
          <w:sz w:val="20"/>
          <w:szCs w:val="20"/>
        </w:rPr>
        <w:t xml:space="preserve">, a koji je prema </w:t>
      </w:r>
    </w:p>
    <w:p w:rsidR="00515476" w:rsidRDefault="0051547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GUP-u M1 i M2 zona, mogućnost upisa kao D1 odnosno D2 zona i tako predvidi mogućnost školske </w:t>
      </w:r>
    </w:p>
    <w:p w:rsidR="00515476" w:rsidRDefault="0051547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građevine za budućnost, a vezano i za najave izmjene GUP-a.</w:t>
      </w:r>
    </w:p>
    <w:p w:rsidR="00515476" w:rsidRDefault="0051547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Osim toga članovi vijeća upućuju pitanje prema Vijeću Gradske četvrti odnosno Gradu što je sa zahtjevom </w:t>
      </w:r>
    </w:p>
    <w:p w:rsidR="00515476" w:rsidRDefault="0051547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stanovnika Ulice Velimira Kljajića čija ulica još nije upisana u 2. zonu naplate parkiranja?</w:t>
      </w:r>
    </w:p>
    <w:p w:rsidR="00331EB5" w:rsidRDefault="0051547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Što je sa otvaranjem parkirališta za građane kod Hotela Panorama koje HUP drži bez ugovora?</w:t>
      </w:r>
    </w:p>
    <w:p w:rsidR="00B310FE" w:rsidRDefault="00331EB5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</w:t>
      </w:r>
      <w:r w:rsidR="00515476">
        <w:rPr>
          <w:sz w:val="20"/>
          <w:szCs w:val="20"/>
        </w:rPr>
        <w:t xml:space="preserve">nica vijeća Maja Đuroković napominje da u Ulici Vjekoslava Novotnija postoji veliki problem s </w:t>
      </w:r>
    </w:p>
    <w:p w:rsidR="00515476" w:rsidRDefault="00515476" w:rsidP="0051547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„divljim“ parkiranjem na južnom pločniku</w:t>
      </w:r>
      <w:r w:rsidR="00BA03E3">
        <w:rPr>
          <w:sz w:val="20"/>
          <w:szCs w:val="20"/>
        </w:rPr>
        <w:t>.</w:t>
      </w:r>
    </w:p>
    <w:p w:rsidR="00BA03E3" w:rsidRDefault="00BA03E3" w:rsidP="00331E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Članovi vijeća traže češći izlazak komunalnih redara u ulicu, a potom i konkretnija rješenja u smjeru</w:t>
      </w:r>
    </w:p>
    <w:p w:rsidR="005E6CDA" w:rsidRDefault="00BA03E3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oslobađanja pločnika od automobila. </w:t>
      </w:r>
    </w:p>
    <w:p w:rsidR="00BA03E3" w:rsidRDefault="00BA03E3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 vijeća Ivan Maksan izvješćuje o izlasku na oč</w:t>
      </w:r>
      <w:r w:rsidR="00B8344B">
        <w:rPr>
          <w:sz w:val="20"/>
          <w:szCs w:val="20"/>
        </w:rPr>
        <w:t>e</w:t>
      </w:r>
      <w:r>
        <w:rPr>
          <w:sz w:val="20"/>
          <w:szCs w:val="20"/>
        </w:rPr>
        <w:t xml:space="preserve">vid smještaja smetlarnika na uglu Ulice Andrije Žaje i </w:t>
      </w:r>
    </w:p>
    <w:p w:rsidR="00BA03E3" w:rsidRDefault="00BA03E3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Ulice Franje Petračića.</w:t>
      </w:r>
      <w:r w:rsidR="00B8344B">
        <w:rPr>
          <w:sz w:val="20"/>
          <w:szCs w:val="20"/>
        </w:rPr>
        <w:t xml:space="preserve"> </w:t>
      </w:r>
    </w:p>
    <w:p w:rsidR="00B8344B" w:rsidRDefault="00B8344B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Članovi vijeća suglasni su da se na račun smještaja smetlarnika na javne površine ne bi smjelo oduzimati </w:t>
      </w:r>
    </w:p>
    <w:p w:rsidR="00B8344B" w:rsidRDefault="00B8344B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ionako oskudna parkirališna mjesta i u tom smislu ne podupir</w:t>
      </w:r>
      <w:r w:rsidR="00A36D29">
        <w:rPr>
          <w:sz w:val="20"/>
          <w:szCs w:val="20"/>
        </w:rPr>
        <w:t>u</w:t>
      </w:r>
      <w:r>
        <w:rPr>
          <w:sz w:val="20"/>
          <w:szCs w:val="20"/>
        </w:rPr>
        <w:t xml:space="preserve"> prijedlog </w:t>
      </w:r>
      <w:r w:rsidR="00A36D29">
        <w:rPr>
          <w:sz w:val="20"/>
          <w:szCs w:val="20"/>
        </w:rPr>
        <w:t>„</w:t>
      </w:r>
      <w:r>
        <w:rPr>
          <w:sz w:val="20"/>
          <w:szCs w:val="20"/>
        </w:rPr>
        <w:t>Čistoće</w:t>
      </w:r>
      <w:r w:rsidR="00A36D29">
        <w:rPr>
          <w:sz w:val="20"/>
          <w:szCs w:val="20"/>
        </w:rPr>
        <w:t>“</w:t>
      </w:r>
      <w:r>
        <w:rPr>
          <w:sz w:val="20"/>
          <w:szCs w:val="20"/>
        </w:rPr>
        <w:t xml:space="preserve"> ako se mogu naći  </w:t>
      </w:r>
    </w:p>
    <w:p w:rsidR="00B8344B" w:rsidRDefault="00B8344B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drugačija rješenja, a često mogu.   </w:t>
      </w: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FF140B">
        <w:rPr>
          <w:rFonts w:eastAsia="Calibri"/>
          <w:color w:val="000000"/>
          <w:sz w:val="20"/>
          <w:szCs w:val="20"/>
        </w:rPr>
        <w:t>0</w:t>
      </w:r>
      <w:r w:rsidR="00331EB5">
        <w:rPr>
          <w:rFonts w:eastAsia="Calibri"/>
          <w:color w:val="000000"/>
          <w:sz w:val="20"/>
          <w:szCs w:val="20"/>
        </w:rPr>
        <w:t>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017E11">
        <w:rPr>
          <w:rFonts w:eastAsia="Calibri"/>
          <w:b/>
          <w:bCs/>
          <w:sz w:val="20"/>
          <w:szCs w:val="20"/>
          <w:lang w:val="sv-SE"/>
        </w:rPr>
        <w:t xml:space="preserve">          </w:t>
      </w:r>
      <w:bookmarkStart w:id="0" w:name="_GoBack"/>
      <w:bookmarkEnd w:id="0"/>
      <w:r w:rsid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017E11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F3F" w:rsidRDefault="006A1F3F" w:rsidP="007163E1">
      <w:r>
        <w:separator/>
      </w:r>
    </w:p>
  </w:endnote>
  <w:endnote w:type="continuationSeparator" w:id="0">
    <w:p w:rsidR="006A1F3F" w:rsidRDefault="006A1F3F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F3F" w:rsidRDefault="006A1F3F" w:rsidP="007163E1">
      <w:r>
        <w:separator/>
      </w:r>
    </w:p>
  </w:footnote>
  <w:footnote w:type="continuationSeparator" w:id="0">
    <w:p w:rsidR="006A1F3F" w:rsidRDefault="006A1F3F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1B0A"/>
    <w:rsid w:val="000122F2"/>
    <w:rsid w:val="000138F5"/>
    <w:rsid w:val="00013D8E"/>
    <w:rsid w:val="00017E11"/>
    <w:rsid w:val="00033B2C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23CD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A42EA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4113B"/>
    <w:rsid w:val="00444093"/>
    <w:rsid w:val="00444585"/>
    <w:rsid w:val="004469E4"/>
    <w:rsid w:val="004663E5"/>
    <w:rsid w:val="00472AFF"/>
    <w:rsid w:val="00475E98"/>
    <w:rsid w:val="00480992"/>
    <w:rsid w:val="00483C33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F5C93"/>
    <w:rsid w:val="00501EB5"/>
    <w:rsid w:val="00515476"/>
    <w:rsid w:val="00523ABA"/>
    <w:rsid w:val="00523AEF"/>
    <w:rsid w:val="005409CE"/>
    <w:rsid w:val="00542500"/>
    <w:rsid w:val="00567E7B"/>
    <w:rsid w:val="00580A71"/>
    <w:rsid w:val="00590A05"/>
    <w:rsid w:val="0059139A"/>
    <w:rsid w:val="0059162B"/>
    <w:rsid w:val="00593718"/>
    <w:rsid w:val="00593772"/>
    <w:rsid w:val="005A136A"/>
    <w:rsid w:val="005A2D27"/>
    <w:rsid w:val="005A612D"/>
    <w:rsid w:val="005B6D08"/>
    <w:rsid w:val="005C1232"/>
    <w:rsid w:val="005D6B49"/>
    <w:rsid w:val="005D77CE"/>
    <w:rsid w:val="005E6CDA"/>
    <w:rsid w:val="00603C53"/>
    <w:rsid w:val="0060774B"/>
    <w:rsid w:val="0061550E"/>
    <w:rsid w:val="00617876"/>
    <w:rsid w:val="00633112"/>
    <w:rsid w:val="0063341F"/>
    <w:rsid w:val="00635A43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A1F3F"/>
    <w:rsid w:val="006B7B71"/>
    <w:rsid w:val="006C45A1"/>
    <w:rsid w:val="006C53F9"/>
    <w:rsid w:val="006D1D57"/>
    <w:rsid w:val="006D79A2"/>
    <w:rsid w:val="006E3DBB"/>
    <w:rsid w:val="006E4F7F"/>
    <w:rsid w:val="006F5722"/>
    <w:rsid w:val="007025FF"/>
    <w:rsid w:val="00711E6D"/>
    <w:rsid w:val="007163E1"/>
    <w:rsid w:val="00720641"/>
    <w:rsid w:val="00723D60"/>
    <w:rsid w:val="00733618"/>
    <w:rsid w:val="007470E8"/>
    <w:rsid w:val="00751DCF"/>
    <w:rsid w:val="00763E5B"/>
    <w:rsid w:val="00764854"/>
    <w:rsid w:val="007652E8"/>
    <w:rsid w:val="0076615D"/>
    <w:rsid w:val="00783F49"/>
    <w:rsid w:val="007A0580"/>
    <w:rsid w:val="007A4626"/>
    <w:rsid w:val="007C5AF9"/>
    <w:rsid w:val="007C5C40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16B7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256E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32E5"/>
    <w:rsid w:val="00A05797"/>
    <w:rsid w:val="00A11597"/>
    <w:rsid w:val="00A11D06"/>
    <w:rsid w:val="00A12652"/>
    <w:rsid w:val="00A151C3"/>
    <w:rsid w:val="00A2014D"/>
    <w:rsid w:val="00A31818"/>
    <w:rsid w:val="00A332C5"/>
    <w:rsid w:val="00A36D29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E662C"/>
    <w:rsid w:val="00AF1980"/>
    <w:rsid w:val="00AF1CED"/>
    <w:rsid w:val="00B25249"/>
    <w:rsid w:val="00B310FE"/>
    <w:rsid w:val="00B367C7"/>
    <w:rsid w:val="00B4152A"/>
    <w:rsid w:val="00B567FD"/>
    <w:rsid w:val="00B66248"/>
    <w:rsid w:val="00B73A20"/>
    <w:rsid w:val="00B75858"/>
    <w:rsid w:val="00B778D8"/>
    <w:rsid w:val="00B81146"/>
    <w:rsid w:val="00B8344B"/>
    <w:rsid w:val="00B86979"/>
    <w:rsid w:val="00BA03E3"/>
    <w:rsid w:val="00BA1A5B"/>
    <w:rsid w:val="00BA2F7D"/>
    <w:rsid w:val="00BA3D52"/>
    <w:rsid w:val="00BB3444"/>
    <w:rsid w:val="00BB6F8C"/>
    <w:rsid w:val="00BC1014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27AE"/>
    <w:rsid w:val="00C1362A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839C9"/>
    <w:rsid w:val="00D90143"/>
    <w:rsid w:val="00D913A1"/>
    <w:rsid w:val="00DA1229"/>
    <w:rsid w:val="00DA200A"/>
    <w:rsid w:val="00DA5E12"/>
    <w:rsid w:val="00DB1748"/>
    <w:rsid w:val="00DC5C26"/>
    <w:rsid w:val="00DC631D"/>
    <w:rsid w:val="00DC7A51"/>
    <w:rsid w:val="00DC7DFF"/>
    <w:rsid w:val="00DD2A2C"/>
    <w:rsid w:val="00DD6B16"/>
    <w:rsid w:val="00DE151A"/>
    <w:rsid w:val="00E1301B"/>
    <w:rsid w:val="00E137AA"/>
    <w:rsid w:val="00E26914"/>
    <w:rsid w:val="00E26A43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65D33"/>
    <w:rsid w:val="00E72BA7"/>
    <w:rsid w:val="00E822CA"/>
    <w:rsid w:val="00E852D8"/>
    <w:rsid w:val="00E87AF4"/>
    <w:rsid w:val="00EA004F"/>
    <w:rsid w:val="00EA4E92"/>
    <w:rsid w:val="00EB1D95"/>
    <w:rsid w:val="00EC0912"/>
    <w:rsid w:val="00EC7E51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362E9"/>
    <w:rsid w:val="00F5019F"/>
    <w:rsid w:val="00F73BCF"/>
    <w:rsid w:val="00F769ED"/>
    <w:rsid w:val="00FA3AE2"/>
    <w:rsid w:val="00FB1801"/>
    <w:rsid w:val="00FC3BC9"/>
    <w:rsid w:val="00FD7ACB"/>
    <w:rsid w:val="00FE0612"/>
    <w:rsid w:val="00FE1517"/>
    <w:rsid w:val="00FE1CB1"/>
    <w:rsid w:val="00FE7B0A"/>
    <w:rsid w:val="00FF140B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ED09-7E2E-4D28-B8B0-C814C42B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181</cp:revision>
  <cp:lastPrinted>2022-04-22T08:44:00Z</cp:lastPrinted>
  <dcterms:created xsi:type="dcterms:W3CDTF">2017-07-13T07:46:00Z</dcterms:created>
  <dcterms:modified xsi:type="dcterms:W3CDTF">2022-05-02T11:55:00Z</dcterms:modified>
</cp:coreProperties>
</file>