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36D29" w14:textId="77777777" w:rsidR="00CB70C1" w:rsidRPr="00C276B2" w:rsidRDefault="00CB70C1" w:rsidP="00AC00AA">
      <w:pPr>
        <w:spacing w:line="276" w:lineRule="auto"/>
        <w:jc w:val="center"/>
        <w:rPr>
          <w:rFonts w:eastAsiaTheme="minorHAnsi"/>
          <w:b/>
          <w:bCs/>
        </w:rPr>
      </w:pPr>
      <w:r w:rsidRPr="00C276B2">
        <w:rPr>
          <w:rFonts w:eastAsiaTheme="minorHAnsi"/>
          <w:b/>
          <w:bCs/>
        </w:rPr>
        <w:t>ZAPISNIK</w:t>
      </w:r>
    </w:p>
    <w:p w14:paraId="60EF9662" w14:textId="77777777" w:rsidR="00CB70C1" w:rsidRPr="00C276B2" w:rsidRDefault="00CB70C1" w:rsidP="00AC00AA">
      <w:pPr>
        <w:spacing w:line="276" w:lineRule="auto"/>
        <w:jc w:val="center"/>
        <w:rPr>
          <w:rFonts w:eastAsiaTheme="minorHAnsi"/>
          <w:b/>
          <w:bCs/>
        </w:rPr>
      </w:pPr>
    </w:p>
    <w:p w14:paraId="62691B4B" w14:textId="6A62C9DA" w:rsidR="00CB70C1" w:rsidRPr="00C276B2" w:rsidRDefault="00300887" w:rsidP="00AC00AA">
      <w:pPr>
        <w:spacing w:line="276" w:lineRule="auto"/>
        <w:jc w:val="center"/>
        <w:rPr>
          <w:rFonts w:eastAsiaTheme="minorHAnsi"/>
          <w:b/>
        </w:rPr>
      </w:pPr>
      <w:r>
        <w:rPr>
          <w:rFonts w:eastAsiaTheme="minorHAnsi"/>
          <w:b/>
        </w:rPr>
        <w:t>40</w:t>
      </w:r>
      <w:r w:rsidR="00CB70C1" w:rsidRPr="00C276B2">
        <w:rPr>
          <w:rFonts w:eastAsiaTheme="minorHAnsi"/>
          <w:b/>
        </w:rPr>
        <w:t xml:space="preserve">. sjednice </w:t>
      </w:r>
      <w:bookmarkStart w:id="0" w:name="_Hlk79584113"/>
      <w:r w:rsidR="00CB70C1" w:rsidRPr="00C276B2">
        <w:rPr>
          <w:rFonts w:eastAsiaTheme="minorHAnsi"/>
          <w:b/>
        </w:rPr>
        <w:t>Vijeća Mjesnog odbora „Petar Krešimir IV.“</w:t>
      </w:r>
      <w:bookmarkEnd w:id="0"/>
      <w:r w:rsidR="00CB70C1" w:rsidRPr="00C276B2">
        <w:rPr>
          <w:rFonts w:eastAsiaTheme="minorHAnsi"/>
          <w:b/>
        </w:rPr>
        <w:t xml:space="preserve"> održane </w:t>
      </w:r>
      <w:r>
        <w:rPr>
          <w:rFonts w:eastAsiaTheme="minorHAnsi"/>
          <w:b/>
        </w:rPr>
        <w:t>26. rujna</w:t>
      </w:r>
      <w:r w:rsidR="00071256">
        <w:rPr>
          <w:rFonts w:eastAsiaTheme="minorHAnsi"/>
          <w:b/>
        </w:rPr>
        <w:t xml:space="preserve"> 2024</w:t>
      </w:r>
      <w:r w:rsidR="00CB70C1" w:rsidRPr="00C276B2">
        <w:rPr>
          <w:rFonts w:eastAsiaTheme="minorHAnsi"/>
          <w:b/>
        </w:rPr>
        <w:t xml:space="preserve">. u prostorijama Mjesnog odbora „Petar Krešimir IV.“ s početkom u </w:t>
      </w:r>
      <w:r w:rsidR="00137F37">
        <w:rPr>
          <w:rFonts w:eastAsiaTheme="minorHAnsi"/>
          <w:b/>
        </w:rPr>
        <w:t>1</w:t>
      </w:r>
      <w:r w:rsidR="00C00FFF">
        <w:rPr>
          <w:rFonts w:eastAsiaTheme="minorHAnsi"/>
          <w:b/>
        </w:rPr>
        <w:t>6</w:t>
      </w:r>
      <w:r w:rsidR="00CB70C1" w:rsidRPr="00C276B2">
        <w:rPr>
          <w:rFonts w:eastAsiaTheme="minorHAnsi"/>
          <w:b/>
        </w:rPr>
        <w:t>,00 sati</w:t>
      </w:r>
    </w:p>
    <w:p w14:paraId="75490973" w14:textId="77777777" w:rsidR="00CB70C1" w:rsidRPr="00C276B2" w:rsidRDefault="00CB70C1" w:rsidP="00AC00AA">
      <w:pPr>
        <w:spacing w:line="276" w:lineRule="auto"/>
        <w:jc w:val="both"/>
        <w:rPr>
          <w:rFonts w:eastAsiaTheme="minorHAnsi"/>
        </w:rPr>
      </w:pPr>
    </w:p>
    <w:p w14:paraId="0DFC6EA0" w14:textId="171A5842" w:rsidR="00CB70C1" w:rsidRPr="00C276B2" w:rsidRDefault="00CB70C1" w:rsidP="00AC00AA">
      <w:pPr>
        <w:spacing w:line="276" w:lineRule="auto"/>
        <w:jc w:val="both"/>
        <w:rPr>
          <w:rFonts w:eastAsiaTheme="minorHAnsi"/>
        </w:rPr>
      </w:pPr>
      <w:r w:rsidRPr="00C276B2">
        <w:rPr>
          <w:rFonts w:eastAsiaTheme="minorHAnsi"/>
          <w:u w:val="single"/>
        </w:rPr>
        <w:t>Nazočni članovi Vijeća Mjesnog odbora „Petar Krešimir IV.“</w:t>
      </w:r>
      <w:r w:rsidRPr="00C276B2">
        <w:rPr>
          <w:rFonts w:eastAsiaTheme="minorHAnsi"/>
        </w:rPr>
        <w:t>: Senada Kula</w:t>
      </w:r>
      <w:r w:rsidR="0074441E">
        <w:rPr>
          <w:rFonts w:eastAsiaTheme="minorHAnsi"/>
        </w:rPr>
        <w:t>šić, Robert Lokar, Hubert Loos</w:t>
      </w:r>
      <w:r w:rsidR="00C55442">
        <w:rPr>
          <w:rFonts w:eastAsiaTheme="minorHAnsi"/>
        </w:rPr>
        <w:t xml:space="preserve"> i</w:t>
      </w:r>
      <w:r w:rsidR="00BE1104">
        <w:rPr>
          <w:rFonts w:eastAsiaTheme="minorHAnsi"/>
        </w:rPr>
        <w:t xml:space="preserve"> Tomislav Sladojević Šola</w:t>
      </w:r>
      <w:r w:rsidRPr="00C276B2">
        <w:rPr>
          <w:rFonts w:eastAsiaTheme="minorHAnsi"/>
        </w:rPr>
        <w:t xml:space="preserve">. </w:t>
      </w:r>
    </w:p>
    <w:p w14:paraId="2844EA9C" w14:textId="77777777" w:rsidR="00CB70C1" w:rsidRPr="00C276B2" w:rsidRDefault="00CB70C1" w:rsidP="00AC00AA">
      <w:pPr>
        <w:spacing w:line="276" w:lineRule="auto"/>
        <w:jc w:val="both"/>
        <w:rPr>
          <w:rFonts w:eastAsiaTheme="minorHAnsi"/>
        </w:rPr>
      </w:pPr>
    </w:p>
    <w:p w14:paraId="03318662" w14:textId="74B3B27B" w:rsidR="00994314" w:rsidRDefault="00994314" w:rsidP="00AC00AA">
      <w:pPr>
        <w:spacing w:line="276" w:lineRule="auto"/>
        <w:jc w:val="both"/>
        <w:rPr>
          <w:rFonts w:eastAsiaTheme="minorHAnsi"/>
        </w:rPr>
      </w:pPr>
      <w:r>
        <w:rPr>
          <w:rFonts w:eastAsiaTheme="minorHAnsi"/>
          <w:u w:val="single"/>
        </w:rPr>
        <w:t>Nena</w:t>
      </w:r>
      <w:r w:rsidRPr="00C276B2">
        <w:rPr>
          <w:rFonts w:eastAsiaTheme="minorHAnsi"/>
          <w:u w:val="single"/>
        </w:rPr>
        <w:t>zočni članovi Vijeća Mjesnog odbora „Petar Krešimir IV.“</w:t>
      </w:r>
      <w:r w:rsidRPr="00C276B2">
        <w:rPr>
          <w:rFonts w:eastAsiaTheme="minorHAnsi"/>
        </w:rPr>
        <w:t>:</w:t>
      </w:r>
      <w:r>
        <w:rPr>
          <w:rFonts w:eastAsiaTheme="minorHAnsi"/>
        </w:rPr>
        <w:t xml:space="preserve"> Mirjana Mladineo</w:t>
      </w:r>
    </w:p>
    <w:p w14:paraId="1187B24E" w14:textId="77777777" w:rsidR="00994314" w:rsidRDefault="00994314" w:rsidP="00AC00AA">
      <w:pPr>
        <w:spacing w:line="276" w:lineRule="auto"/>
        <w:jc w:val="both"/>
        <w:rPr>
          <w:rFonts w:eastAsiaTheme="minorHAnsi"/>
        </w:rPr>
      </w:pPr>
    </w:p>
    <w:p w14:paraId="113F285A" w14:textId="77777777" w:rsidR="00994314" w:rsidRDefault="00994314" w:rsidP="00AC00AA">
      <w:pPr>
        <w:spacing w:line="276" w:lineRule="auto"/>
        <w:jc w:val="both"/>
        <w:rPr>
          <w:rFonts w:eastAsiaTheme="minorHAnsi"/>
        </w:rPr>
      </w:pPr>
    </w:p>
    <w:p w14:paraId="01433F88" w14:textId="2C259052" w:rsidR="00994314" w:rsidRDefault="00994314" w:rsidP="00AC00AA">
      <w:pPr>
        <w:spacing w:line="276" w:lineRule="auto"/>
        <w:jc w:val="both"/>
        <w:rPr>
          <w:rFonts w:eastAsiaTheme="minorHAnsi"/>
        </w:rPr>
      </w:pPr>
      <w:r>
        <w:rPr>
          <w:rFonts w:eastAsiaTheme="minorHAnsi"/>
        </w:rPr>
        <w:t>Predsjednica</w:t>
      </w:r>
      <w:r w:rsidR="00BD31C9">
        <w:rPr>
          <w:rFonts w:eastAsiaTheme="minorHAnsi"/>
        </w:rPr>
        <w:t xml:space="preserve"> Vijeća</w:t>
      </w:r>
      <w:r>
        <w:rPr>
          <w:rFonts w:eastAsiaTheme="minorHAnsi"/>
        </w:rPr>
        <w:t xml:space="preserve"> predlaže </w:t>
      </w:r>
      <w:r w:rsidR="00300887">
        <w:rPr>
          <w:rFonts w:eastAsiaTheme="minorHAnsi"/>
        </w:rPr>
        <w:t>sljedeći</w:t>
      </w:r>
    </w:p>
    <w:p w14:paraId="08A5CDBB" w14:textId="5BD23867" w:rsidR="00994314" w:rsidRDefault="00994314" w:rsidP="00AC00AA">
      <w:pPr>
        <w:spacing w:line="276" w:lineRule="auto"/>
        <w:jc w:val="both"/>
        <w:rPr>
          <w:rFonts w:eastAsiaTheme="minorHAnsi"/>
        </w:rPr>
      </w:pPr>
    </w:p>
    <w:p w14:paraId="76462532" w14:textId="77777777" w:rsidR="00300887" w:rsidRPr="00300887" w:rsidRDefault="00300887" w:rsidP="00AC00AA">
      <w:pPr>
        <w:spacing w:line="276" w:lineRule="auto"/>
        <w:jc w:val="center"/>
        <w:rPr>
          <w:b/>
        </w:rPr>
      </w:pPr>
      <w:r w:rsidRPr="00300887">
        <w:rPr>
          <w:b/>
        </w:rPr>
        <w:t>DNEVNI RED:</w:t>
      </w:r>
    </w:p>
    <w:p w14:paraId="7C0DE0D4" w14:textId="77777777" w:rsidR="00300887" w:rsidRPr="00300887" w:rsidRDefault="00300887" w:rsidP="00AC00AA">
      <w:pPr>
        <w:spacing w:line="276" w:lineRule="auto"/>
      </w:pPr>
    </w:p>
    <w:p w14:paraId="3B7713FC" w14:textId="77777777" w:rsidR="00300887" w:rsidRPr="00300887" w:rsidRDefault="00300887" w:rsidP="00AC00AA">
      <w:pPr>
        <w:numPr>
          <w:ilvl w:val="0"/>
          <w:numId w:val="1"/>
        </w:numPr>
        <w:tabs>
          <w:tab w:val="left" w:pos="426"/>
        </w:tabs>
        <w:spacing w:line="276" w:lineRule="auto"/>
        <w:ind w:left="426" w:hanging="426"/>
        <w:contextualSpacing/>
        <w:jc w:val="both"/>
      </w:pPr>
      <w:bookmarkStart w:id="1" w:name="_Hlk103322994"/>
      <w:bookmarkStart w:id="2" w:name="_Hlk103258837"/>
      <w:r w:rsidRPr="00300887">
        <w:t xml:space="preserve">Odluka o izmjeni Poslovnika o radu Vijeća Mjesnog odbora „Petar Krešimir IV.“, </w:t>
      </w:r>
      <w:r w:rsidRPr="00300887">
        <w:rPr>
          <w:i/>
        </w:rPr>
        <w:t>donošenje</w:t>
      </w:r>
    </w:p>
    <w:p w14:paraId="624684D5" w14:textId="77777777" w:rsidR="00300887" w:rsidRPr="00300887" w:rsidRDefault="00300887" w:rsidP="00AC00AA">
      <w:pPr>
        <w:numPr>
          <w:ilvl w:val="0"/>
          <w:numId w:val="1"/>
        </w:numPr>
        <w:tabs>
          <w:tab w:val="left" w:pos="426"/>
        </w:tabs>
        <w:spacing w:line="276" w:lineRule="auto"/>
        <w:ind w:left="426" w:hanging="426"/>
        <w:contextualSpacing/>
        <w:jc w:val="both"/>
      </w:pPr>
      <w:r w:rsidRPr="00300887">
        <w:t xml:space="preserve">Plan potreba za aktivnostima, programima i projektima unapređenja kvalitete života građana, </w:t>
      </w:r>
      <w:r w:rsidRPr="00300887">
        <w:rPr>
          <w:i/>
        </w:rPr>
        <w:t>donošenje zaključka</w:t>
      </w:r>
    </w:p>
    <w:p w14:paraId="4662DADC" w14:textId="77777777" w:rsidR="00300887" w:rsidRPr="00300887" w:rsidRDefault="00300887" w:rsidP="00AC00AA">
      <w:pPr>
        <w:numPr>
          <w:ilvl w:val="0"/>
          <w:numId w:val="1"/>
        </w:numPr>
        <w:tabs>
          <w:tab w:val="left" w:pos="426"/>
        </w:tabs>
        <w:spacing w:line="276" w:lineRule="auto"/>
        <w:ind w:left="426" w:hanging="426"/>
        <w:contextualSpacing/>
        <w:jc w:val="both"/>
      </w:pPr>
      <w:r w:rsidRPr="00300887">
        <w:t xml:space="preserve">Prijedlozi za spajanje mjesnih odbora, </w:t>
      </w:r>
      <w:r w:rsidRPr="00300887">
        <w:rPr>
          <w:i/>
        </w:rPr>
        <w:t>donošenje zaključka</w:t>
      </w:r>
    </w:p>
    <w:p w14:paraId="597310F2" w14:textId="77777777" w:rsidR="00300887" w:rsidRPr="00300887" w:rsidRDefault="00300887" w:rsidP="00AC00AA">
      <w:pPr>
        <w:numPr>
          <w:ilvl w:val="0"/>
          <w:numId w:val="1"/>
        </w:numPr>
        <w:tabs>
          <w:tab w:val="left" w:pos="426"/>
        </w:tabs>
        <w:spacing w:line="276" w:lineRule="auto"/>
        <w:ind w:left="426" w:hanging="426"/>
        <w:contextualSpacing/>
        <w:jc w:val="both"/>
      </w:pPr>
      <w:r w:rsidRPr="00300887">
        <w:t>Vremenska promjena odvoza smeća iz podzemnih spremnika</w:t>
      </w:r>
    </w:p>
    <w:bookmarkEnd w:id="1"/>
    <w:bookmarkEnd w:id="2"/>
    <w:p w14:paraId="2E5E0AC0" w14:textId="77777777" w:rsidR="00300887" w:rsidRPr="00300887" w:rsidRDefault="00300887" w:rsidP="00AC00AA">
      <w:pPr>
        <w:numPr>
          <w:ilvl w:val="0"/>
          <w:numId w:val="1"/>
        </w:numPr>
        <w:tabs>
          <w:tab w:val="left" w:pos="426"/>
        </w:tabs>
        <w:spacing w:line="276" w:lineRule="auto"/>
        <w:ind w:left="426" w:hanging="426"/>
        <w:contextualSpacing/>
        <w:jc w:val="both"/>
      </w:pPr>
      <w:r w:rsidRPr="00300887">
        <w:t>Razno</w:t>
      </w:r>
    </w:p>
    <w:p w14:paraId="270EF306" w14:textId="45775F33" w:rsidR="008A2331" w:rsidRPr="00C276B2" w:rsidRDefault="008A2331" w:rsidP="00AC00AA">
      <w:pPr>
        <w:spacing w:line="276" w:lineRule="auto"/>
        <w:jc w:val="both"/>
      </w:pPr>
    </w:p>
    <w:p w14:paraId="151B02F1" w14:textId="41D853C4" w:rsidR="00994314" w:rsidRDefault="00994314" w:rsidP="00AC00AA">
      <w:pPr>
        <w:spacing w:line="276" w:lineRule="auto"/>
      </w:pPr>
      <w:r>
        <w:t xml:space="preserve">Vijeće, bez rasprave, jednoglasno prihvaća </w:t>
      </w:r>
      <w:r w:rsidR="00300887">
        <w:t>dnevni red</w:t>
      </w:r>
      <w:r>
        <w:t>.</w:t>
      </w:r>
    </w:p>
    <w:p w14:paraId="3F5850DB" w14:textId="2EC581CA" w:rsidR="00994314" w:rsidRDefault="00994314" w:rsidP="00AC00AA">
      <w:pPr>
        <w:spacing w:line="276" w:lineRule="auto"/>
      </w:pPr>
    </w:p>
    <w:p w14:paraId="6A10F0D5" w14:textId="77777777" w:rsidR="00994314" w:rsidRDefault="00994314" w:rsidP="00AC00AA">
      <w:pPr>
        <w:spacing w:line="276" w:lineRule="auto"/>
      </w:pPr>
    </w:p>
    <w:p w14:paraId="46B157F9" w14:textId="6F42B2D0" w:rsidR="005705F3" w:rsidRDefault="005705F3" w:rsidP="00AC00AA">
      <w:pPr>
        <w:spacing w:line="276" w:lineRule="auto"/>
        <w:jc w:val="both"/>
        <w:rPr>
          <w:b/>
          <w:bCs/>
        </w:rPr>
      </w:pPr>
      <w:r w:rsidRPr="00C276B2">
        <w:rPr>
          <w:b/>
          <w:bCs/>
        </w:rPr>
        <w:t xml:space="preserve">Ad. </w:t>
      </w:r>
      <w:r w:rsidR="00071256">
        <w:rPr>
          <w:b/>
          <w:bCs/>
        </w:rPr>
        <w:t>1</w:t>
      </w:r>
      <w:r w:rsidRPr="00C276B2">
        <w:rPr>
          <w:b/>
          <w:bCs/>
        </w:rPr>
        <w:t xml:space="preserve">. </w:t>
      </w:r>
      <w:bookmarkStart w:id="3" w:name="_Hlk169346773"/>
      <w:r w:rsidR="00300887" w:rsidRPr="00300887">
        <w:t xml:space="preserve">Odluka o izmjeni Poslovnika o radu Vijeća Mjesnog odbora „Petar Krešimir IV.“, </w:t>
      </w:r>
      <w:r w:rsidR="00300887" w:rsidRPr="00300887">
        <w:rPr>
          <w:i/>
        </w:rPr>
        <w:t>donošenje</w:t>
      </w:r>
    </w:p>
    <w:p w14:paraId="5ABC27ED" w14:textId="77777777" w:rsidR="004858E4" w:rsidRDefault="004858E4" w:rsidP="00AC00AA">
      <w:pPr>
        <w:spacing w:line="276" w:lineRule="auto"/>
        <w:jc w:val="both"/>
        <w:rPr>
          <w:rFonts w:eastAsiaTheme="minorHAnsi"/>
        </w:rPr>
      </w:pPr>
    </w:p>
    <w:p w14:paraId="7F548650" w14:textId="0FAFB2D2" w:rsidR="004858E4" w:rsidRDefault="004858E4" w:rsidP="00AC00AA">
      <w:pPr>
        <w:spacing w:line="276" w:lineRule="auto"/>
        <w:jc w:val="both"/>
        <w:rPr>
          <w:rFonts w:eastAsiaTheme="minorHAnsi"/>
        </w:rPr>
      </w:pPr>
      <w:r>
        <w:rPr>
          <w:rFonts w:eastAsiaTheme="minorHAnsi"/>
        </w:rPr>
        <w:t>Vijeće</w:t>
      </w:r>
      <w:r w:rsidR="002061E5">
        <w:rPr>
          <w:rFonts w:eastAsiaTheme="minorHAnsi"/>
        </w:rPr>
        <w:t>, bez rasprave,</w:t>
      </w:r>
      <w:r w:rsidR="00300887">
        <w:rPr>
          <w:rFonts w:eastAsiaTheme="minorHAnsi"/>
        </w:rPr>
        <w:t xml:space="preserve"> jednoglasno donosi sljedeću</w:t>
      </w:r>
    </w:p>
    <w:bookmarkEnd w:id="3"/>
    <w:p w14:paraId="68B19562" w14:textId="77777777" w:rsidR="004858E4" w:rsidRDefault="004858E4" w:rsidP="00AC00AA">
      <w:pPr>
        <w:spacing w:line="276" w:lineRule="auto"/>
        <w:jc w:val="both"/>
        <w:rPr>
          <w:b/>
          <w:bCs/>
        </w:rPr>
      </w:pPr>
    </w:p>
    <w:p w14:paraId="1C1478ED" w14:textId="77777777" w:rsidR="00300887" w:rsidRPr="00300887" w:rsidRDefault="00300887" w:rsidP="00AC00AA">
      <w:pPr>
        <w:spacing w:line="276" w:lineRule="auto"/>
        <w:ind w:right="-2"/>
        <w:jc w:val="center"/>
        <w:rPr>
          <w:b/>
          <w:color w:val="000000"/>
          <w:lang w:eastAsia="en-US"/>
        </w:rPr>
      </w:pPr>
      <w:r w:rsidRPr="00300887">
        <w:rPr>
          <w:b/>
          <w:color w:val="000000"/>
          <w:lang w:eastAsia="en-US"/>
        </w:rPr>
        <w:t>ODLUKU</w:t>
      </w:r>
    </w:p>
    <w:p w14:paraId="586FCF92" w14:textId="77777777" w:rsidR="00300887" w:rsidRPr="00300887" w:rsidRDefault="00300887" w:rsidP="00AC00AA">
      <w:pPr>
        <w:spacing w:line="276" w:lineRule="auto"/>
        <w:ind w:right="-2"/>
        <w:jc w:val="center"/>
        <w:rPr>
          <w:b/>
          <w:color w:val="000000"/>
          <w:lang w:eastAsia="en-US"/>
        </w:rPr>
      </w:pPr>
      <w:r w:rsidRPr="00300887">
        <w:rPr>
          <w:b/>
          <w:color w:val="000000"/>
          <w:lang w:eastAsia="en-US"/>
        </w:rPr>
        <w:t>o izmjeni Poslovnika o radu Vijeća Mjesnog odbora</w:t>
      </w:r>
      <w:r w:rsidRPr="00300887">
        <w:rPr>
          <w:color w:val="000000"/>
          <w:lang w:eastAsia="en-US"/>
        </w:rPr>
        <w:t xml:space="preserve"> </w:t>
      </w:r>
      <w:r w:rsidRPr="00300887">
        <w:rPr>
          <w:b/>
          <w:color w:val="000000"/>
          <w:lang w:eastAsia="en-US"/>
        </w:rPr>
        <w:t>„Petar Krešimir IV.“</w:t>
      </w:r>
    </w:p>
    <w:p w14:paraId="547B0C13" w14:textId="77777777" w:rsidR="00300887" w:rsidRPr="00300887" w:rsidRDefault="00300887" w:rsidP="00AC00AA">
      <w:pPr>
        <w:spacing w:line="276" w:lineRule="auto"/>
        <w:ind w:right="-2"/>
        <w:jc w:val="both"/>
        <w:rPr>
          <w:color w:val="000000"/>
          <w:lang w:eastAsia="en-US"/>
        </w:rPr>
      </w:pPr>
    </w:p>
    <w:p w14:paraId="0F8B0E4C" w14:textId="77777777" w:rsidR="00300887" w:rsidRPr="00300887" w:rsidRDefault="00300887" w:rsidP="00AC00AA">
      <w:pPr>
        <w:spacing w:line="276" w:lineRule="auto"/>
        <w:ind w:right="-2"/>
        <w:jc w:val="both"/>
        <w:rPr>
          <w:color w:val="000000"/>
          <w:lang w:eastAsia="en-US"/>
        </w:rPr>
      </w:pPr>
    </w:p>
    <w:p w14:paraId="64B02178" w14:textId="77777777" w:rsidR="00300887" w:rsidRPr="00300887" w:rsidRDefault="00300887" w:rsidP="00AC00AA">
      <w:pPr>
        <w:spacing w:line="276" w:lineRule="auto"/>
        <w:ind w:right="-2"/>
        <w:jc w:val="center"/>
        <w:rPr>
          <w:b/>
          <w:color w:val="000000"/>
          <w:lang w:eastAsia="en-US"/>
        </w:rPr>
      </w:pPr>
      <w:r w:rsidRPr="00300887">
        <w:rPr>
          <w:b/>
          <w:color w:val="000000"/>
          <w:lang w:eastAsia="en-US"/>
        </w:rPr>
        <w:t>Članak 1.</w:t>
      </w:r>
    </w:p>
    <w:p w14:paraId="5400EAB5" w14:textId="77777777" w:rsidR="00300887" w:rsidRPr="00300887" w:rsidRDefault="00300887" w:rsidP="00AC00AA">
      <w:pPr>
        <w:spacing w:line="276" w:lineRule="auto"/>
        <w:ind w:right="-2"/>
        <w:jc w:val="center"/>
        <w:rPr>
          <w:b/>
          <w:color w:val="000000"/>
          <w:lang w:eastAsia="en-US"/>
        </w:rPr>
      </w:pPr>
    </w:p>
    <w:p w14:paraId="42391418" w14:textId="77777777" w:rsidR="00300887" w:rsidRPr="00300887" w:rsidRDefault="00300887" w:rsidP="00AC00AA">
      <w:pPr>
        <w:spacing w:line="276" w:lineRule="auto"/>
        <w:ind w:right="-2"/>
        <w:jc w:val="both"/>
        <w:rPr>
          <w:color w:val="000000"/>
          <w:lang w:eastAsia="en-US"/>
        </w:rPr>
      </w:pPr>
      <w:r w:rsidRPr="00300887">
        <w:rPr>
          <w:color w:val="000000"/>
          <w:lang w:eastAsia="en-US"/>
        </w:rPr>
        <w:tab/>
        <w:t>U Poslovniku o radu Vijeća Mjesnog odbora „Petar Krešimir IV.“, donesenog na 23. sjednici, 26. travnja 2023., u članku 40. stavak 2. mijenja se i glasi:</w:t>
      </w:r>
    </w:p>
    <w:p w14:paraId="22C4BD9A" w14:textId="77777777" w:rsidR="00300887" w:rsidRPr="00300887" w:rsidRDefault="00300887" w:rsidP="00AC00AA">
      <w:pPr>
        <w:spacing w:line="276" w:lineRule="auto"/>
        <w:ind w:right="-2"/>
        <w:jc w:val="both"/>
        <w:rPr>
          <w:color w:val="000000"/>
          <w:lang w:eastAsia="en-US"/>
        </w:rPr>
      </w:pPr>
      <w:r w:rsidRPr="00300887">
        <w:rPr>
          <w:color w:val="000000"/>
          <w:lang w:eastAsia="en-US"/>
        </w:rPr>
        <w:tab/>
        <w:t xml:space="preserve">„Poziv za sjednicu dostavlja se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 </w:t>
      </w:r>
    </w:p>
    <w:p w14:paraId="5A9B57DF" w14:textId="0ABEDA7A" w:rsidR="00300887" w:rsidRDefault="00300887" w:rsidP="00AC00AA">
      <w:pPr>
        <w:spacing w:line="276" w:lineRule="auto"/>
        <w:ind w:right="-2"/>
        <w:jc w:val="center"/>
        <w:rPr>
          <w:b/>
          <w:color w:val="000000"/>
          <w:lang w:eastAsia="en-US"/>
        </w:rPr>
      </w:pPr>
    </w:p>
    <w:p w14:paraId="56D038CF" w14:textId="77777777" w:rsidR="00300887" w:rsidRPr="00300887" w:rsidRDefault="00300887" w:rsidP="00AC00AA">
      <w:pPr>
        <w:spacing w:line="276" w:lineRule="auto"/>
        <w:ind w:right="-2"/>
        <w:jc w:val="center"/>
        <w:rPr>
          <w:b/>
          <w:color w:val="000000"/>
          <w:lang w:eastAsia="en-US"/>
        </w:rPr>
      </w:pPr>
    </w:p>
    <w:p w14:paraId="1486F788" w14:textId="77777777" w:rsidR="00300887" w:rsidRPr="00300887" w:rsidRDefault="00300887" w:rsidP="00AC00AA">
      <w:pPr>
        <w:spacing w:line="276" w:lineRule="auto"/>
        <w:ind w:right="-2"/>
        <w:jc w:val="center"/>
        <w:rPr>
          <w:b/>
          <w:color w:val="000000"/>
          <w:lang w:eastAsia="en-US"/>
        </w:rPr>
      </w:pPr>
      <w:r w:rsidRPr="00300887">
        <w:rPr>
          <w:b/>
          <w:color w:val="000000"/>
          <w:lang w:eastAsia="en-US"/>
        </w:rPr>
        <w:lastRenderedPageBreak/>
        <w:t>Članak 2.</w:t>
      </w:r>
    </w:p>
    <w:p w14:paraId="18D2D701" w14:textId="77777777" w:rsidR="00300887" w:rsidRPr="00300887" w:rsidRDefault="00300887" w:rsidP="00AC00AA">
      <w:pPr>
        <w:spacing w:line="276" w:lineRule="auto"/>
        <w:ind w:right="-2" w:firstLine="720"/>
        <w:jc w:val="both"/>
        <w:rPr>
          <w:color w:val="000000"/>
          <w:lang w:eastAsia="en-US"/>
        </w:rPr>
      </w:pPr>
    </w:p>
    <w:p w14:paraId="6B8EF67C" w14:textId="77777777" w:rsidR="00300887" w:rsidRPr="00300887" w:rsidRDefault="00300887" w:rsidP="00AC00AA">
      <w:pPr>
        <w:spacing w:line="276" w:lineRule="auto"/>
        <w:ind w:right="-2" w:firstLine="708"/>
        <w:jc w:val="both"/>
        <w:rPr>
          <w:color w:val="000000"/>
          <w:lang w:eastAsia="en-US"/>
        </w:rPr>
      </w:pPr>
      <w:r w:rsidRPr="00300887">
        <w:rPr>
          <w:color w:val="000000"/>
          <w:lang w:eastAsia="en-US"/>
        </w:rPr>
        <w:t>Ova odluka stupa na snagu osmoga dana od dana objave na oglasnoj ploči u sjedištu Mjesnog odbora.</w:t>
      </w:r>
    </w:p>
    <w:p w14:paraId="6692EAEE" w14:textId="0D2049C6" w:rsidR="00300887" w:rsidRDefault="00300887" w:rsidP="00AC00AA">
      <w:pPr>
        <w:spacing w:line="276" w:lineRule="auto"/>
        <w:jc w:val="both"/>
        <w:rPr>
          <w:color w:val="000000"/>
          <w:lang w:eastAsia="en-US"/>
        </w:rPr>
      </w:pPr>
    </w:p>
    <w:p w14:paraId="2ABAEBFA" w14:textId="77777777" w:rsidR="00300887" w:rsidRPr="00300887" w:rsidRDefault="00300887" w:rsidP="00AC00AA">
      <w:pPr>
        <w:spacing w:line="276" w:lineRule="auto"/>
        <w:jc w:val="both"/>
        <w:rPr>
          <w:color w:val="000000"/>
          <w:lang w:eastAsia="en-US"/>
        </w:rPr>
      </w:pPr>
    </w:p>
    <w:p w14:paraId="1521EA73" w14:textId="77777777" w:rsidR="00300887" w:rsidRPr="00300887" w:rsidRDefault="00300887" w:rsidP="00AC00AA">
      <w:pPr>
        <w:spacing w:line="276" w:lineRule="auto"/>
        <w:jc w:val="center"/>
        <w:rPr>
          <w:rFonts w:eastAsia="Calibri"/>
          <w:b/>
          <w:lang w:eastAsia="en-US"/>
        </w:rPr>
      </w:pPr>
      <w:r w:rsidRPr="00300887">
        <w:rPr>
          <w:rFonts w:eastAsia="Calibri"/>
          <w:b/>
          <w:lang w:eastAsia="en-US"/>
        </w:rPr>
        <w:t xml:space="preserve">OBRAZLOŽENJE </w:t>
      </w:r>
    </w:p>
    <w:p w14:paraId="512BEE68" w14:textId="77777777" w:rsidR="00300887" w:rsidRPr="00300887" w:rsidRDefault="00300887" w:rsidP="00AC00AA">
      <w:pPr>
        <w:spacing w:line="276" w:lineRule="auto"/>
        <w:jc w:val="center"/>
        <w:rPr>
          <w:rFonts w:eastAsia="Calibri"/>
          <w:lang w:eastAsia="en-US"/>
        </w:rPr>
      </w:pPr>
      <w:r w:rsidRPr="00300887">
        <w:rPr>
          <w:rFonts w:eastAsia="Calibri"/>
          <w:lang w:eastAsia="en-US"/>
        </w:rPr>
        <w:t>Odluke o izmjeni Poslovnika o radu Vijeća Mjesnog odbora „Petar Krešimir IV.“</w:t>
      </w:r>
    </w:p>
    <w:p w14:paraId="1D65E134" w14:textId="77777777" w:rsidR="00300887" w:rsidRPr="00300887" w:rsidRDefault="00300887" w:rsidP="00AC00AA">
      <w:pPr>
        <w:spacing w:line="276" w:lineRule="auto"/>
        <w:ind w:firstLine="708"/>
        <w:jc w:val="both"/>
        <w:rPr>
          <w:rFonts w:eastAsia="Calibri"/>
          <w:lang w:eastAsia="en-US"/>
        </w:rPr>
      </w:pPr>
      <w:r w:rsidRPr="00300887">
        <w:rPr>
          <w:rFonts w:eastAsia="Calibri"/>
          <w:lang w:eastAsia="en-US"/>
        </w:rPr>
        <w:t>Na području Grada Zagreba osnivaju se gradske četvrti i mjesni odbori kao oblici mjesne samouprave putem kojih građani sudjeluju u odlučivanju o poslovima iz samoupravnog djelokruga i lokalnim poslovima koji neposredno i svakodnevno utječu na njihov život i rad.</w:t>
      </w:r>
    </w:p>
    <w:p w14:paraId="687D3E10" w14:textId="77777777" w:rsidR="00300887" w:rsidRPr="00300887" w:rsidRDefault="00300887" w:rsidP="00AC00AA">
      <w:pPr>
        <w:spacing w:line="276" w:lineRule="auto"/>
        <w:ind w:firstLine="708"/>
        <w:jc w:val="both"/>
        <w:rPr>
          <w:rFonts w:eastAsia="Calibri"/>
          <w:lang w:eastAsia="en-US"/>
        </w:rPr>
      </w:pPr>
      <w:r w:rsidRPr="00300887">
        <w:rPr>
          <w:rFonts w:eastAsia="Calibri"/>
          <w:lang w:eastAsia="en-US"/>
        </w:rPr>
        <w:t>Mjesni odbori imaju poslovnik, kojim u skladu sa zakonom, Statutom Grada Zagreba, Pravilima Mjesnog odbora, uređuju unutarnje ustrojstvo i način rada Vijeća, a osobito konstituiranje Vijeća, početak mandata i obnašanje dužnosti člana Vijeća, mirovanje i prestanak mandata člana Vijeća, izbor, razrješenje i pitanje povjerenja predsjedniku i potpredsjedniku Vijeća, prava i dužnosti predsjednika, potpredsjednika i članova Vijeća te način njihova ostvarivanja, postupak donošenja akata Vijeća, sjednica Vijeća, radna tijela Vijeća, javnost rada Vijeća, postupak promjene Poslovnika o radu Vijeća i obavljanje stručnih, administrativnih i drugih poslova za Vijeće.</w:t>
      </w:r>
    </w:p>
    <w:p w14:paraId="27C2D22B" w14:textId="77777777" w:rsidR="00300887" w:rsidRPr="00300887" w:rsidRDefault="00300887" w:rsidP="00AC00AA">
      <w:pPr>
        <w:spacing w:line="276" w:lineRule="auto"/>
        <w:ind w:firstLine="708"/>
        <w:jc w:val="both"/>
        <w:rPr>
          <w:rFonts w:eastAsia="Calibri"/>
          <w:lang w:eastAsia="en-US"/>
        </w:rPr>
      </w:pPr>
      <w:r w:rsidRPr="00300887">
        <w:rPr>
          <w:rFonts w:eastAsia="Calibri"/>
          <w:lang w:eastAsia="en-US"/>
        </w:rPr>
        <w:t>Vijeće Mjesnog odbora „Petar Krešimir IV.“ donijelo je, na 23. sjednici, 26. travnja 2023. Poslovnik o radu Vijeća Mjesnog odbora „Petar Krešimir IV.“, koji je objavljen dana 26. travnja 2023. na oglasnoj ploči u sjedištu Mjesnog odbora i stupio na snagu osmoga dana od dana objave na oglasnoj ploči.</w:t>
      </w:r>
    </w:p>
    <w:p w14:paraId="780573BD" w14:textId="77777777" w:rsidR="00300887" w:rsidRPr="00300887" w:rsidRDefault="00300887" w:rsidP="00AC00AA">
      <w:pPr>
        <w:spacing w:line="276" w:lineRule="auto"/>
        <w:ind w:firstLine="708"/>
        <w:jc w:val="both"/>
        <w:rPr>
          <w:rFonts w:eastAsia="Calibri"/>
          <w:lang w:eastAsia="en-US"/>
        </w:rPr>
      </w:pPr>
      <w:r w:rsidRPr="00300887">
        <w:rPr>
          <w:rFonts w:eastAsia="Calibri"/>
          <w:lang w:eastAsia="en-US"/>
        </w:rPr>
        <w:t>Gradski ured za unutarnju reviziju i kontrolu proveo je u prvom kvartalu 2024. godine reviziju rada službenika izvan radnog vremena, a što se odnosilo na rad službenika Područnih odsjeka Odjela za rad tijela mjesne samouprave kojima je u opisu poslova rad s tijelima mjesne samouprave. U okviru revizijskog izvješća izradio je tri preporuke, među kojima i preporuku da se izvrši izmjena Poslovnika o radu vijeća gradskih četvrti i vijeća mjesnih odbora na način da se propiše obveza da se pozivi za sjednice šalju najkasnije sedam dana prije sjednice te osigurati da su službenici koji trebaju prisustvovati sjednici pravovremeno, najmanje sedam dana prije sjednice, obaviješteni o datumu, satu početka i trajanju sjednice, što je sukladno Kolektivnom ugovoru i Zakonu o radu, budući da je kao najveća prepreka za sudjelovanje službenika na sjednicama, kao djelatnicima upravnog tijela nadležnog za poslove mjesne samouprave koji obavljaju stručne, administrativne, tehničke i druge poslove za Vijeće, prepoznat kratak rok za sazivanje sjednica. S obzirom da je trenutna obaveza u Poslovnicima o radu vijeća mjesnih odbora sazivanje svih sjednica najkasnije tri dana prije održavanja sjednice, bilo je potrebno uskladiti navedeni rok s važećim zakonskim propisima, odnosno na način da se poziv za sjednicu dostavlja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w:t>
      </w:r>
    </w:p>
    <w:p w14:paraId="04361BBD" w14:textId="77777777" w:rsidR="00300887" w:rsidRPr="00300887" w:rsidRDefault="00300887" w:rsidP="00AC00AA">
      <w:pPr>
        <w:spacing w:line="276" w:lineRule="auto"/>
        <w:ind w:firstLine="708"/>
        <w:jc w:val="both"/>
        <w:rPr>
          <w:rFonts w:eastAsia="Calibri"/>
          <w:highlight w:val="yellow"/>
          <w:lang w:eastAsia="en-US"/>
        </w:rPr>
      </w:pPr>
      <w:r w:rsidRPr="00300887">
        <w:rPr>
          <w:rFonts w:eastAsia="Calibri"/>
          <w:lang w:eastAsia="en-US"/>
        </w:rPr>
        <w:t>Slijedom iznijetog, izvršena je predmetna izmjena Poslovnika o radu Vijeća Mjesnog odbora „Petar Krešimir IV.“, na način da je Vijeće Mjesnog odbora „Petar Krešimir IV.“ donijelo, na 40. sjednici dana 26. rujna 2024. Odluku o izmjeni Poslovnika o radu Vijeća Mjesnog odbora „Petar Krešimir IV.“.</w:t>
      </w:r>
    </w:p>
    <w:p w14:paraId="2AD2E1BA" w14:textId="77777777" w:rsidR="00300887" w:rsidRPr="00300887" w:rsidRDefault="00300887" w:rsidP="00AC00AA">
      <w:pPr>
        <w:spacing w:line="276" w:lineRule="auto"/>
        <w:ind w:firstLine="708"/>
        <w:jc w:val="both"/>
        <w:rPr>
          <w:rFonts w:eastAsia="Calibri"/>
          <w:lang w:eastAsia="en-US"/>
        </w:rPr>
      </w:pPr>
      <w:r w:rsidRPr="00300887">
        <w:rPr>
          <w:rFonts w:eastAsia="Calibri"/>
          <w:lang w:eastAsia="en-US"/>
        </w:rPr>
        <w:lastRenderedPageBreak/>
        <w:t>Člankom 28. stavkom 2. Poslovnika propisano je da Vijeće odlukom mijenja i dopunjuje Pravila Mjesnog odbora i Poslovnik o radu Vijeća.</w:t>
      </w:r>
    </w:p>
    <w:p w14:paraId="772A5BA8" w14:textId="77777777" w:rsidR="00300887" w:rsidRPr="00300887" w:rsidRDefault="00300887" w:rsidP="00AC00AA">
      <w:pPr>
        <w:spacing w:line="276" w:lineRule="auto"/>
        <w:ind w:firstLine="708"/>
        <w:jc w:val="both"/>
        <w:rPr>
          <w:rFonts w:eastAsia="Calibri"/>
          <w:lang w:eastAsia="en-US"/>
        </w:rPr>
      </w:pPr>
      <w:r w:rsidRPr="00300887">
        <w:rPr>
          <w:rFonts w:eastAsia="Calibri"/>
          <w:lang w:eastAsia="en-US"/>
        </w:rPr>
        <w:t>Člankom 74. stavkom 4. Poslovnika propisano je da ako je promjena Poslovnika potrebna radi usklađenja sa zakonom, Statutom Grada Zagreba i gradskim odlukama, prijedlog za promjenu Poslovnika mogu dati gradonačelnik i/ili predsjednik Vijeća.</w:t>
      </w:r>
    </w:p>
    <w:p w14:paraId="2F0B39FD" w14:textId="77777777" w:rsidR="00300887" w:rsidRPr="00300887" w:rsidRDefault="00300887" w:rsidP="00AC00AA">
      <w:pPr>
        <w:spacing w:line="276" w:lineRule="auto"/>
        <w:ind w:firstLine="708"/>
        <w:jc w:val="both"/>
        <w:rPr>
          <w:rFonts w:eastAsia="Calibri"/>
          <w:lang w:eastAsia="en-US"/>
        </w:rPr>
      </w:pPr>
      <w:r w:rsidRPr="00300887">
        <w:rPr>
          <w:rFonts w:eastAsia="Calibri"/>
          <w:lang w:eastAsia="en-US"/>
        </w:rPr>
        <w:t>Člankom 76. stavkom 2. Poslovnika propisano je da ako se Poslovnik mijenja i dopunjuje radi usklađivanja sa zakonom, Statutom Grada Zagreba ili gradskim odlukama ne provodi se prethodna rasprava.</w:t>
      </w:r>
    </w:p>
    <w:p w14:paraId="5CBC5F6C" w14:textId="77777777" w:rsidR="00300887" w:rsidRPr="00300887" w:rsidRDefault="00300887" w:rsidP="00AC00AA">
      <w:pPr>
        <w:spacing w:line="276" w:lineRule="auto"/>
        <w:ind w:firstLine="708"/>
        <w:jc w:val="both"/>
        <w:rPr>
          <w:color w:val="000000"/>
          <w:szCs w:val="20"/>
          <w:lang w:eastAsia="en-US"/>
        </w:rPr>
      </w:pPr>
      <w:r w:rsidRPr="00300887">
        <w:rPr>
          <w:rFonts w:eastAsia="Calibri"/>
          <w:lang w:eastAsia="en-US"/>
        </w:rPr>
        <w:t>Sukladno navedenom, temeljem članka 99. stavka 1. točke 6. Statuta Grada Zagreba (Službeni glasnik Grada Zagreba 23/16, 2/18, 23/18, 3/20, 3/21, 11/21-pročišćeni tekst i 16/22) Vijeće Mjesnog odbora „Petar Krešimir IV.“ donijelo je na 40. sjednici 26. rujna 2024. Odluku o izmjeni Poslovnika o radu Vijeća Mjesnog odbora „Petar Krešimir IV.“, kao u prilogu, a koja stupa na snagu osmoga dana od dana objave na oglasnoj ploči u sjedištu Mjesnog odbora.</w:t>
      </w:r>
    </w:p>
    <w:p w14:paraId="5D9172FB" w14:textId="5FFB8E64" w:rsidR="004A0E94" w:rsidRDefault="004A0E94" w:rsidP="00AC00AA">
      <w:pPr>
        <w:spacing w:line="276" w:lineRule="auto"/>
        <w:jc w:val="both"/>
        <w:rPr>
          <w:bCs/>
        </w:rPr>
      </w:pPr>
    </w:p>
    <w:p w14:paraId="5092717D" w14:textId="1D18961D" w:rsidR="00300887" w:rsidRDefault="00300887" w:rsidP="00AC00AA">
      <w:pPr>
        <w:spacing w:line="276" w:lineRule="auto"/>
        <w:jc w:val="both"/>
        <w:rPr>
          <w:bCs/>
        </w:rPr>
      </w:pPr>
    </w:p>
    <w:p w14:paraId="04674996" w14:textId="7AB1EAFB" w:rsidR="00300887" w:rsidRDefault="00300887" w:rsidP="00AC00AA">
      <w:pPr>
        <w:spacing w:line="276" w:lineRule="auto"/>
        <w:jc w:val="both"/>
        <w:rPr>
          <w:bCs/>
        </w:rPr>
      </w:pPr>
      <w:r>
        <w:rPr>
          <w:b/>
          <w:bCs/>
        </w:rPr>
        <w:t>A</w:t>
      </w:r>
      <w:r w:rsidRPr="00C276B2">
        <w:rPr>
          <w:b/>
          <w:bCs/>
        </w:rPr>
        <w:t xml:space="preserve">d. </w:t>
      </w:r>
      <w:r>
        <w:rPr>
          <w:b/>
          <w:bCs/>
        </w:rPr>
        <w:t>2</w:t>
      </w:r>
      <w:r w:rsidRPr="00C276B2">
        <w:rPr>
          <w:b/>
          <w:bCs/>
        </w:rPr>
        <w:t xml:space="preserve">. </w:t>
      </w:r>
      <w:r>
        <w:t xml:space="preserve">Plan potreba za aktivnostima, programima i projektima unapređenja kvalitete života građana, </w:t>
      </w:r>
      <w:r>
        <w:rPr>
          <w:i/>
        </w:rPr>
        <w:t>donošenje zaključka</w:t>
      </w:r>
    </w:p>
    <w:p w14:paraId="4ADFA600" w14:textId="00F03B2D" w:rsidR="00300887" w:rsidRDefault="00300887" w:rsidP="00AC00AA">
      <w:pPr>
        <w:spacing w:line="276" w:lineRule="auto"/>
        <w:jc w:val="both"/>
        <w:rPr>
          <w:bCs/>
        </w:rPr>
      </w:pPr>
    </w:p>
    <w:p w14:paraId="023F2332" w14:textId="21D01320" w:rsidR="00300887" w:rsidRDefault="00300887" w:rsidP="00AC00AA">
      <w:pPr>
        <w:spacing w:line="276" w:lineRule="auto"/>
        <w:jc w:val="both"/>
        <w:rPr>
          <w:rFonts w:eastAsiaTheme="minorHAnsi"/>
        </w:rPr>
      </w:pPr>
      <w:r>
        <w:rPr>
          <w:rFonts w:eastAsiaTheme="minorHAnsi"/>
        </w:rPr>
        <w:t>Vijeće, bez rasprave, jednoglasno donosi sljedeći</w:t>
      </w:r>
    </w:p>
    <w:p w14:paraId="467A66ED" w14:textId="60CB63B1" w:rsidR="00300887" w:rsidRDefault="00300887" w:rsidP="00AC00AA">
      <w:pPr>
        <w:spacing w:line="276" w:lineRule="auto"/>
        <w:jc w:val="both"/>
        <w:rPr>
          <w:rFonts w:eastAsiaTheme="minorHAnsi"/>
        </w:rPr>
      </w:pPr>
    </w:p>
    <w:p w14:paraId="04481C7D" w14:textId="77777777" w:rsidR="00300887" w:rsidRPr="00300887" w:rsidRDefault="00300887" w:rsidP="00AC00AA">
      <w:pPr>
        <w:spacing w:line="276" w:lineRule="auto"/>
        <w:jc w:val="center"/>
        <w:rPr>
          <w:b/>
          <w:lang w:eastAsia="en-US"/>
        </w:rPr>
      </w:pPr>
      <w:r w:rsidRPr="00300887">
        <w:rPr>
          <w:rFonts w:eastAsia="Calibri"/>
          <w:b/>
          <w:bCs/>
          <w:lang w:eastAsia="en-US"/>
        </w:rPr>
        <w:t>ZAKLJUČAK</w:t>
      </w:r>
    </w:p>
    <w:p w14:paraId="1D7CC509" w14:textId="77777777" w:rsidR="00300887" w:rsidRPr="00300887" w:rsidRDefault="00300887" w:rsidP="00AC00AA">
      <w:pPr>
        <w:spacing w:line="276" w:lineRule="auto"/>
        <w:jc w:val="center"/>
        <w:rPr>
          <w:rFonts w:eastAsia="Calibri"/>
          <w:b/>
          <w:lang w:eastAsia="en-US"/>
        </w:rPr>
      </w:pPr>
      <w:r w:rsidRPr="00300887">
        <w:rPr>
          <w:rFonts w:eastAsia="Calibri"/>
          <w:b/>
          <w:lang w:eastAsia="en-US"/>
        </w:rPr>
        <w:t xml:space="preserve"> o Planu potreba za aktivnostima, programima i projektima unapređenja kvalitete života građana </w:t>
      </w:r>
    </w:p>
    <w:p w14:paraId="46CF1EE6" w14:textId="77777777" w:rsidR="00300887" w:rsidRPr="00300887" w:rsidRDefault="00300887" w:rsidP="00AC00AA">
      <w:pPr>
        <w:spacing w:line="276" w:lineRule="auto"/>
        <w:jc w:val="both"/>
        <w:rPr>
          <w:rFonts w:eastAsia="Calibri"/>
          <w:lang w:eastAsia="en-US"/>
        </w:rPr>
      </w:pPr>
    </w:p>
    <w:p w14:paraId="12E147E2" w14:textId="77777777" w:rsidR="00300887" w:rsidRPr="00300887" w:rsidRDefault="00300887" w:rsidP="00AC00AA">
      <w:pPr>
        <w:numPr>
          <w:ilvl w:val="0"/>
          <w:numId w:val="16"/>
        </w:numPr>
        <w:autoSpaceDE w:val="0"/>
        <w:autoSpaceDN w:val="0"/>
        <w:spacing w:line="276" w:lineRule="auto"/>
        <w:ind w:left="426" w:hanging="426"/>
        <w:contextualSpacing/>
        <w:jc w:val="both"/>
        <w:rPr>
          <w:rFonts w:eastAsia="Calibri"/>
          <w:lang w:eastAsia="en-US"/>
        </w:rPr>
      </w:pPr>
      <w:r w:rsidRPr="00300887">
        <w:rPr>
          <w:rFonts w:eastAsia="Calibri"/>
          <w:lang w:eastAsia="en-US"/>
        </w:rPr>
        <w:t xml:space="preserve">Vijeće Mjesnog odbor </w:t>
      </w:r>
      <w:r w:rsidRPr="00300887">
        <w:rPr>
          <w:rFonts w:eastAsia="Calibri"/>
          <w:noProof/>
          <w:lang w:eastAsia="en-US"/>
        </w:rPr>
        <w:t>„Petar Krešimir IV.“</w:t>
      </w:r>
      <w:r w:rsidRPr="00300887">
        <w:rPr>
          <w:rFonts w:eastAsia="Calibri"/>
          <w:lang w:eastAsia="en-US"/>
        </w:rPr>
        <w:t xml:space="preserve"> donosi Plan potreba za aktivnostima, programima i projektima unapređenja kvalitete života građana.</w:t>
      </w:r>
    </w:p>
    <w:p w14:paraId="678F52E9" w14:textId="77777777" w:rsidR="00300887" w:rsidRPr="00300887" w:rsidRDefault="00300887" w:rsidP="00AC00AA">
      <w:pPr>
        <w:autoSpaceDE w:val="0"/>
        <w:autoSpaceDN w:val="0"/>
        <w:spacing w:line="276" w:lineRule="auto"/>
        <w:ind w:left="426" w:hanging="426"/>
        <w:contextualSpacing/>
        <w:jc w:val="both"/>
        <w:rPr>
          <w:rFonts w:eastAsia="Calibri"/>
          <w:lang w:eastAsia="en-US"/>
        </w:rPr>
      </w:pPr>
    </w:p>
    <w:p w14:paraId="006C9C20" w14:textId="77777777" w:rsidR="00300887" w:rsidRPr="00300887" w:rsidRDefault="00300887" w:rsidP="00AC00AA">
      <w:pPr>
        <w:numPr>
          <w:ilvl w:val="0"/>
          <w:numId w:val="16"/>
        </w:numPr>
        <w:autoSpaceDE w:val="0"/>
        <w:autoSpaceDN w:val="0"/>
        <w:spacing w:line="276" w:lineRule="auto"/>
        <w:ind w:left="426" w:hanging="426"/>
        <w:contextualSpacing/>
        <w:jc w:val="both"/>
      </w:pPr>
      <w:r w:rsidRPr="00300887">
        <w:rPr>
          <w:rFonts w:eastAsia="Calibri"/>
          <w:lang w:eastAsia="en-US"/>
        </w:rPr>
        <w:t xml:space="preserve">Vijeće Mjesnog odbora </w:t>
      </w:r>
      <w:r w:rsidRPr="00300887">
        <w:rPr>
          <w:rFonts w:eastAsia="Calibri"/>
          <w:noProof/>
          <w:lang w:eastAsia="en-US"/>
        </w:rPr>
        <w:t>„Petar Krešimir IV.“</w:t>
      </w:r>
      <w:r w:rsidRPr="00300887">
        <w:rPr>
          <w:rFonts w:eastAsia="Calibri"/>
          <w:lang w:eastAsia="en-US"/>
        </w:rPr>
        <w:t xml:space="preserve"> predlaže da se iz Proračuna Grada Zagreba za 2025. osigura iznos od 3.000,00 EUR za provođenje Plana potreba za aktivnostima, programima i projektima unapređenja kvalitete života građana.</w:t>
      </w:r>
    </w:p>
    <w:p w14:paraId="61AE252E" w14:textId="77777777" w:rsidR="00300887" w:rsidRPr="00300887" w:rsidRDefault="00300887" w:rsidP="00AC00AA">
      <w:pPr>
        <w:autoSpaceDE w:val="0"/>
        <w:autoSpaceDN w:val="0"/>
        <w:spacing w:line="276" w:lineRule="auto"/>
        <w:ind w:left="426" w:hanging="426"/>
        <w:jc w:val="both"/>
      </w:pPr>
    </w:p>
    <w:p w14:paraId="70D54055" w14:textId="77777777" w:rsidR="00300887" w:rsidRPr="00300887" w:rsidRDefault="00300887" w:rsidP="00AC00AA">
      <w:pPr>
        <w:numPr>
          <w:ilvl w:val="0"/>
          <w:numId w:val="16"/>
        </w:numPr>
        <w:autoSpaceDE w:val="0"/>
        <w:autoSpaceDN w:val="0"/>
        <w:spacing w:line="276" w:lineRule="auto"/>
        <w:ind w:left="426" w:hanging="426"/>
        <w:contextualSpacing/>
        <w:jc w:val="both"/>
      </w:pPr>
      <w:r w:rsidRPr="00300887">
        <w:rPr>
          <w:rFonts w:eastAsia="Calibri"/>
          <w:bCs/>
          <w:lang w:eastAsia="en-US"/>
        </w:rPr>
        <w:t>Ovaj Zaključak dostavlja se</w:t>
      </w:r>
      <w:r w:rsidRPr="00300887">
        <w:t xml:space="preserve"> Gradskom uredu za mjesnu samoupravu, promet, civilnu zaštitu i sigurnost na daljnje postupanje.</w:t>
      </w:r>
    </w:p>
    <w:p w14:paraId="727F610E" w14:textId="77777777" w:rsidR="00300887" w:rsidRDefault="00300887" w:rsidP="00AC00AA">
      <w:pPr>
        <w:spacing w:line="276" w:lineRule="auto"/>
        <w:jc w:val="both"/>
        <w:rPr>
          <w:rFonts w:eastAsiaTheme="minorHAnsi"/>
        </w:rPr>
      </w:pPr>
    </w:p>
    <w:p w14:paraId="371BDA9E" w14:textId="429E9F9D" w:rsidR="00300887" w:rsidRDefault="00300887" w:rsidP="00AC00AA">
      <w:pPr>
        <w:spacing w:line="276" w:lineRule="auto"/>
        <w:jc w:val="both"/>
        <w:rPr>
          <w:bCs/>
        </w:rPr>
      </w:pPr>
    </w:p>
    <w:p w14:paraId="321FF48B" w14:textId="76E32CE0" w:rsidR="00300887" w:rsidRDefault="00300887" w:rsidP="00AC00AA">
      <w:pPr>
        <w:spacing w:line="276" w:lineRule="auto"/>
        <w:jc w:val="both"/>
        <w:rPr>
          <w:bCs/>
        </w:rPr>
      </w:pPr>
      <w:r>
        <w:rPr>
          <w:b/>
          <w:bCs/>
        </w:rPr>
        <w:t xml:space="preserve">Ad. 3. </w:t>
      </w:r>
      <w:r>
        <w:t xml:space="preserve">Prijedlozi za spajanje mjesnih odbora, </w:t>
      </w:r>
      <w:r>
        <w:rPr>
          <w:i/>
        </w:rPr>
        <w:t>donošenje zaključka</w:t>
      </w:r>
    </w:p>
    <w:p w14:paraId="5A5E170F" w14:textId="66A79029" w:rsidR="00300887" w:rsidRDefault="00300887" w:rsidP="00AC00AA">
      <w:pPr>
        <w:spacing w:line="276" w:lineRule="auto"/>
        <w:jc w:val="both"/>
        <w:rPr>
          <w:bCs/>
        </w:rPr>
      </w:pPr>
    </w:p>
    <w:p w14:paraId="10974AFA" w14:textId="2D37D2DD" w:rsidR="00300887" w:rsidRDefault="00300887" w:rsidP="00AC00AA">
      <w:pPr>
        <w:spacing w:line="276" w:lineRule="auto"/>
        <w:jc w:val="both"/>
        <w:rPr>
          <w:rFonts w:eastAsiaTheme="minorHAnsi"/>
        </w:rPr>
      </w:pPr>
      <w:r>
        <w:rPr>
          <w:rFonts w:eastAsiaTheme="minorHAnsi"/>
        </w:rPr>
        <w:t>Vijeće, bez rasprave, jednoglasno donosi sljedeći</w:t>
      </w:r>
    </w:p>
    <w:p w14:paraId="45525C72" w14:textId="03B15C4E" w:rsidR="00300887" w:rsidRDefault="00300887" w:rsidP="00AC00AA">
      <w:pPr>
        <w:spacing w:line="276" w:lineRule="auto"/>
        <w:jc w:val="both"/>
        <w:rPr>
          <w:bCs/>
        </w:rPr>
      </w:pPr>
    </w:p>
    <w:p w14:paraId="20BCD4F6" w14:textId="77777777" w:rsidR="00DE5360" w:rsidRPr="00DE5360" w:rsidRDefault="00DE5360" w:rsidP="00AC00AA">
      <w:pPr>
        <w:spacing w:line="276" w:lineRule="auto"/>
        <w:ind w:left="1134" w:right="1134"/>
        <w:jc w:val="center"/>
        <w:rPr>
          <w:b/>
        </w:rPr>
      </w:pPr>
      <w:r w:rsidRPr="00DE5360">
        <w:rPr>
          <w:b/>
        </w:rPr>
        <w:t>ZAKLJUČAK</w:t>
      </w:r>
    </w:p>
    <w:p w14:paraId="0742B42B" w14:textId="77777777" w:rsidR="00DE5360" w:rsidRPr="00DE5360" w:rsidRDefault="00DE5360" w:rsidP="00AC00AA">
      <w:pPr>
        <w:spacing w:line="276" w:lineRule="auto"/>
        <w:ind w:left="1134" w:right="1134"/>
        <w:jc w:val="center"/>
        <w:rPr>
          <w:b/>
        </w:rPr>
      </w:pPr>
      <w:r w:rsidRPr="00DE5360">
        <w:rPr>
          <w:b/>
        </w:rPr>
        <w:t xml:space="preserve">o </w:t>
      </w:r>
      <w:bookmarkStart w:id="4" w:name="_Hlk24016968"/>
      <w:r w:rsidRPr="00DE5360">
        <w:rPr>
          <w:b/>
        </w:rPr>
        <w:t xml:space="preserve">inicijativi za postupkom izmjene područja i naziva Mjesnog odbora </w:t>
      </w:r>
      <w:bookmarkEnd w:id="4"/>
      <w:r w:rsidRPr="00DE5360">
        <w:rPr>
          <w:b/>
        </w:rPr>
        <w:t>„Petar Krešimir IV.“</w:t>
      </w:r>
    </w:p>
    <w:p w14:paraId="25067E16" w14:textId="77777777" w:rsidR="00DE5360" w:rsidRPr="00DE5360" w:rsidRDefault="00DE5360" w:rsidP="00AC00AA">
      <w:pPr>
        <w:spacing w:line="276" w:lineRule="auto"/>
        <w:jc w:val="center"/>
        <w:rPr>
          <w:b/>
        </w:rPr>
      </w:pPr>
    </w:p>
    <w:p w14:paraId="051FC8C5" w14:textId="77777777" w:rsidR="00DE5360" w:rsidRPr="00DE5360" w:rsidRDefault="00DE5360" w:rsidP="00AC00AA">
      <w:pPr>
        <w:spacing w:line="276" w:lineRule="auto"/>
        <w:jc w:val="center"/>
        <w:rPr>
          <w:b/>
        </w:rPr>
      </w:pPr>
    </w:p>
    <w:p w14:paraId="2F65D894" w14:textId="77777777" w:rsidR="00DE5360" w:rsidRPr="00DE5360" w:rsidRDefault="00DE5360" w:rsidP="00AC00AA">
      <w:pPr>
        <w:numPr>
          <w:ilvl w:val="0"/>
          <w:numId w:val="17"/>
        </w:numPr>
        <w:spacing w:line="276" w:lineRule="auto"/>
        <w:ind w:left="426" w:hanging="426"/>
        <w:jc w:val="both"/>
      </w:pPr>
      <w:r w:rsidRPr="00DE5360">
        <w:t>Vijeće Mjesnog odbora „Petar Krešimir IV.“ je raspravljalo o inicijativi za postupkom izmjene područja i naziva Mjesnog odbora.</w:t>
      </w:r>
    </w:p>
    <w:p w14:paraId="71326347" w14:textId="77777777" w:rsidR="00DE5360" w:rsidRPr="00DE5360" w:rsidRDefault="00DE5360" w:rsidP="00AC00AA">
      <w:pPr>
        <w:spacing w:line="276" w:lineRule="auto"/>
        <w:ind w:left="426" w:hanging="426"/>
        <w:jc w:val="both"/>
      </w:pPr>
    </w:p>
    <w:p w14:paraId="35179FDE" w14:textId="77777777" w:rsidR="00DE5360" w:rsidRPr="00DE5360" w:rsidRDefault="00DE5360" w:rsidP="00AC00AA">
      <w:pPr>
        <w:numPr>
          <w:ilvl w:val="0"/>
          <w:numId w:val="17"/>
        </w:numPr>
        <w:spacing w:line="276" w:lineRule="auto"/>
        <w:ind w:left="426" w:hanging="426"/>
        <w:jc w:val="both"/>
      </w:pPr>
      <w:r w:rsidRPr="00DE5360">
        <w:t>Predlaže se spajanje Mjesnog odbora s Mjesnim odborom „Kralj Zvonimir“, u cijelosti – bez dodatnih izmjena granica, sa sjedištem na adresi: Zvonimirova 48. Predlaže se da novi Mjesni odbor nosi naziv „Mjesni odbor „Kralj Zvonimir““.</w:t>
      </w:r>
    </w:p>
    <w:p w14:paraId="665CD1E6" w14:textId="77777777" w:rsidR="00DE5360" w:rsidRPr="00DE5360" w:rsidRDefault="00DE5360" w:rsidP="00AC00AA">
      <w:pPr>
        <w:spacing w:line="276" w:lineRule="auto"/>
        <w:ind w:left="426" w:hanging="426"/>
      </w:pPr>
    </w:p>
    <w:p w14:paraId="11ED64FC" w14:textId="77777777" w:rsidR="00DE5360" w:rsidRPr="00DE5360" w:rsidRDefault="00DE5360" w:rsidP="00AC00AA">
      <w:pPr>
        <w:numPr>
          <w:ilvl w:val="0"/>
          <w:numId w:val="17"/>
        </w:numPr>
        <w:spacing w:line="276" w:lineRule="auto"/>
        <w:ind w:left="426" w:hanging="426"/>
        <w:jc w:val="both"/>
      </w:pPr>
      <w:r w:rsidRPr="00DE5360">
        <w:t>Ovaj Zaključak dostavlja se Vijeću Gradske četvrti Donji grad na nadležno postupanje.</w:t>
      </w:r>
    </w:p>
    <w:p w14:paraId="68AE2EB5" w14:textId="7D42BCED" w:rsidR="00300887" w:rsidRDefault="00300887" w:rsidP="00AC00AA">
      <w:pPr>
        <w:spacing w:line="276" w:lineRule="auto"/>
        <w:jc w:val="both"/>
        <w:rPr>
          <w:bCs/>
        </w:rPr>
      </w:pPr>
    </w:p>
    <w:p w14:paraId="0456D4E0" w14:textId="77777777" w:rsidR="00300887" w:rsidRPr="00300887" w:rsidRDefault="00300887" w:rsidP="00AC00AA">
      <w:pPr>
        <w:spacing w:line="276" w:lineRule="auto"/>
        <w:jc w:val="both"/>
        <w:rPr>
          <w:bCs/>
        </w:rPr>
      </w:pPr>
    </w:p>
    <w:p w14:paraId="08F81E77" w14:textId="61833E37" w:rsidR="00DE5360" w:rsidRDefault="00DE5360" w:rsidP="00AC00AA">
      <w:pPr>
        <w:spacing w:line="276" w:lineRule="auto"/>
        <w:jc w:val="both"/>
        <w:rPr>
          <w:bCs/>
        </w:rPr>
      </w:pPr>
      <w:r>
        <w:rPr>
          <w:b/>
          <w:bCs/>
        </w:rPr>
        <w:t xml:space="preserve">Ad. 4. </w:t>
      </w:r>
      <w:r>
        <w:t>Vremenska promjena odvoza smeća iz podzemnih spremnika</w:t>
      </w:r>
    </w:p>
    <w:p w14:paraId="17424048" w14:textId="5B47D7C2" w:rsidR="008F1BED" w:rsidRDefault="008F1BED" w:rsidP="00AC00AA">
      <w:pPr>
        <w:spacing w:line="276" w:lineRule="auto"/>
        <w:jc w:val="both"/>
        <w:rPr>
          <w:bCs/>
        </w:rPr>
      </w:pPr>
    </w:p>
    <w:p w14:paraId="0D8250B0" w14:textId="3060C6FB" w:rsidR="00DE5360" w:rsidRDefault="00DE5360" w:rsidP="00AC00AA">
      <w:pPr>
        <w:spacing w:line="276" w:lineRule="auto"/>
        <w:jc w:val="both"/>
        <w:rPr>
          <w:rFonts w:eastAsiaTheme="minorHAnsi"/>
        </w:rPr>
      </w:pPr>
      <w:r>
        <w:rPr>
          <w:rFonts w:eastAsiaTheme="minorHAnsi"/>
        </w:rPr>
        <w:t>Vijeće, bez rasprave, jednoglasno donosi sljedeći</w:t>
      </w:r>
    </w:p>
    <w:p w14:paraId="6E2D20DD" w14:textId="5452B3FF" w:rsidR="00DE5360" w:rsidRDefault="00DE5360" w:rsidP="00AC00AA">
      <w:pPr>
        <w:spacing w:line="276" w:lineRule="auto"/>
        <w:jc w:val="both"/>
        <w:rPr>
          <w:bCs/>
        </w:rPr>
      </w:pPr>
    </w:p>
    <w:p w14:paraId="03A45661" w14:textId="77777777" w:rsidR="00AC00AA" w:rsidRPr="00AC00AA" w:rsidRDefault="00AC00AA" w:rsidP="00AC00AA">
      <w:pPr>
        <w:spacing w:line="276" w:lineRule="auto"/>
        <w:jc w:val="center"/>
        <w:rPr>
          <w:b/>
        </w:rPr>
      </w:pPr>
      <w:r w:rsidRPr="00AC00AA">
        <w:rPr>
          <w:b/>
        </w:rPr>
        <w:t>ZAKLJUČAK</w:t>
      </w:r>
    </w:p>
    <w:p w14:paraId="529286C7" w14:textId="77777777" w:rsidR="00AC00AA" w:rsidRPr="00AC00AA" w:rsidRDefault="00AC00AA" w:rsidP="00AC00AA">
      <w:pPr>
        <w:spacing w:line="276" w:lineRule="auto"/>
        <w:jc w:val="center"/>
        <w:rPr>
          <w:b/>
        </w:rPr>
      </w:pPr>
    </w:p>
    <w:p w14:paraId="5A495B54" w14:textId="77777777" w:rsidR="00AC00AA" w:rsidRPr="00AC00AA" w:rsidRDefault="00AC00AA" w:rsidP="00AC00AA">
      <w:pPr>
        <w:spacing w:line="276" w:lineRule="auto"/>
        <w:jc w:val="center"/>
        <w:rPr>
          <w:b/>
        </w:rPr>
      </w:pPr>
      <w:r w:rsidRPr="00AC00AA">
        <w:rPr>
          <w:b/>
        </w:rPr>
        <w:t>o vremenskoj promjeni odvoza smeća iz podzemnih spremnika na području Mjesnog odbora „Petar Krešimir IV.“</w:t>
      </w:r>
    </w:p>
    <w:p w14:paraId="4B4199F4" w14:textId="77777777" w:rsidR="00AC00AA" w:rsidRPr="00AC00AA" w:rsidRDefault="00AC00AA" w:rsidP="00AC00AA">
      <w:pPr>
        <w:spacing w:line="276" w:lineRule="auto"/>
      </w:pPr>
    </w:p>
    <w:p w14:paraId="2EBC09D2" w14:textId="77777777" w:rsidR="00AC00AA" w:rsidRPr="00AC00AA" w:rsidRDefault="00AC00AA" w:rsidP="00AC00AA">
      <w:pPr>
        <w:numPr>
          <w:ilvl w:val="0"/>
          <w:numId w:val="4"/>
        </w:numPr>
        <w:spacing w:line="276" w:lineRule="auto"/>
        <w:ind w:left="426" w:hanging="426"/>
        <w:jc w:val="both"/>
      </w:pPr>
      <w:r w:rsidRPr="00AC00AA">
        <w:t>Vijeće Mjesnog odbora „Petar Krešimir IV.“ traži vremensku promjenu odvoza smeća iz podzemnih spremnika na području Mjesnog odbora „Petar Krešimir IV.“ na način da se smeće iz podzemnih spremnika odvozi u periodu od 19,00 do 21,00 sat.</w:t>
      </w:r>
    </w:p>
    <w:p w14:paraId="7ED19181" w14:textId="77777777" w:rsidR="00AC00AA" w:rsidRPr="00AC00AA" w:rsidRDefault="00AC00AA" w:rsidP="00AC00AA">
      <w:pPr>
        <w:spacing w:line="276" w:lineRule="auto"/>
        <w:ind w:left="426"/>
        <w:jc w:val="both"/>
      </w:pPr>
    </w:p>
    <w:p w14:paraId="48C8085C" w14:textId="77777777" w:rsidR="00AC00AA" w:rsidRPr="00AC00AA" w:rsidRDefault="00AC00AA" w:rsidP="00AC00AA">
      <w:pPr>
        <w:numPr>
          <w:ilvl w:val="0"/>
          <w:numId w:val="4"/>
        </w:numPr>
        <w:spacing w:line="276" w:lineRule="auto"/>
        <w:ind w:left="426" w:hanging="426"/>
        <w:jc w:val="both"/>
      </w:pPr>
      <w:r w:rsidRPr="00AC00AA">
        <w:t xml:space="preserve">Ovaj Zaključak </w:t>
      </w:r>
      <w:r w:rsidRPr="00AC00AA">
        <w:rPr>
          <w:bCs/>
        </w:rPr>
        <w:t>dostavlja se</w:t>
      </w:r>
      <w:r w:rsidRPr="00AC00AA">
        <w:t xml:space="preserve"> Vijeću Gradske četvrti Donji grad na daljnje postupanje.</w:t>
      </w:r>
    </w:p>
    <w:p w14:paraId="7F876F72" w14:textId="09CB7429" w:rsidR="00DE5360" w:rsidRDefault="00DE5360" w:rsidP="00AC00AA">
      <w:pPr>
        <w:spacing w:line="276" w:lineRule="auto"/>
        <w:jc w:val="both"/>
        <w:rPr>
          <w:bCs/>
        </w:rPr>
      </w:pPr>
    </w:p>
    <w:p w14:paraId="5D33F33A" w14:textId="77777777" w:rsidR="00DE5360" w:rsidRDefault="00DE5360" w:rsidP="00AC00AA">
      <w:pPr>
        <w:spacing w:line="276" w:lineRule="auto"/>
        <w:jc w:val="both"/>
        <w:rPr>
          <w:bCs/>
        </w:rPr>
      </w:pPr>
    </w:p>
    <w:p w14:paraId="53BE6AF9" w14:textId="67EF38E5" w:rsidR="008A2331" w:rsidRDefault="00B30047" w:rsidP="00AC00AA">
      <w:pPr>
        <w:spacing w:line="276" w:lineRule="auto"/>
        <w:jc w:val="both"/>
        <w:rPr>
          <w:bCs/>
        </w:rPr>
      </w:pPr>
      <w:r>
        <w:rPr>
          <w:b/>
          <w:bCs/>
        </w:rPr>
        <w:t>A</w:t>
      </w:r>
      <w:r w:rsidR="00CB70C1" w:rsidRPr="00C276B2">
        <w:rPr>
          <w:b/>
          <w:bCs/>
        </w:rPr>
        <w:t xml:space="preserve">d. </w:t>
      </w:r>
      <w:r w:rsidR="00DE5360">
        <w:rPr>
          <w:b/>
          <w:bCs/>
        </w:rPr>
        <w:t>5</w:t>
      </w:r>
      <w:r w:rsidR="008A2331" w:rsidRPr="00C276B2">
        <w:rPr>
          <w:b/>
          <w:bCs/>
        </w:rPr>
        <w:t xml:space="preserve">. </w:t>
      </w:r>
      <w:r w:rsidR="008A2331" w:rsidRPr="00C276B2">
        <w:rPr>
          <w:bCs/>
        </w:rPr>
        <w:t>Razno</w:t>
      </w:r>
    </w:p>
    <w:p w14:paraId="367B796F" w14:textId="77777777" w:rsidR="003F3789" w:rsidRPr="00C276B2" w:rsidRDefault="003F3789" w:rsidP="00AC00AA">
      <w:pPr>
        <w:spacing w:line="276" w:lineRule="auto"/>
        <w:jc w:val="both"/>
        <w:rPr>
          <w:bCs/>
        </w:rPr>
      </w:pPr>
    </w:p>
    <w:p w14:paraId="2949A2A0" w14:textId="470B89D7" w:rsidR="004A0E94" w:rsidRDefault="00276BEB" w:rsidP="00AC00AA">
      <w:pPr>
        <w:spacing w:line="276" w:lineRule="auto"/>
        <w:jc w:val="both"/>
      </w:pPr>
      <w:r>
        <w:t>Vijeće traži povratnu informaciju o uklanjanju parkirnih mjesta u p</w:t>
      </w:r>
      <w:r w:rsidRPr="00276BEB">
        <w:t>ark</w:t>
      </w:r>
      <w:r>
        <w:t>u</w:t>
      </w:r>
      <w:r w:rsidRPr="00276BEB">
        <w:t xml:space="preserve"> na raskrižju ul. Kneza Branimira i av. Marina Držića</w:t>
      </w:r>
      <w:r>
        <w:t xml:space="preserve"> kod Poliklinike Helena, a koja su ujedno i na zelenoj površini.</w:t>
      </w:r>
    </w:p>
    <w:p w14:paraId="73A75EA5" w14:textId="77777777" w:rsidR="00B30047" w:rsidRDefault="00B30047" w:rsidP="00AC00AA">
      <w:pPr>
        <w:spacing w:line="276" w:lineRule="auto"/>
        <w:jc w:val="both"/>
      </w:pPr>
    </w:p>
    <w:p w14:paraId="6310E96C" w14:textId="3B5A0531" w:rsidR="008A2331" w:rsidRPr="00C276B2" w:rsidRDefault="00DF22F6" w:rsidP="00AC00AA">
      <w:pPr>
        <w:spacing w:line="276" w:lineRule="auto"/>
        <w:jc w:val="both"/>
      </w:pPr>
      <w:r>
        <w:t xml:space="preserve">Sjednica je završila u </w:t>
      </w:r>
      <w:r w:rsidR="003F3789">
        <w:t>16,</w:t>
      </w:r>
      <w:r w:rsidR="00AC00AA">
        <w:t>25</w:t>
      </w:r>
      <w:r w:rsidR="00137F37">
        <w:t xml:space="preserve"> sati</w:t>
      </w:r>
    </w:p>
    <w:p w14:paraId="1AD7CD19" w14:textId="77777777" w:rsidR="008A2331" w:rsidRPr="00C276B2" w:rsidRDefault="008A2331" w:rsidP="00AC00AA">
      <w:pPr>
        <w:spacing w:line="276" w:lineRule="auto"/>
        <w:jc w:val="both"/>
      </w:pPr>
    </w:p>
    <w:p w14:paraId="63E3EB08" w14:textId="6E800944" w:rsidR="008A2331" w:rsidRPr="00C276B2" w:rsidRDefault="008A2331" w:rsidP="00AC00AA">
      <w:pPr>
        <w:spacing w:line="276" w:lineRule="auto"/>
        <w:jc w:val="both"/>
      </w:pPr>
      <w:r w:rsidRPr="00C276B2">
        <w:t xml:space="preserve">Zapisničarka: </w:t>
      </w:r>
      <w:r w:rsidR="00B30047">
        <w:t>Senada Kulašić</w:t>
      </w:r>
    </w:p>
    <w:p w14:paraId="0F752DEB" w14:textId="76E6D966" w:rsidR="008A2331" w:rsidRDefault="008A2331" w:rsidP="00AC00AA">
      <w:pPr>
        <w:spacing w:line="276" w:lineRule="auto"/>
        <w:jc w:val="both"/>
      </w:pPr>
    </w:p>
    <w:p w14:paraId="47C09BD6" w14:textId="77777777" w:rsidR="00B30047" w:rsidRPr="00C276B2" w:rsidRDefault="00B30047" w:rsidP="00AC00AA">
      <w:pPr>
        <w:spacing w:line="276" w:lineRule="auto"/>
        <w:jc w:val="both"/>
      </w:pPr>
    </w:p>
    <w:p w14:paraId="16C45FBB" w14:textId="2479F079" w:rsidR="00A20608" w:rsidRPr="00C276B2" w:rsidRDefault="00A20608" w:rsidP="00AC00AA">
      <w:pPr>
        <w:tabs>
          <w:tab w:val="left" w:pos="4140"/>
        </w:tabs>
        <w:spacing w:line="276" w:lineRule="auto"/>
        <w:ind w:right="3312"/>
      </w:pPr>
      <w:r w:rsidRPr="00C276B2">
        <w:t>KLASA: 024-08/</w:t>
      </w:r>
      <w:r w:rsidR="001245C8">
        <w:t>24</w:t>
      </w:r>
      <w:r w:rsidRPr="00C276B2">
        <w:t>-003/</w:t>
      </w:r>
      <w:r w:rsidR="00AC00AA">
        <w:t>1980</w:t>
      </w:r>
    </w:p>
    <w:p w14:paraId="06993EBC" w14:textId="1D81AB9D" w:rsidR="00A20608" w:rsidRPr="00C276B2" w:rsidRDefault="00A20608" w:rsidP="00AC00AA">
      <w:pPr>
        <w:tabs>
          <w:tab w:val="left" w:pos="4140"/>
        </w:tabs>
        <w:spacing w:line="276" w:lineRule="auto"/>
        <w:ind w:right="3312"/>
      </w:pPr>
      <w:r w:rsidRPr="00C276B2">
        <w:t>URBROJ: 251-13-11-1/008-</w:t>
      </w:r>
      <w:r w:rsidR="001245C8">
        <w:t>24</w:t>
      </w:r>
      <w:r w:rsidRPr="00C276B2">
        <w:t>-2</w:t>
      </w:r>
    </w:p>
    <w:p w14:paraId="400875CF" w14:textId="77777777" w:rsidR="00A20608" w:rsidRPr="00C276B2" w:rsidRDefault="00A20608" w:rsidP="00AC00AA">
      <w:pPr>
        <w:tabs>
          <w:tab w:val="left" w:pos="4140"/>
        </w:tabs>
        <w:spacing w:line="276" w:lineRule="auto"/>
        <w:ind w:right="3312"/>
      </w:pPr>
    </w:p>
    <w:p w14:paraId="1F9C52EE" w14:textId="64A83174" w:rsidR="00A20608" w:rsidRDefault="00A20608" w:rsidP="00AC00AA">
      <w:pPr>
        <w:tabs>
          <w:tab w:val="left" w:pos="4140"/>
        </w:tabs>
        <w:spacing w:line="276" w:lineRule="auto"/>
        <w:ind w:right="3312"/>
      </w:pPr>
      <w:r w:rsidRPr="00C276B2">
        <w:t xml:space="preserve">Zagreb, </w:t>
      </w:r>
      <w:r w:rsidR="00AC00AA">
        <w:t>26. rujna</w:t>
      </w:r>
      <w:r w:rsidR="001245C8">
        <w:t xml:space="preserve"> 2024</w:t>
      </w:r>
      <w:r w:rsidRPr="00C276B2">
        <w:t>.</w:t>
      </w:r>
    </w:p>
    <w:p w14:paraId="4B2627F0" w14:textId="77777777" w:rsidR="00A20608" w:rsidRPr="00C276B2" w:rsidRDefault="00A20608" w:rsidP="00AC00AA">
      <w:pPr>
        <w:spacing w:line="276" w:lineRule="auto"/>
        <w:ind w:left="5529"/>
        <w:jc w:val="center"/>
        <w:rPr>
          <w:rFonts w:eastAsiaTheme="minorHAnsi"/>
        </w:rPr>
      </w:pPr>
    </w:p>
    <w:p w14:paraId="11D6F3DD" w14:textId="77777777" w:rsidR="00A20608" w:rsidRPr="00C276B2" w:rsidRDefault="00A20608" w:rsidP="00AC00AA">
      <w:pPr>
        <w:spacing w:line="276" w:lineRule="auto"/>
        <w:ind w:left="5529"/>
        <w:jc w:val="center"/>
        <w:rPr>
          <w:rFonts w:eastAsiaTheme="minorHAnsi"/>
        </w:rPr>
      </w:pPr>
      <w:r w:rsidRPr="00C276B2">
        <w:rPr>
          <w:rFonts w:eastAsiaTheme="minorHAnsi"/>
        </w:rPr>
        <w:t>Predsjednica Vijeća Mjesnog odbora</w:t>
      </w:r>
    </w:p>
    <w:p w14:paraId="7E56184F" w14:textId="77777777" w:rsidR="00A20608" w:rsidRPr="00C276B2" w:rsidRDefault="00A20608" w:rsidP="00AC00AA">
      <w:pPr>
        <w:spacing w:line="276" w:lineRule="auto"/>
        <w:ind w:left="5529"/>
        <w:jc w:val="center"/>
        <w:rPr>
          <w:rFonts w:eastAsiaTheme="minorHAnsi"/>
        </w:rPr>
      </w:pPr>
      <w:r w:rsidRPr="00C276B2">
        <w:rPr>
          <w:rFonts w:eastAsiaTheme="minorHAnsi"/>
        </w:rPr>
        <w:t>„Petar Krešimir IV.“</w:t>
      </w:r>
    </w:p>
    <w:p w14:paraId="47EF834A" w14:textId="77777777" w:rsidR="00A20608" w:rsidRPr="00C276B2" w:rsidRDefault="00A20608" w:rsidP="00AC00AA">
      <w:pPr>
        <w:spacing w:line="276" w:lineRule="auto"/>
        <w:ind w:left="5529"/>
        <w:jc w:val="center"/>
        <w:rPr>
          <w:rFonts w:eastAsiaTheme="minorHAnsi"/>
        </w:rPr>
      </w:pPr>
    </w:p>
    <w:p w14:paraId="4A8C79A3" w14:textId="17B3E4C6" w:rsidR="00A20608" w:rsidRPr="00C276B2" w:rsidRDefault="004A0E94" w:rsidP="00AC00AA">
      <w:pPr>
        <w:spacing w:line="276" w:lineRule="auto"/>
        <w:ind w:left="5529"/>
        <w:jc w:val="center"/>
      </w:pPr>
      <w:r>
        <w:rPr>
          <w:rFonts w:eastAsiaTheme="minorHAnsi"/>
        </w:rPr>
        <w:t>Senada Kulašić</w:t>
      </w:r>
      <w:r w:rsidR="0046766F">
        <w:rPr>
          <w:rFonts w:eastAsiaTheme="minorHAnsi"/>
        </w:rPr>
        <w:t>, v.r.</w:t>
      </w:r>
      <w:bookmarkStart w:id="5" w:name="_GoBack"/>
      <w:bookmarkEnd w:id="5"/>
    </w:p>
    <w:p w14:paraId="6BFB242D" w14:textId="5E40EA50" w:rsidR="00496828" w:rsidRDefault="00496828" w:rsidP="00AC00AA">
      <w:pPr>
        <w:spacing w:line="276" w:lineRule="auto"/>
        <w:jc w:val="both"/>
      </w:pPr>
    </w:p>
    <w:p w14:paraId="7B69D839" w14:textId="0E4CFE06" w:rsidR="00B65B3C" w:rsidRDefault="00B65B3C" w:rsidP="00AC00AA">
      <w:pPr>
        <w:spacing w:line="276" w:lineRule="auto"/>
        <w:jc w:val="both"/>
      </w:pPr>
    </w:p>
    <w:p w14:paraId="3AB9DFA8" w14:textId="07C601B5" w:rsidR="00C7545E" w:rsidRDefault="00C7545E" w:rsidP="00AC00AA">
      <w:pPr>
        <w:spacing w:line="276" w:lineRule="auto"/>
        <w:jc w:val="both"/>
      </w:pPr>
    </w:p>
    <w:p w14:paraId="1FB7B9EA" w14:textId="77777777" w:rsidR="00BA2D6C" w:rsidRDefault="00BA2D6C" w:rsidP="00AC00AA">
      <w:pPr>
        <w:spacing w:line="276" w:lineRule="auto"/>
        <w:jc w:val="both"/>
      </w:pPr>
    </w:p>
    <w:p w14:paraId="64107EDA" w14:textId="67DF6389" w:rsidR="00C7545E" w:rsidRDefault="00C7545E" w:rsidP="00AC00AA">
      <w:pPr>
        <w:spacing w:line="276" w:lineRule="auto"/>
        <w:jc w:val="both"/>
      </w:pPr>
    </w:p>
    <w:tbl>
      <w:tblPr>
        <w:tblW w:w="5820" w:type="dxa"/>
        <w:tblLook w:val="04A0" w:firstRow="1" w:lastRow="0" w:firstColumn="1" w:lastColumn="0" w:noHBand="0" w:noVBand="1"/>
      </w:tblPr>
      <w:tblGrid>
        <w:gridCol w:w="2419"/>
        <w:gridCol w:w="851"/>
        <w:gridCol w:w="850"/>
        <w:gridCol w:w="850"/>
        <w:gridCol w:w="850"/>
      </w:tblGrid>
      <w:tr w:rsidR="00590399" w:rsidRPr="00590399" w14:paraId="7B74D7FF" w14:textId="77777777" w:rsidTr="00590399">
        <w:trPr>
          <w:trHeight w:val="600"/>
        </w:trPr>
        <w:tc>
          <w:tcPr>
            <w:tcW w:w="5820" w:type="dxa"/>
            <w:gridSpan w:val="5"/>
            <w:tcBorders>
              <w:top w:val="nil"/>
              <w:left w:val="nil"/>
              <w:bottom w:val="nil"/>
              <w:right w:val="nil"/>
            </w:tcBorders>
            <w:shd w:val="clear" w:color="auto" w:fill="auto"/>
            <w:vAlign w:val="bottom"/>
            <w:hideMark/>
          </w:tcPr>
          <w:p w14:paraId="2047BEF1"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Izvješće o glasanju na 40. sjednici, 26.09.2024.</w:t>
            </w:r>
          </w:p>
        </w:tc>
      </w:tr>
      <w:tr w:rsidR="00590399" w:rsidRPr="00590399" w14:paraId="3A43514F" w14:textId="77777777" w:rsidTr="00590399">
        <w:trPr>
          <w:trHeight w:val="300"/>
        </w:trPr>
        <w:tc>
          <w:tcPr>
            <w:tcW w:w="2419" w:type="dxa"/>
            <w:tcBorders>
              <w:top w:val="nil"/>
              <w:left w:val="nil"/>
              <w:bottom w:val="nil"/>
              <w:right w:val="nil"/>
            </w:tcBorders>
            <w:shd w:val="clear" w:color="auto" w:fill="auto"/>
            <w:noWrap/>
            <w:vAlign w:val="bottom"/>
            <w:hideMark/>
          </w:tcPr>
          <w:p w14:paraId="4C8F5788" w14:textId="77777777" w:rsidR="00590399" w:rsidRPr="00590399" w:rsidRDefault="00590399" w:rsidP="00590399">
            <w:pPr>
              <w:jc w:val="center"/>
              <w:rPr>
                <w:rFonts w:ascii="Calibri" w:hAnsi="Calibri" w:cs="Calibri"/>
                <w:color w:val="000000"/>
                <w:sz w:val="22"/>
                <w:szCs w:val="22"/>
              </w:rPr>
            </w:pPr>
          </w:p>
        </w:tc>
        <w:tc>
          <w:tcPr>
            <w:tcW w:w="851" w:type="dxa"/>
            <w:tcBorders>
              <w:top w:val="nil"/>
              <w:left w:val="nil"/>
              <w:bottom w:val="nil"/>
              <w:right w:val="nil"/>
            </w:tcBorders>
            <w:shd w:val="clear" w:color="auto" w:fill="auto"/>
            <w:noWrap/>
            <w:vAlign w:val="bottom"/>
            <w:hideMark/>
          </w:tcPr>
          <w:p w14:paraId="321DED06" w14:textId="77777777" w:rsidR="00590399" w:rsidRPr="00590399" w:rsidRDefault="00590399" w:rsidP="00590399">
            <w:pPr>
              <w:rPr>
                <w:sz w:val="20"/>
                <w:szCs w:val="20"/>
              </w:rPr>
            </w:pPr>
          </w:p>
        </w:tc>
        <w:tc>
          <w:tcPr>
            <w:tcW w:w="850" w:type="dxa"/>
            <w:tcBorders>
              <w:top w:val="nil"/>
              <w:left w:val="nil"/>
              <w:bottom w:val="nil"/>
              <w:right w:val="nil"/>
            </w:tcBorders>
            <w:shd w:val="clear" w:color="auto" w:fill="auto"/>
            <w:noWrap/>
            <w:vAlign w:val="bottom"/>
            <w:hideMark/>
          </w:tcPr>
          <w:p w14:paraId="411AD93E" w14:textId="77777777" w:rsidR="00590399" w:rsidRPr="00590399" w:rsidRDefault="00590399" w:rsidP="00590399">
            <w:pPr>
              <w:rPr>
                <w:sz w:val="20"/>
                <w:szCs w:val="20"/>
              </w:rPr>
            </w:pPr>
          </w:p>
        </w:tc>
        <w:tc>
          <w:tcPr>
            <w:tcW w:w="850" w:type="dxa"/>
            <w:tcBorders>
              <w:top w:val="nil"/>
              <w:left w:val="nil"/>
              <w:bottom w:val="nil"/>
              <w:right w:val="nil"/>
            </w:tcBorders>
            <w:shd w:val="clear" w:color="auto" w:fill="auto"/>
            <w:noWrap/>
            <w:vAlign w:val="bottom"/>
            <w:hideMark/>
          </w:tcPr>
          <w:p w14:paraId="3E0D061A" w14:textId="77777777" w:rsidR="00590399" w:rsidRPr="00590399" w:rsidRDefault="00590399" w:rsidP="00590399">
            <w:pPr>
              <w:rPr>
                <w:sz w:val="20"/>
                <w:szCs w:val="20"/>
              </w:rPr>
            </w:pPr>
          </w:p>
        </w:tc>
        <w:tc>
          <w:tcPr>
            <w:tcW w:w="850" w:type="dxa"/>
            <w:tcBorders>
              <w:top w:val="nil"/>
              <w:left w:val="nil"/>
              <w:bottom w:val="nil"/>
              <w:right w:val="nil"/>
            </w:tcBorders>
            <w:shd w:val="clear" w:color="auto" w:fill="auto"/>
            <w:noWrap/>
            <w:vAlign w:val="bottom"/>
            <w:hideMark/>
          </w:tcPr>
          <w:p w14:paraId="14AFE079" w14:textId="77777777" w:rsidR="00590399" w:rsidRPr="00590399" w:rsidRDefault="00590399" w:rsidP="00590399">
            <w:pPr>
              <w:rPr>
                <w:sz w:val="20"/>
                <w:szCs w:val="20"/>
              </w:rPr>
            </w:pPr>
          </w:p>
        </w:tc>
      </w:tr>
      <w:tr w:rsidR="00590399" w:rsidRPr="00590399" w14:paraId="089FA98C" w14:textId="77777777" w:rsidTr="00590399">
        <w:trPr>
          <w:trHeight w:val="300"/>
        </w:trPr>
        <w:tc>
          <w:tcPr>
            <w:tcW w:w="2419" w:type="dxa"/>
            <w:tcBorders>
              <w:top w:val="single" w:sz="4" w:space="0" w:color="auto"/>
              <w:left w:val="single" w:sz="4" w:space="0" w:color="auto"/>
              <w:bottom w:val="nil"/>
              <w:right w:val="single" w:sz="4" w:space="0" w:color="auto"/>
            </w:tcBorders>
            <w:shd w:val="clear" w:color="000000" w:fill="D9E1F2"/>
            <w:noWrap/>
            <w:vAlign w:val="center"/>
            <w:hideMark/>
          </w:tcPr>
          <w:p w14:paraId="439304E3"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Članovi Vijeća</w:t>
            </w:r>
          </w:p>
        </w:tc>
        <w:tc>
          <w:tcPr>
            <w:tcW w:w="851" w:type="dxa"/>
            <w:tcBorders>
              <w:top w:val="single" w:sz="4" w:space="0" w:color="auto"/>
              <w:left w:val="nil"/>
              <w:bottom w:val="single" w:sz="4" w:space="0" w:color="auto"/>
              <w:right w:val="single" w:sz="4" w:space="0" w:color="auto"/>
            </w:tcBorders>
            <w:shd w:val="clear" w:color="000000" w:fill="D9E1F2"/>
            <w:noWrap/>
            <w:vAlign w:val="bottom"/>
            <w:hideMark/>
          </w:tcPr>
          <w:p w14:paraId="7A2F535A"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Točka 1.</w:t>
            </w:r>
          </w:p>
        </w:tc>
        <w:tc>
          <w:tcPr>
            <w:tcW w:w="850" w:type="dxa"/>
            <w:tcBorders>
              <w:top w:val="single" w:sz="4" w:space="0" w:color="auto"/>
              <w:left w:val="nil"/>
              <w:bottom w:val="single" w:sz="4" w:space="0" w:color="auto"/>
              <w:right w:val="single" w:sz="4" w:space="0" w:color="auto"/>
            </w:tcBorders>
            <w:shd w:val="clear" w:color="000000" w:fill="D9E1F2"/>
            <w:noWrap/>
            <w:vAlign w:val="bottom"/>
            <w:hideMark/>
          </w:tcPr>
          <w:p w14:paraId="049D8A33"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Točka 2.</w:t>
            </w:r>
          </w:p>
        </w:tc>
        <w:tc>
          <w:tcPr>
            <w:tcW w:w="850" w:type="dxa"/>
            <w:tcBorders>
              <w:top w:val="single" w:sz="4" w:space="0" w:color="auto"/>
              <w:left w:val="nil"/>
              <w:bottom w:val="single" w:sz="4" w:space="0" w:color="auto"/>
              <w:right w:val="single" w:sz="4" w:space="0" w:color="auto"/>
            </w:tcBorders>
            <w:shd w:val="clear" w:color="000000" w:fill="D9E1F2"/>
            <w:noWrap/>
            <w:vAlign w:val="bottom"/>
            <w:hideMark/>
          </w:tcPr>
          <w:p w14:paraId="2ACB8C96"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Točka 3.</w:t>
            </w:r>
          </w:p>
        </w:tc>
        <w:tc>
          <w:tcPr>
            <w:tcW w:w="850" w:type="dxa"/>
            <w:tcBorders>
              <w:top w:val="single" w:sz="4" w:space="0" w:color="auto"/>
              <w:left w:val="nil"/>
              <w:bottom w:val="single" w:sz="4" w:space="0" w:color="auto"/>
              <w:right w:val="single" w:sz="4" w:space="0" w:color="auto"/>
            </w:tcBorders>
            <w:shd w:val="clear" w:color="000000" w:fill="D9E1F2"/>
            <w:noWrap/>
            <w:vAlign w:val="bottom"/>
            <w:hideMark/>
          </w:tcPr>
          <w:p w14:paraId="5DDD29F6"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Točka 4.</w:t>
            </w:r>
          </w:p>
        </w:tc>
      </w:tr>
      <w:tr w:rsidR="00590399" w:rsidRPr="00590399" w14:paraId="2D97451E" w14:textId="77777777" w:rsidTr="00590399">
        <w:trPr>
          <w:trHeight w:val="300"/>
        </w:trPr>
        <w:tc>
          <w:tcPr>
            <w:tcW w:w="2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817E7"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Kulašić Senada</w:t>
            </w:r>
          </w:p>
        </w:tc>
        <w:tc>
          <w:tcPr>
            <w:tcW w:w="851" w:type="dxa"/>
            <w:tcBorders>
              <w:top w:val="nil"/>
              <w:left w:val="nil"/>
              <w:bottom w:val="single" w:sz="4" w:space="0" w:color="auto"/>
              <w:right w:val="single" w:sz="4" w:space="0" w:color="auto"/>
            </w:tcBorders>
            <w:shd w:val="clear" w:color="auto" w:fill="auto"/>
            <w:noWrap/>
            <w:vAlign w:val="center"/>
            <w:hideMark/>
          </w:tcPr>
          <w:p w14:paraId="32F9F407"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noWrap/>
            <w:vAlign w:val="center"/>
            <w:hideMark/>
          </w:tcPr>
          <w:p w14:paraId="3A1374CE"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noWrap/>
            <w:vAlign w:val="center"/>
            <w:hideMark/>
          </w:tcPr>
          <w:p w14:paraId="1774C886"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noWrap/>
            <w:vAlign w:val="center"/>
            <w:hideMark/>
          </w:tcPr>
          <w:p w14:paraId="763D6D4E"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w:t>
            </w:r>
          </w:p>
        </w:tc>
      </w:tr>
      <w:tr w:rsidR="00590399" w:rsidRPr="00590399" w14:paraId="48897780" w14:textId="77777777" w:rsidTr="00590399">
        <w:trPr>
          <w:trHeight w:val="300"/>
        </w:trPr>
        <w:tc>
          <w:tcPr>
            <w:tcW w:w="2419" w:type="dxa"/>
            <w:tcBorders>
              <w:top w:val="nil"/>
              <w:left w:val="single" w:sz="4" w:space="0" w:color="auto"/>
              <w:bottom w:val="single" w:sz="4" w:space="0" w:color="auto"/>
              <w:right w:val="single" w:sz="4" w:space="0" w:color="auto"/>
            </w:tcBorders>
            <w:shd w:val="clear" w:color="auto" w:fill="auto"/>
            <w:noWrap/>
            <w:vAlign w:val="bottom"/>
            <w:hideMark/>
          </w:tcPr>
          <w:p w14:paraId="1F436C70"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Lokar Robert</w:t>
            </w:r>
          </w:p>
        </w:tc>
        <w:tc>
          <w:tcPr>
            <w:tcW w:w="851" w:type="dxa"/>
            <w:tcBorders>
              <w:top w:val="nil"/>
              <w:left w:val="nil"/>
              <w:bottom w:val="single" w:sz="4" w:space="0" w:color="auto"/>
              <w:right w:val="single" w:sz="4" w:space="0" w:color="auto"/>
            </w:tcBorders>
            <w:shd w:val="clear" w:color="auto" w:fill="auto"/>
            <w:noWrap/>
            <w:vAlign w:val="center"/>
            <w:hideMark/>
          </w:tcPr>
          <w:p w14:paraId="78A3C4AC"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noWrap/>
            <w:vAlign w:val="center"/>
            <w:hideMark/>
          </w:tcPr>
          <w:p w14:paraId="3DBCFF55"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noWrap/>
            <w:vAlign w:val="center"/>
            <w:hideMark/>
          </w:tcPr>
          <w:p w14:paraId="169C3BAB"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noWrap/>
            <w:vAlign w:val="center"/>
            <w:hideMark/>
          </w:tcPr>
          <w:p w14:paraId="02A9D628"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w:t>
            </w:r>
          </w:p>
        </w:tc>
      </w:tr>
      <w:tr w:rsidR="00590399" w:rsidRPr="00590399" w14:paraId="2A8E5810" w14:textId="77777777" w:rsidTr="00590399">
        <w:trPr>
          <w:trHeight w:val="300"/>
        </w:trPr>
        <w:tc>
          <w:tcPr>
            <w:tcW w:w="2419" w:type="dxa"/>
            <w:tcBorders>
              <w:top w:val="nil"/>
              <w:left w:val="single" w:sz="4" w:space="0" w:color="auto"/>
              <w:bottom w:val="single" w:sz="4" w:space="0" w:color="auto"/>
              <w:right w:val="single" w:sz="4" w:space="0" w:color="auto"/>
            </w:tcBorders>
            <w:shd w:val="clear" w:color="auto" w:fill="auto"/>
            <w:noWrap/>
            <w:vAlign w:val="bottom"/>
            <w:hideMark/>
          </w:tcPr>
          <w:p w14:paraId="5CBA4177"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Loos Hubert</w:t>
            </w:r>
          </w:p>
        </w:tc>
        <w:tc>
          <w:tcPr>
            <w:tcW w:w="851" w:type="dxa"/>
            <w:tcBorders>
              <w:top w:val="nil"/>
              <w:left w:val="nil"/>
              <w:bottom w:val="single" w:sz="4" w:space="0" w:color="auto"/>
              <w:right w:val="single" w:sz="4" w:space="0" w:color="auto"/>
            </w:tcBorders>
            <w:shd w:val="clear" w:color="auto" w:fill="auto"/>
            <w:noWrap/>
            <w:vAlign w:val="center"/>
            <w:hideMark/>
          </w:tcPr>
          <w:p w14:paraId="706E6C83"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noWrap/>
            <w:vAlign w:val="center"/>
            <w:hideMark/>
          </w:tcPr>
          <w:p w14:paraId="5745C836"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noWrap/>
            <w:vAlign w:val="center"/>
            <w:hideMark/>
          </w:tcPr>
          <w:p w14:paraId="2B1EABBE"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noWrap/>
            <w:vAlign w:val="center"/>
            <w:hideMark/>
          </w:tcPr>
          <w:p w14:paraId="52AF4F9F"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w:t>
            </w:r>
          </w:p>
        </w:tc>
      </w:tr>
      <w:tr w:rsidR="00590399" w:rsidRPr="00590399" w14:paraId="1AFC05AE" w14:textId="77777777" w:rsidTr="00590399">
        <w:trPr>
          <w:trHeight w:val="300"/>
        </w:trPr>
        <w:tc>
          <w:tcPr>
            <w:tcW w:w="2419" w:type="dxa"/>
            <w:tcBorders>
              <w:top w:val="nil"/>
              <w:left w:val="single" w:sz="4" w:space="0" w:color="auto"/>
              <w:bottom w:val="single" w:sz="4" w:space="0" w:color="auto"/>
              <w:right w:val="single" w:sz="4" w:space="0" w:color="auto"/>
            </w:tcBorders>
            <w:shd w:val="clear" w:color="auto" w:fill="auto"/>
            <w:noWrap/>
            <w:vAlign w:val="bottom"/>
            <w:hideMark/>
          </w:tcPr>
          <w:p w14:paraId="31D5145D"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strike/>
                <w:color w:val="000000"/>
                <w:sz w:val="22"/>
                <w:szCs w:val="22"/>
              </w:rPr>
              <w:t>Mladineo Mirjana</w:t>
            </w:r>
          </w:p>
        </w:tc>
        <w:tc>
          <w:tcPr>
            <w:tcW w:w="851" w:type="dxa"/>
            <w:tcBorders>
              <w:top w:val="nil"/>
              <w:left w:val="nil"/>
              <w:bottom w:val="single" w:sz="4" w:space="0" w:color="auto"/>
              <w:right w:val="single" w:sz="4" w:space="0" w:color="auto"/>
            </w:tcBorders>
            <w:shd w:val="clear" w:color="auto" w:fill="auto"/>
            <w:noWrap/>
            <w:vAlign w:val="center"/>
            <w:hideMark/>
          </w:tcPr>
          <w:p w14:paraId="567AF040"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 </w:t>
            </w:r>
          </w:p>
        </w:tc>
        <w:tc>
          <w:tcPr>
            <w:tcW w:w="850" w:type="dxa"/>
            <w:tcBorders>
              <w:top w:val="nil"/>
              <w:left w:val="nil"/>
              <w:bottom w:val="single" w:sz="4" w:space="0" w:color="auto"/>
              <w:right w:val="single" w:sz="4" w:space="0" w:color="auto"/>
            </w:tcBorders>
            <w:shd w:val="clear" w:color="auto" w:fill="auto"/>
            <w:noWrap/>
            <w:vAlign w:val="center"/>
            <w:hideMark/>
          </w:tcPr>
          <w:p w14:paraId="455FB77E"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 </w:t>
            </w:r>
          </w:p>
        </w:tc>
        <w:tc>
          <w:tcPr>
            <w:tcW w:w="850" w:type="dxa"/>
            <w:tcBorders>
              <w:top w:val="nil"/>
              <w:left w:val="nil"/>
              <w:bottom w:val="single" w:sz="4" w:space="0" w:color="auto"/>
              <w:right w:val="single" w:sz="4" w:space="0" w:color="auto"/>
            </w:tcBorders>
            <w:shd w:val="clear" w:color="auto" w:fill="auto"/>
            <w:noWrap/>
            <w:vAlign w:val="center"/>
            <w:hideMark/>
          </w:tcPr>
          <w:p w14:paraId="040F3A5D"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 </w:t>
            </w:r>
          </w:p>
        </w:tc>
        <w:tc>
          <w:tcPr>
            <w:tcW w:w="850" w:type="dxa"/>
            <w:tcBorders>
              <w:top w:val="nil"/>
              <w:left w:val="nil"/>
              <w:bottom w:val="single" w:sz="4" w:space="0" w:color="auto"/>
              <w:right w:val="single" w:sz="4" w:space="0" w:color="auto"/>
            </w:tcBorders>
            <w:shd w:val="clear" w:color="auto" w:fill="auto"/>
            <w:noWrap/>
            <w:vAlign w:val="center"/>
            <w:hideMark/>
          </w:tcPr>
          <w:p w14:paraId="573EB03D"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 </w:t>
            </w:r>
          </w:p>
        </w:tc>
      </w:tr>
      <w:tr w:rsidR="00590399" w:rsidRPr="00590399" w14:paraId="136D5701" w14:textId="77777777" w:rsidTr="00590399">
        <w:trPr>
          <w:trHeight w:val="300"/>
        </w:trPr>
        <w:tc>
          <w:tcPr>
            <w:tcW w:w="2419" w:type="dxa"/>
            <w:tcBorders>
              <w:top w:val="nil"/>
              <w:left w:val="single" w:sz="4" w:space="0" w:color="auto"/>
              <w:bottom w:val="single" w:sz="4" w:space="0" w:color="auto"/>
              <w:right w:val="single" w:sz="4" w:space="0" w:color="auto"/>
            </w:tcBorders>
            <w:shd w:val="clear" w:color="auto" w:fill="auto"/>
            <w:noWrap/>
            <w:vAlign w:val="bottom"/>
            <w:hideMark/>
          </w:tcPr>
          <w:p w14:paraId="51729ECE"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Sladojević Šola Tomislav</w:t>
            </w:r>
          </w:p>
        </w:tc>
        <w:tc>
          <w:tcPr>
            <w:tcW w:w="851" w:type="dxa"/>
            <w:tcBorders>
              <w:top w:val="nil"/>
              <w:left w:val="nil"/>
              <w:bottom w:val="single" w:sz="4" w:space="0" w:color="auto"/>
              <w:right w:val="single" w:sz="4" w:space="0" w:color="auto"/>
            </w:tcBorders>
            <w:shd w:val="clear" w:color="auto" w:fill="auto"/>
            <w:noWrap/>
            <w:vAlign w:val="center"/>
            <w:hideMark/>
          </w:tcPr>
          <w:p w14:paraId="35432053"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noWrap/>
            <w:vAlign w:val="center"/>
            <w:hideMark/>
          </w:tcPr>
          <w:p w14:paraId="6B3BE1AC"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noWrap/>
            <w:vAlign w:val="center"/>
            <w:hideMark/>
          </w:tcPr>
          <w:p w14:paraId="734D754C"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w:t>
            </w:r>
          </w:p>
        </w:tc>
        <w:tc>
          <w:tcPr>
            <w:tcW w:w="850" w:type="dxa"/>
            <w:tcBorders>
              <w:top w:val="nil"/>
              <w:left w:val="nil"/>
              <w:bottom w:val="single" w:sz="4" w:space="0" w:color="auto"/>
              <w:right w:val="single" w:sz="4" w:space="0" w:color="auto"/>
            </w:tcBorders>
            <w:shd w:val="clear" w:color="auto" w:fill="auto"/>
            <w:noWrap/>
            <w:vAlign w:val="center"/>
            <w:hideMark/>
          </w:tcPr>
          <w:p w14:paraId="7D99E183" w14:textId="77777777" w:rsidR="00590399" w:rsidRPr="00590399" w:rsidRDefault="00590399" w:rsidP="00590399">
            <w:pPr>
              <w:jc w:val="center"/>
              <w:rPr>
                <w:rFonts w:ascii="Calibri" w:hAnsi="Calibri" w:cs="Calibri"/>
                <w:color w:val="000000"/>
                <w:sz w:val="22"/>
                <w:szCs w:val="22"/>
              </w:rPr>
            </w:pPr>
            <w:r w:rsidRPr="00590399">
              <w:rPr>
                <w:rFonts w:ascii="Calibri" w:hAnsi="Calibri" w:cs="Calibri"/>
                <w:color w:val="000000"/>
                <w:sz w:val="22"/>
                <w:szCs w:val="22"/>
              </w:rPr>
              <w:t>+</w:t>
            </w:r>
          </w:p>
        </w:tc>
      </w:tr>
      <w:tr w:rsidR="00590399" w:rsidRPr="00590399" w14:paraId="39F56CEA" w14:textId="77777777" w:rsidTr="00590399">
        <w:trPr>
          <w:trHeight w:val="300"/>
        </w:trPr>
        <w:tc>
          <w:tcPr>
            <w:tcW w:w="2419" w:type="dxa"/>
            <w:tcBorders>
              <w:top w:val="nil"/>
              <w:left w:val="nil"/>
              <w:bottom w:val="nil"/>
              <w:right w:val="nil"/>
            </w:tcBorders>
            <w:shd w:val="clear" w:color="auto" w:fill="auto"/>
            <w:noWrap/>
            <w:vAlign w:val="bottom"/>
            <w:hideMark/>
          </w:tcPr>
          <w:p w14:paraId="64AF70F1" w14:textId="77777777" w:rsidR="00590399" w:rsidRPr="00590399" w:rsidRDefault="00590399" w:rsidP="00590399">
            <w:pPr>
              <w:jc w:val="center"/>
              <w:rPr>
                <w:rFonts w:ascii="Calibri" w:hAnsi="Calibri" w:cs="Calibri"/>
                <w:color w:val="000000"/>
                <w:sz w:val="22"/>
                <w:szCs w:val="22"/>
              </w:rPr>
            </w:pPr>
          </w:p>
        </w:tc>
        <w:tc>
          <w:tcPr>
            <w:tcW w:w="851" w:type="dxa"/>
            <w:tcBorders>
              <w:top w:val="nil"/>
              <w:left w:val="nil"/>
              <w:bottom w:val="nil"/>
              <w:right w:val="nil"/>
            </w:tcBorders>
            <w:shd w:val="clear" w:color="auto" w:fill="auto"/>
            <w:noWrap/>
            <w:vAlign w:val="bottom"/>
            <w:hideMark/>
          </w:tcPr>
          <w:p w14:paraId="398CB481" w14:textId="77777777" w:rsidR="00590399" w:rsidRPr="00590399" w:rsidRDefault="00590399" w:rsidP="00590399">
            <w:pPr>
              <w:rPr>
                <w:sz w:val="20"/>
                <w:szCs w:val="20"/>
              </w:rPr>
            </w:pPr>
          </w:p>
        </w:tc>
        <w:tc>
          <w:tcPr>
            <w:tcW w:w="850" w:type="dxa"/>
            <w:tcBorders>
              <w:top w:val="nil"/>
              <w:left w:val="nil"/>
              <w:bottom w:val="nil"/>
              <w:right w:val="nil"/>
            </w:tcBorders>
            <w:shd w:val="clear" w:color="auto" w:fill="auto"/>
            <w:noWrap/>
            <w:vAlign w:val="bottom"/>
            <w:hideMark/>
          </w:tcPr>
          <w:p w14:paraId="65F5825E" w14:textId="77777777" w:rsidR="00590399" w:rsidRPr="00590399" w:rsidRDefault="00590399" w:rsidP="00590399">
            <w:pPr>
              <w:rPr>
                <w:sz w:val="20"/>
                <w:szCs w:val="20"/>
              </w:rPr>
            </w:pPr>
          </w:p>
        </w:tc>
        <w:tc>
          <w:tcPr>
            <w:tcW w:w="850" w:type="dxa"/>
            <w:tcBorders>
              <w:top w:val="nil"/>
              <w:left w:val="nil"/>
              <w:bottom w:val="nil"/>
              <w:right w:val="nil"/>
            </w:tcBorders>
            <w:shd w:val="clear" w:color="auto" w:fill="auto"/>
            <w:noWrap/>
            <w:vAlign w:val="bottom"/>
            <w:hideMark/>
          </w:tcPr>
          <w:p w14:paraId="16973142" w14:textId="77777777" w:rsidR="00590399" w:rsidRPr="00590399" w:rsidRDefault="00590399" w:rsidP="00590399">
            <w:pPr>
              <w:rPr>
                <w:sz w:val="20"/>
                <w:szCs w:val="20"/>
              </w:rPr>
            </w:pPr>
          </w:p>
        </w:tc>
        <w:tc>
          <w:tcPr>
            <w:tcW w:w="850" w:type="dxa"/>
            <w:tcBorders>
              <w:top w:val="nil"/>
              <w:left w:val="nil"/>
              <w:bottom w:val="nil"/>
              <w:right w:val="nil"/>
            </w:tcBorders>
            <w:shd w:val="clear" w:color="auto" w:fill="auto"/>
            <w:noWrap/>
            <w:vAlign w:val="bottom"/>
            <w:hideMark/>
          </w:tcPr>
          <w:p w14:paraId="4149740A" w14:textId="77777777" w:rsidR="00590399" w:rsidRPr="00590399" w:rsidRDefault="00590399" w:rsidP="00590399">
            <w:pPr>
              <w:rPr>
                <w:sz w:val="20"/>
                <w:szCs w:val="20"/>
              </w:rPr>
            </w:pPr>
          </w:p>
        </w:tc>
      </w:tr>
      <w:tr w:rsidR="00590399" w:rsidRPr="00590399" w14:paraId="25B776AC" w14:textId="77777777" w:rsidTr="00590399">
        <w:trPr>
          <w:trHeight w:val="300"/>
        </w:trPr>
        <w:tc>
          <w:tcPr>
            <w:tcW w:w="2419" w:type="dxa"/>
            <w:tcBorders>
              <w:top w:val="nil"/>
              <w:left w:val="nil"/>
              <w:bottom w:val="nil"/>
              <w:right w:val="nil"/>
            </w:tcBorders>
            <w:shd w:val="clear" w:color="auto" w:fill="auto"/>
            <w:noWrap/>
            <w:vAlign w:val="bottom"/>
            <w:hideMark/>
          </w:tcPr>
          <w:p w14:paraId="17601936" w14:textId="77777777" w:rsidR="00590399" w:rsidRPr="00590399" w:rsidRDefault="00590399" w:rsidP="00590399">
            <w:pPr>
              <w:rPr>
                <w:rFonts w:ascii="Calibri" w:hAnsi="Calibri" w:cs="Calibri"/>
                <w:b/>
                <w:bCs/>
                <w:color w:val="000000"/>
                <w:sz w:val="22"/>
                <w:szCs w:val="22"/>
              </w:rPr>
            </w:pPr>
            <w:r w:rsidRPr="00590399">
              <w:rPr>
                <w:rFonts w:ascii="Calibri" w:hAnsi="Calibri" w:cs="Calibri"/>
                <w:b/>
                <w:bCs/>
                <w:color w:val="000000"/>
                <w:sz w:val="22"/>
                <w:szCs w:val="22"/>
              </w:rPr>
              <w:t>*  ZA=  +</w:t>
            </w:r>
          </w:p>
        </w:tc>
        <w:tc>
          <w:tcPr>
            <w:tcW w:w="851" w:type="dxa"/>
            <w:tcBorders>
              <w:top w:val="nil"/>
              <w:left w:val="nil"/>
              <w:bottom w:val="nil"/>
              <w:right w:val="nil"/>
            </w:tcBorders>
            <w:shd w:val="clear" w:color="auto" w:fill="auto"/>
            <w:noWrap/>
            <w:vAlign w:val="bottom"/>
            <w:hideMark/>
          </w:tcPr>
          <w:p w14:paraId="5CB3FC0A" w14:textId="77777777" w:rsidR="00590399" w:rsidRPr="00590399" w:rsidRDefault="00590399" w:rsidP="00590399">
            <w:pPr>
              <w:rPr>
                <w:rFonts w:ascii="Calibri" w:hAnsi="Calibri" w:cs="Calibri"/>
                <w:b/>
                <w:bCs/>
                <w:color w:val="000000"/>
                <w:sz w:val="22"/>
                <w:szCs w:val="22"/>
              </w:rPr>
            </w:pPr>
          </w:p>
        </w:tc>
        <w:tc>
          <w:tcPr>
            <w:tcW w:w="850" w:type="dxa"/>
            <w:tcBorders>
              <w:top w:val="nil"/>
              <w:left w:val="nil"/>
              <w:bottom w:val="nil"/>
              <w:right w:val="nil"/>
            </w:tcBorders>
            <w:shd w:val="clear" w:color="auto" w:fill="auto"/>
            <w:noWrap/>
            <w:vAlign w:val="bottom"/>
            <w:hideMark/>
          </w:tcPr>
          <w:p w14:paraId="7FD8FA26" w14:textId="77777777" w:rsidR="00590399" w:rsidRPr="00590399" w:rsidRDefault="00590399" w:rsidP="00590399">
            <w:pPr>
              <w:rPr>
                <w:sz w:val="20"/>
                <w:szCs w:val="20"/>
              </w:rPr>
            </w:pPr>
          </w:p>
        </w:tc>
        <w:tc>
          <w:tcPr>
            <w:tcW w:w="850" w:type="dxa"/>
            <w:tcBorders>
              <w:top w:val="nil"/>
              <w:left w:val="nil"/>
              <w:bottom w:val="nil"/>
              <w:right w:val="nil"/>
            </w:tcBorders>
            <w:shd w:val="clear" w:color="auto" w:fill="auto"/>
            <w:noWrap/>
            <w:vAlign w:val="bottom"/>
            <w:hideMark/>
          </w:tcPr>
          <w:p w14:paraId="420180EF" w14:textId="77777777" w:rsidR="00590399" w:rsidRPr="00590399" w:rsidRDefault="00590399" w:rsidP="00590399">
            <w:pPr>
              <w:rPr>
                <w:sz w:val="20"/>
                <w:szCs w:val="20"/>
              </w:rPr>
            </w:pPr>
          </w:p>
        </w:tc>
        <w:tc>
          <w:tcPr>
            <w:tcW w:w="850" w:type="dxa"/>
            <w:tcBorders>
              <w:top w:val="nil"/>
              <w:left w:val="nil"/>
              <w:bottom w:val="nil"/>
              <w:right w:val="nil"/>
            </w:tcBorders>
            <w:shd w:val="clear" w:color="auto" w:fill="auto"/>
            <w:noWrap/>
            <w:vAlign w:val="bottom"/>
            <w:hideMark/>
          </w:tcPr>
          <w:p w14:paraId="4EBC37DA" w14:textId="77777777" w:rsidR="00590399" w:rsidRPr="00590399" w:rsidRDefault="00590399" w:rsidP="00590399">
            <w:pPr>
              <w:rPr>
                <w:sz w:val="20"/>
                <w:szCs w:val="20"/>
              </w:rPr>
            </w:pPr>
          </w:p>
        </w:tc>
      </w:tr>
      <w:tr w:rsidR="00590399" w:rsidRPr="00590399" w14:paraId="0A5105D2" w14:textId="77777777" w:rsidTr="00590399">
        <w:trPr>
          <w:trHeight w:val="300"/>
        </w:trPr>
        <w:tc>
          <w:tcPr>
            <w:tcW w:w="2419" w:type="dxa"/>
            <w:tcBorders>
              <w:top w:val="nil"/>
              <w:left w:val="nil"/>
              <w:bottom w:val="nil"/>
              <w:right w:val="nil"/>
            </w:tcBorders>
            <w:shd w:val="clear" w:color="auto" w:fill="auto"/>
            <w:noWrap/>
            <w:vAlign w:val="bottom"/>
            <w:hideMark/>
          </w:tcPr>
          <w:p w14:paraId="0A505B1C" w14:textId="77777777" w:rsidR="00590399" w:rsidRPr="00590399" w:rsidRDefault="00590399" w:rsidP="00590399">
            <w:pPr>
              <w:rPr>
                <w:rFonts w:ascii="Calibri" w:hAnsi="Calibri" w:cs="Calibri"/>
                <w:b/>
                <w:bCs/>
                <w:color w:val="000000"/>
                <w:sz w:val="22"/>
                <w:szCs w:val="22"/>
              </w:rPr>
            </w:pPr>
            <w:r w:rsidRPr="00590399">
              <w:rPr>
                <w:rFonts w:ascii="Calibri" w:hAnsi="Calibri" w:cs="Calibri"/>
                <w:b/>
                <w:bCs/>
                <w:color w:val="000000"/>
                <w:sz w:val="22"/>
                <w:szCs w:val="22"/>
              </w:rPr>
              <w:t xml:space="preserve">    PROTIV=  —</w:t>
            </w:r>
          </w:p>
        </w:tc>
        <w:tc>
          <w:tcPr>
            <w:tcW w:w="851" w:type="dxa"/>
            <w:tcBorders>
              <w:top w:val="nil"/>
              <w:left w:val="nil"/>
              <w:bottom w:val="nil"/>
              <w:right w:val="nil"/>
            </w:tcBorders>
            <w:shd w:val="clear" w:color="auto" w:fill="auto"/>
            <w:noWrap/>
            <w:vAlign w:val="bottom"/>
            <w:hideMark/>
          </w:tcPr>
          <w:p w14:paraId="47C4049B" w14:textId="77777777" w:rsidR="00590399" w:rsidRPr="00590399" w:rsidRDefault="00590399" w:rsidP="00590399">
            <w:pPr>
              <w:rPr>
                <w:rFonts w:ascii="Calibri" w:hAnsi="Calibri" w:cs="Calibri"/>
                <w:b/>
                <w:bCs/>
                <w:color w:val="000000"/>
                <w:sz w:val="22"/>
                <w:szCs w:val="22"/>
              </w:rPr>
            </w:pPr>
          </w:p>
        </w:tc>
        <w:tc>
          <w:tcPr>
            <w:tcW w:w="850" w:type="dxa"/>
            <w:tcBorders>
              <w:top w:val="nil"/>
              <w:left w:val="nil"/>
              <w:bottom w:val="nil"/>
              <w:right w:val="nil"/>
            </w:tcBorders>
            <w:shd w:val="clear" w:color="auto" w:fill="auto"/>
            <w:noWrap/>
            <w:vAlign w:val="bottom"/>
            <w:hideMark/>
          </w:tcPr>
          <w:p w14:paraId="45F19A6E" w14:textId="77777777" w:rsidR="00590399" w:rsidRPr="00590399" w:rsidRDefault="00590399" w:rsidP="00590399">
            <w:pPr>
              <w:rPr>
                <w:sz w:val="20"/>
                <w:szCs w:val="20"/>
              </w:rPr>
            </w:pPr>
          </w:p>
        </w:tc>
        <w:tc>
          <w:tcPr>
            <w:tcW w:w="850" w:type="dxa"/>
            <w:tcBorders>
              <w:top w:val="nil"/>
              <w:left w:val="nil"/>
              <w:bottom w:val="nil"/>
              <w:right w:val="nil"/>
            </w:tcBorders>
            <w:shd w:val="clear" w:color="auto" w:fill="auto"/>
            <w:noWrap/>
            <w:vAlign w:val="bottom"/>
            <w:hideMark/>
          </w:tcPr>
          <w:p w14:paraId="60BE4BEB" w14:textId="77777777" w:rsidR="00590399" w:rsidRPr="00590399" w:rsidRDefault="00590399" w:rsidP="00590399">
            <w:pPr>
              <w:rPr>
                <w:sz w:val="20"/>
                <w:szCs w:val="20"/>
              </w:rPr>
            </w:pPr>
          </w:p>
        </w:tc>
        <w:tc>
          <w:tcPr>
            <w:tcW w:w="850" w:type="dxa"/>
            <w:tcBorders>
              <w:top w:val="nil"/>
              <w:left w:val="nil"/>
              <w:bottom w:val="nil"/>
              <w:right w:val="nil"/>
            </w:tcBorders>
            <w:shd w:val="clear" w:color="auto" w:fill="auto"/>
            <w:noWrap/>
            <w:vAlign w:val="bottom"/>
            <w:hideMark/>
          </w:tcPr>
          <w:p w14:paraId="7F736E07" w14:textId="77777777" w:rsidR="00590399" w:rsidRPr="00590399" w:rsidRDefault="00590399" w:rsidP="00590399">
            <w:pPr>
              <w:rPr>
                <w:sz w:val="20"/>
                <w:szCs w:val="20"/>
              </w:rPr>
            </w:pPr>
          </w:p>
        </w:tc>
      </w:tr>
      <w:tr w:rsidR="00590399" w:rsidRPr="00590399" w14:paraId="5785433B" w14:textId="77777777" w:rsidTr="00590399">
        <w:trPr>
          <w:trHeight w:val="300"/>
        </w:trPr>
        <w:tc>
          <w:tcPr>
            <w:tcW w:w="2419" w:type="dxa"/>
            <w:tcBorders>
              <w:top w:val="nil"/>
              <w:left w:val="nil"/>
              <w:bottom w:val="nil"/>
              <w:right w:val="nil"/>
            </w:tcBorders>
            <w:shd w:val="clear" w:color="auto" w:fill="auto"/>
            <w:noWrap/>
            <w:vAlign w:val="bottom"/>
            <w:hideMark/>
          </w:tcPr>
          <w:p w14:paraId="615905C1" w14:textId="77777777" w:rsidR="00590399" w:rsidRPr="00590399" w:rsidRDefault="00590399" w:rsidP="00590399">
            <w:pPr>
              <w:rPr>
                <w:rFonts w:ascii="Calibri" w:hAnsi="Calibri" w:cs="Calibri"/>
                <w:b/>
                <w:bCs/>
                <w:color w:val="000000"/>
                <w:sz w:val="22"/>
                <w:szCs w:val="22"/>
              </w:rPr>
            </w:pPr>
            <w:r w:rsidRPr="00590399">
              <w:rPr>
                <w:rFonts w:ascii="Calibri" w:hAnsi="Calibri" w:cs="Calibri"/>
                <w:b/>
                <w:bCs/>
                <w:color w:val="000000"/>
                <w:sz w:val="22"/>
                <w:szCs w:val="22"/>
              </w:rPr>
              <w:t xml:space="preserve">    SUZDRŽAN=  0</w:t>
            </w:r>
          </w:p>
        </w:tc>
        <w:tc>
          <w:tcPr>
            <w:tcW w:w="851" w:type="dxa"/>
            <w:tcBorders>
              <w:top w:val="nil"/>
              <w:left w:val="nil"/>
              <w:bottom w:val="nil"/>
              <w:right w:val="nil"/>
            </w:tcBorders>
            <w:shd w:val="clear" w:color="auto" w:fill="auto"/>
            <w:noWrap/>
            <w:vAlign w:val="bottom"/>
            <w:hideMark/>
          </w:tcPr>
          <w:p w14:paraId="2F3EAD5B" w14:textId="77777777" w:rsidR="00590399" w:rsidRPr="00590399" w:rsidRDefault="00590399" w:rsidP="00590399">
            <w:pPr>
              <w:rPr>
                <w:rFonts w:ascii="Calibri" w:hAnsi="Calibri" w:cs="Calibri"/>
                <w:b/>
                <w:bCs/>
                <w:color w:val="000000"/>
                <w:sz w:val="22"/>
                <w:szCs w:val="22"/>
              </w:rPr>
            </w:pPr>
          </w:p>
        </w:tc>
        <w:tc>
          <w:tcPr>
            <w:tcW w:w="850" w:type="dxa"/>
            <w:tcBorders>
              <w:top w:val="nil"/>
              <w:left w:val="nil"/>
              <w:bottom w:val="nil"/>
              <w:right w:val="nil"/>
            </w:tcBorders>
            <w:shd w:val="clear" w:color="auto" w:fill="auto"/>
            <w:noWrap/>
            <w:vAlign w:val="bottom"/>
            <w:hideMark/>
          </w:tcPr>
          <w:p w14:paraId="128D59A6" w14:textId="77777777" w:rsidR="00590399" w:rsidRPr="00590399" w:rsidRDefault="00590399" w:rsidP="00590399">
            <w:pPr>
              <w:rPr>
                <w:sz w:val="20"/>
                <w:szCs w:val="20"/>
              </w:rPr>
            </w:pPr>
          </w:p>
        </w:tc>
        <w:tc>
          <w:tcPr>
            <w:tcW w:w="850" w:type="dxa"/>
            <w:tcBorders>
              <w:top w:val="nil"/>
              <w:left w:val="nil"/>
              <w:bottom w:val="nil"/>
              <w:right w:val="nil"/>
            </w:tcBorders>
            <w:shd w:val="clear" w:color="auto" w:fill="auto"/>
            <w:noWrap/>
            <w:vAlign w:val="bottom"/>
            <w:hideMark/>
          </w:tcPr>
          <w:p w14:paraId="53B4E3C2" w14:textId="77777777" w:rsidR="00590399" w:rsidRPr="00590399" w:rsidRDefault="00590399" w:rsidP="00590399">
            <w:pPr>
              <w:rPr>
                <w:sz w:val="20"/>
                <w:szCs w:val="20"/>
              </w:rPr>
            </w:pPr>
          </w:p>
        </w:tc>
        <w:tc>
          <w:tcPr>
            <w:tcW w:w="850" w:type="dxa"/>
            <w:tcBorders>
              <w:top w:val="nil"/>
              <w:left w:val="nil"/>
              <w:bottom w:val="nil"/>
              <w:right w:val="nil"/>
            </w:tcBorders>
            <w:shd w:val="clear" w:color="auto" w:fill="auto"/>
            <w:noWrap/>
            <w:vAlign w:val="bottom"/>
            <w:hideMark/>
          </w:tcPr>
          <w:p w14:paraId="5D927AFE" w14:textId="77777777" w:rsidR="00590399" w:rsidRPr="00590399" w:rsidRDefault="00590399" w:rsidP="00590399">
            <w:pPr>
              <w:rPr>
                <w:sz w:val="20"/>
                <w:szCs w:val="20"/>
              </w:rPr>
            </w:pPr>
          </w:p>
        </w:tc>
      </w:tr>
      <w:tr w:rsidR="00590399" w:rsidRPr="00590399" w14:paraId="5282BBF7" w14:textId="77777777" w:rsidTr="00590399">
        <w:trPr>
          <w:trHeight w:val="300"/>
        </w:trPr>
        <w:tc>
          <w:tcPr>
            <w:tcW w:w="3270" w:type="dxa"/>
            <w:gridSpan w:val="2"/>
            <w:tcBorders>
              <w:top w:val="nil"/>
              <w:left w:val="nil"/>
              <w:bottom w:val="nil"/>
              <w:right w:val="nil"/>
            </w:tcBorders>
            <w:shd w:val="clear" w:color="auto" w:fill="auto"/>
            <w:noWrap/>
            <w:vAlign w:val="bottom"/>
            <w:hideMark/>
          </w:tcPr>
          <w:p w14:paraId="2E7109EC" w14:textId="77777777" w:rsidR="00590399" w:rsidRPr="00590399" w:rsidRDefault="00590399" w:rsidP="00590399">
            <w:pPr>
              <w:rPr>
                <w:rFonts w:ascii="Calibri" w:hAnsi="Calibri" w:cs="Calibri"/>
                <w:b/>
                <w:bCs/>
                <w:color w:val="000000"/>
                <w:sz w:val="22"/>
                <w:szCs w:val="22"/>
              </w:rPr>
            </w:pPr>
            <w:r w:rsidRPr="00590399">
              <w:rPr>
                <w:rFonts w:ascii="Calibri" w:hAnsi="Calibri" w:cs="Calibri"/>
                <w:b/>
                <w:bCs/>
                <w:color w:val="000000"/>
                <w:sz w:val="22"/>
                <w:szCs w:val="22"/>
              </w:rPr>
              <w:t xml:space="preserve">    NIJE PRISUTAN= prekrižiti ime</w:t>
            </w:r>
          </w:p>
        </w:tc>
        <w:tc>
          <w:tcPr>
            <w:tcW w:w="850" w:type="dxa"/>
            <w:tcBorders>
              <w:top w:val="nil"/>
              <w:left w:val="nil"/>
              <w:bottom w:val="nil"/>
              <w:right w:val="nil"/>
            </w:tcBorders>
            <w:shd w:val="clear" w:color="auto" w:fill="auto"/>
            <w:noWrap/>
            <w:vAlign w:val="bottom"/>
            <w:hideMark/>
          </w:tcPr>
          <w:p w14:paraId="41967442" w14:textId="77777777" w:rsidR="00590399" w:rsidRPr="00590399" w:rsidRDefault="00590399" w:rsidP="00590399">
            <w:pPr>
              <w:rPr>
                <w:rFonts w:ascii="Calibri" w:hAnsi="Calibri" w:cs="Calibri"/>
                <w:b/>
                <w:bCs/>
                <w:color w:val="000000"/>
                <w:sz w:val="22"/>
                <w:szCs w:val="22"/>
              </w:rPr>
            </w:pPr>
          </w:p>
        </w:tc>
        <w:tc>
          <w:tcPr>
            <w:tcW w:w="850" w:type="dxa"/>
            <w:tcBorders>
              <w:top w:val="nil"/>
              <w:left w:val="nil"/>
              <w:bottom w:val="nil"/>
              <w:right w:val="nil"/>
            </w:tcBorders>
            <w:shd w:val="clear" w:color="auto" w:fill="auto"/>
            <w:noWrap/>
            <w:vAlign w:val="bottom"/>
            <w:hideMark/>
          </w:tcPr>
          <w:p w14:paraId="43F6D36E" w14:textId="77777777" w:rsidR="00590399" w:rsidRPr="00590399" w:rsidRDefault="00590399" w:rsidP="00590399">
            <w:pPr>
              <w:rPr>
                <w:sz w:val="20"/>
                <w:szCs w:val="20"/>
              </w:rPr>
            </w:pPr>
          </w:p>
        </w:tc>
        <w:tc>
          <w:tcPr>
            <w:tcW w:w="850" w:type="dxa"/>
            <w:tcBorders>
              <w:top w:val="nil"/>
              <w:left w:val="nil"/>
              <w:bottom w:val="nil"/>
              <w:right w:val="nil"/>
            </w:tcBorders>
            <w:shd w:val="clear" w:color="auto" w:fill="auto"/>
            <w:noWrap/>
            <w:vAlign w:val="bottom"/>
            <w:hideMark/>
          </w:tcPr>
          <w:p w14:paraId="6F19F96D" w14:textId="77777777" w:rsidR="00590399" w:rsidRPr="00590399" w:rsidRDefault="00590399" w:rsidP="00590399">
            <w:pPr>
              <w:rPr>
                <w:sz w:val="20"/>
                <w:szCs w:val="20"/>
              </w:rPr>
            </w:pPr>
          </w:p>
        </w:tc>
      </w:tr>
      <w:tr w:rsidR="00590399" w:rsidRPr="00590399" w14:paraId="4E3A0AAA" w14:textId="77777777" w:rsidTr="00590399">
        <w:trPr>
          <w:trHeight w:val="300"/>
        </w:trPr>
        <w:tc>
          <w:tcPr>
            <w:tcW w:w="2419" w:type="dxa"/>
            <w:tcBorders>
              <w:top w:val="nil"/>
              <w:left w:val="nil"/>
              <w:bottom w:val="nil"/>
              <w:right w:val="nil"/>
            </w:tcBorders>
            <w:shd w:val="clear" w:color="auto" w:fill="auto"/>
            <w:noWrap/>
            <w:vAlign w:val="bottom"/>
            <w:hideMark/>
          </w:tcPr>
          <w:p w14:paraId="7C71C5D3" w14:textId="77777777" w:rsidR="00590399" w:rsidRPr="00590399" w:rsidRDefault="00590399" w:rsidP="00590399">
            <w:pPr>
              <w:rPr>
                <w:sz w:val="20"/>
                <w:szCs w:val="20"/>
              </w:rPr>
            </w:pPr>
          </w:p>
        </w:tc>
        <w:tc>
          <w:tcPr>
            <w:tcW w:w="851" w:type="dxa"/>
            <w:tcBorders>
              <w:top w:val="nil"/>
              <w:left w:val="nil"/>
              <w:bottom w:val="nil"/>
              <w:right w:val="nil"/>
            </w:tcBorders>
            <w:shd w:val="clear" w:color="auto" w:fill="auto"/>
            <w:noWrap/>
            <w:vAlign w:val="bottom"/>
            <w:hideMark/>
          </w:tcPr>
          <w:p w14:paraId="33BF1A5A" w14:textId="77777777" w:rsidR="00590399" w:rsidRPr="00590399" w:rsidRDefault="00590399" w:rsidP="00590399">
            <w:pPr>
              <w:rPr>
                <w:sz w:val="20"/>
                <w:szCs w:val="20"/>
              </w:rPr>
            </w:pPr>
          </w:p>
        </w:tc>
        <w:tc>
          <w:tcPr>
            <w:tcW w:w="850" w:type="dxa"/>
            <w:tcBorders>
              <w:top w:val="nil"/>
              <w:left w:val="nil"/>
              <w:bottom w:val="nil"/>
              <w:right w:val="nil"/>
            </w:tcBorders>
            <w:shd w:val="clear" w:color="auto" w:fill="auto"/>
            <w:noWrap/>
            <w:vAlign w:val="bottom"/>
            <w:hideMark/>
          </w:tcPr>
          <w:p w14:paraId="4562BB59" w14:textId="77777777" w:rsidR="00590399" w:rsidRPr="00590399" w:rsidRDefault="00590399" w:rsidP="00590399">
            <w:pPr>
              <w:rPr>
                <w:sz w:val="20"/>
                <w:szCs w:val="20"/>
              </w:rPr>
            </w:pPr>
          </w:p>
        </w:tc>
        <w:tc>
          <w:tcPr>
            <w:tcW w:w="850" w:type="dxa"/>
            <w:tcBorders>
              <w:top w:val="nil"/>
              <w:left w:val="nil"/>
              <w:bottom w:val="nil"/>
              <w:right w:val="nil"/>
            </w:tcBorders>
            <w:shd w:val="clear" w:color="auto" w:fill="auto"/>
            <w:noWrap/>
            <w:vAlign w:val="bottom"/>
            <w:hideMark/>
          </w:tcPr>
          <w:p w14:paraId="77BA1833" w14:textId="77777777" w:rsidR="00590399" w:rsidRPr="00590399" w:rsidRDefault="00590399" w:rsidP="00590399">
            <w:pPr>
              <w:rPr>
                <w:sz w:val="20"/>
                <w:szCs w:val="20"/>
              </w:rPr>
            </w:pPr>
          </w:p>
        </w:tc>
        <w:tc>
          <w:tcPr>
            <w:tcW w:w="850" w:type="dxa"/>
            <w:tcBorders>
              <w:top w:val="nil"/>
              <w:left w:val="nil"/>
              <w:bottom w:val="nil"/>
              <w:right w:val="nil"/>
            </w:tcBorders>
            <w:shd w:val="clear" w:color="auto" w:fill="auto"/>
            <w:noWrap/>
            <w:vAlign w:val="bottom"/>
            <w:hideMark/>
          </w:tcPr>
          <w:p w14:paraId="393F58AF" w14:textId="77777777" w:rsidR="00590399" w:rsidRPr="00590399" w:rsidRDefault="00590399" w:rsidP="00590399">
            <w:pPr>
              <w:rPr>
                <w:sz w:val="20"/>
                <w:szCs w:val="20"/>
              </w:rPr>
            </w:pPr>
          </w:p>
        </w:tc>
      </w:tr>
    </w:tbl>
    <w:p w14:paraId="4F4517A8" w14:textId="137DD142" w:rsidR="0095520E" w:rsidRDefault="0095520E" w:rsidP="00AC00AA">
      <w:pPr>
        <w:spacing w:line="276" w:lineRule="auto"/>
        <w:jc w:val="both"/>
      </w:pPr>
    </w:p>
    <w:sectPr w:rsidR="0095520E" w:rsidSect="00B30047">
      <w:pgSz w:w="11906" w:h="16838"/>
      <w:pgMar w:top="993"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41B6"/>
    <w:multiLevelType w:val="multilevel"/>
    <w:tmpl w:val="6E40EA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A70802"/>
    <w:multiLevelType w:val="hybridMultilevel"/>
    <w:tmpl w:val="ED4049D4"/>
    <w:lvl w:ilvl="0" w:tplc="041A000F">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2BA75A9"/>
    <w:multiLevelType w:val="multilevel"/>
    <w:tmpl w:val="37CABB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01130A"/>
    <w:multiLevelType w:val="multilevel"/>
    <w:tmpl w:val="0DE092E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3806DE"/>
    <w:multiLevelType w:val="multilevel"/>
    <w:tmpl w:val="206657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672095"/>
    <w:multiLevelType w:val="multilevel"/>
    <w:tmpl w:val="7E48054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1C1B96"/>
    <w:multiLevelType w:val="multilevel"/>
    <w:tmpl w:val="F6A2370E"/>
    <w:lvl w:ilvl="0">
      <w:start w:val="1"/>
      <w:numFmt w:val="decimal"/>
      <w:lvlText w:val="%1."/>
      <w:lvlJc w:val="left"/>
      <w:pPr>
        <w:ind w:left="450" w:hanging="450"/>
      </w:pPr>
      <w:rPr>
        <w:rFonts w:hint="default"/>
        <w:b/>
        <w:sz w:val="28"/>
      </w:rPr>
    </w:lvl>
    <w:lvl w:ilvl="1">
      <w:start w:val="1"/>
      <w:numFmt w:val="decimal"/>
      <w:lvlText w:val="%1.%2."/>
      <w:lvlJc w:val="left"/>
      <w:pPr>
        <w:ind w:left="810" w:hanging="450"/>
      </w:pPr>
      <w:rPr>
        <w:rFonts w:hint="default"/>
        <w:b/>
        <w:sz w:val="28"/>
      </w:rPr>
    </w:lvl>
    <w:lvl w:ilvl="2">
      <w:start w:val="1"/>
      <w:numFmt w:val="decimal"/>
      <w:lvlText w:val="%1.%2.%3."/>
      <w:lvlJc w:val="left"/>
      <w:pPr>
        <w:ind w:left="1440" w:hanging="720"/>
      </w:pPr>
      <w:rPr>
        <w:rFonts w:hint="default"/>
        <w:b/>
        <w:sz w:val="28"/>
      </w:rPr>
    </w:lvl>
    <w:lvl w:ilvl="3">
      <w:start w:val="1"/>
      <w:numFmt w:val="decimal"/>
      <w:lvlText w:val="%1.%2.%3.%4."/>
      <w:lvlJc w:val="left"/>
      <w:pPr>
        <w:ind w:left="1800" w:hanging="720"/>
      </w:pPr>
      <w:rPr>
        <w:rFonts w:hint="default"/>
        <w:b/>
        <w:sz w:val="28"/>
      </w:rPr>
    </w:lvl>
    <w:lvl w:ilvl="4">
      <w:start w:val="1"/>
      <w:numFmt w:val="decimal"/>
      <w:lvlText w:val="%1.%2.%3.%4.%5."/>
      <w:lvlJc w:val="left"/>
      <w:pPr>
        <w:ind w:left="2520" w:hanging="1080"/>
      </w:pPr>
      <w:rPr>
        <w:rFonts w:hint="default"/>
        <w:b/>
        <w:sz w:val="28"/>
      </w:rPr>
    </w:lvl>
    <w:lvl w:ilvl="5">
      <w:start w:val="1"/>
      <w:numFmt w:val="decimal"/>
      <w:lvlText w:val="%1.%2.%3.%4.%5.%6."/>
      <w:lvlJc w:val="left"/>
      <w:pPr>
        <w:ind w:left="2880" w:hanging="1080"/>
      </w:pPr>
      <w:rPr>
        <w:rFonts w:hint="default"/>
        <w:b/>
        <w:sz w:val="28"/>
      </w:rPr>
    </w:lvl>
    <w:lvl w:ilvl="6">
      <w:start w:val="1"/>
      <w:numFmt w:val="decimal"/>
      <w:lvlText w:val="%1.%2.%3.%4.%5.%6.%7."/>
      <w:lvlJc w:val="left"/>
      <w:pPr>
        <w:ind w:left="3600" w:hanging="1440"/>
      </w:pPr>
      <w:rPr>
        <w:rFonts w:hint="default"/>
        <w:b/>
        <w:sz w:val="28"/>
      </w:rPr>
    </w:lvl>
    <w:lvl w:ilvl="7">
      <w:start w:val="1"/>
      <w:numFmt w:val="decimal"/>
      <w:lvlText w:val="%1.%2.%3.%4.%5.%6.%7.%8."/>
      <w:lvlJc w:val="left"/>
      <w:pPr>
        <w:ind w:left="3960" w:hanging="1440"/>
      </w:pPr>
      <w:rPr>
        <w:rFonts w:hint="default"/>
        <w:b/>
        <w:sz w:val="28"/>
      </w:rPr>
    </w:lvl>
    <w:lvl w:ilvl="8">
      <w:start w:val="1"/>
      <w:numFmt w:val="decimal"/>
      <w:lvlText w:val="%1.%2.%3.%4.%5.%6.%7.%8.%9."/>
      <w:lvlJc w:val="left"/>
      <w:pPr>
        <w:ind w:left="4680" w:hanging="1800"/>
      </w:pPr>
      <w:rPr>
        <w:rFonts w:hint="default"/>
        <w:b/>
        <w:sz w:val="28"/>
      </w:rPr>
    </w:lvl>
  </w:abstractNum>
  <w:abstractNum w:abstractNumId="7" w15:restartNumberingAfterBreak="0">
    <w:nsid w:val="391F271A"/>
    <w:multiLevelType w:val="hybridMultilevel"/>
    <w:tmpl w:val="39B2ECE6"/>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2D16E32"/>
    <w:multiLevelType w:val="multilevel"/>
    <w:tmpl w:val="6B121B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DD3F60"/>
    <w:multiLevelType w:val="multilevel"/>
    <w:tmpl w:val="EAA45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CF5A18"/>
    <w:multiLevelType w:val="hybridMultilevel"/>
    <w:tmpl w:val="1AA23D1A"/>
    <w:lvl w:ilvl="0" w:tplc="A2B69874">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6E22D56"/>
    <w:multiLevelType w:val="multilevel"/>
    <w:tmpl w:val="0DE092E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434A96"/>
    <w:multiLevelType w:val="hybridMultilevel"/>
    <w:tmpl w:val="ED4049D4"/>
    <w:lvl w:ilvl="0" w:tplc="041A000F">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ADB2D93"/>
    <w:multiLevelType w:val="hybridMultilevel"/>
    <w:tmpl w:val="0A6AF456"/>
    <w:lvl w:ilvl="0" w:tplc="36C20D1A">
      <w:start w:val="1"/>
      <w:numFmt w:val="decimal"/>
      <w:lvlText w:val="%1."/>
      <w:lvlJc w:val="left"/>
      <w:pPr>
        <w:ind w:left="1146" w:hanging="360"/>
      </w:pPr>
      <w:rPr>
        <w:b/>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4" w15:restartNumberingAfterBreak="0">
    <w:nsid w:val="6EA33C23"/>
    <w:multiLevelType w:val="multilevel"/>
    <w:tmpl w:val="7578F6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B63ECD"/>
    <w:multiLevelType w:val="hybridMultilevel"/>
    <w:tmpl w:val="4E686150"/>
    <w:lvl w:ilvl="0" w:tplc="B24EC85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0D61212"/>
    <w:multiLevelType w:val="hybridMultilevel"/>
    <w:tmpl w:val="ED4049D4"/>
    <w:lvl w:ilvl="0" w:tplc="041A000F">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2"/>
  </w:num>
  <w:num w:numId="4">
    <w:abstractNumId w:val="1"/>
  </w:num>
  <w:num w:numId="5">
    <w:abstractNumId w:val="2"/>
  </w:num>
  <w:num w:numId="6">
    <w:abstractNumId w:val="11"/>
    <w:lvlOverride w:ilvl="0">
      <w:lvl w:ilvl="0">
        <w:numFmt w:val="decimal"/>
        <w:lvlText w:val="%1."/>
        <w:lvlJc w:val="left"/>
      </w:lvl>
    </w:lvlOverride>
  </w:num>
  <w:num w:numId="7">
    <w:abstractNumId w:val="4"/>
    <w:lvlOverride w:ilvl="0">
      <w:lvl w:ilvl="0">
        <w:numFmt w:val="decimal"/>
        <w:lvlText w:val="%1."/>
        <w:lvlJc w:val="left"/>
      </w:lvl>
    </w:lvlOverride>
  </w:num>
  <w:num w:numId="8">
    <w:abstractNumId w:val="0"/>
    <w:lvlOverride w:ilvl="0">
      <w:lvl w:ilvl="0">
        <w:numFmt w:val="decimal"/>
        <w:lvlText w:val="%1."/>
        <w:lvlJc w:val="left"/>
      </w:lvl>
    </w:lvlOverride>
  </w:num>
  <w:num w:numId="9">
    <w:abstractNumId w:val="9"/>
  </w:num>
  <w:num w:numId="10">
    <w:abstractNumId w:val="8"/>
    <w:lvlOverride w:ilvl="0">
      <w:lvl w:ilvl="0">
        <w:numFmt w:val="decimal"/>
        <w:lvlText w:val="%1."/>
        <w:lvlJc w:val="left"/>
      </w:lvl>
    </w:lvlOverride>
  </w:num>
  <w:num w:numId="11">
    <w:abstractNumId w:val="14"/>
    <w:lvlOverride w:ilvl="0">
      <w:lvl w:ilvl="0">
        <w:numFmt w:val="decimal"/>
        <w:lvlText w:val="%1."/>
        <w:lvlJc w:val="left"/>
      </w:lvl>
    </w:lvlOverride>
  </w:num>
  <w:num w:numId="12">
    <w:abstractNumId w:val="6"/>
  </w:num>
  <w:num w:numId="13">
    <w:abstractNumId w:val="3"/>
  </w:num>
  <w:num w:numId="14">
    <w:abstractNumId w:val="5"/>
  </w:num>
  <w:num w:numId="15">
    <w:abstractNumId w:val="7"/>
  </w:num>
  <w:num w:numId="16">
    <w:abstractNumId w:val="15"/>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331"/>
    <w:rsid w:val="00060CED"/>
    <w:rsid w:val="000625FF"/>
    <w:rsid w:val="00071256"/>
    <w:rsid w:val="00092CCC"/>
    <w:rsid w:val="000C214B"/>
    <w:rsid w:val="000F08E5"/>
    <w:rsid w:val="001245C8"/>
    <w:rsid w:val="00136816"/>
    <w:rsid w:val="00137F37"/>
    <w:rsid w:val="001A5074"/>
    <w:rsid w:val="001D074C"/>
    <w:rsid w:val="001D1227"/>
    <w:rsid w:val="001E6F85"/>
    <w:rsid w:val="002061E5"/>
    <w:rsid w:val="00223896"/>
    <w:rsid w:val="00276BEB"/>
    <w:rsid w:val="00296A7A"/>
    <w:rsid w:val="002F1DD3"/>
    <w:rsid w:val="00300887"/>
    <w:rsid w:val="003545B9"/>
    <w:rsid w:val="00355489"/>
    <w:rsid w:val="003F3789"/>
    <w:rsid w:val="004363D5"/>
    <w:rsid w:val="004378F9"/>
    <w:rsid w:val="0046766F"/>
    <w:rsid w:val="004858E4"/>
    <w:rsid w:val="00496828"/>
    <w:rsid w:val="004A0E94"/>
    <w:rsid w:val="004A5BDA"/>
    <w:rsid w:val="00525035"/>
    <w:rsid w:val="005351AB"/>
    <w:rsid w:val="00553105"/>
    <w:rsid w:val="00563906"/>
    <w:rsid w:val="005705F3"/>
    <w:rsid w:val="00571FC8"/>
    <w:rsid w:val="00590399"/>
    <w:rsid w:val="005A61A9"/>
    <w:rsid w:val="005E0769"/>
    <w:rsid w:val="0061164A"/>
    <w:rsid w:val="00635787"/>
    <w:rsid w:val="00647742"/>
    <w:rsid w:val="00666A3C"/>
    <w:rsid w:val="006715DF"/>
    <w:rsid w:val="00681DE9"/>
    <w:rsid w:val="00687217"/>
    <w:rsid w:val="006C080B"/>
    <w:rsid w:val="006C3849"/>
    <w:rsid w:val="006D4667"/>
    <w:rsid w:val="006E566F"/>
    <w:rsid w:val="00710284"/>
    <w:rsid w:val="0074441E"/>
    <w:rsid w:val="00745099"/>
    <w:rsid w:val="00771B1C"/>
    <w:rsid w:val="0077418B"/>
    <w:rsid w:val="00783205"/>
    <w:rsid w:val="007E4894"/>
    <w:rsid w:val="007E70F4"/>
    <w:rsid w:val="00816133"/>
    <w:rsid w:val="00822ABA"/>
    <w:rsid w:val="0084613C"/>
    <w:rsid w:val="00883879"/>
    <w:rsid w:val="008A2331"/>
    <w:rsid w:val="008F1BED"/>
    <w:rsid w:val="0095520E"/>
    <w:rsid w:val="00994314"/>
    <w:rsid w:val="00995AB1"/>
    <w:rsid w:val="00995E23"/>
    <w:rsid w:val="009977F4"/>
    <w:rsid w:val="009A7F6D"/>
    <w:rsid w:val="009E20B6"/>
    <w:rsid w:val="009E35F8"/>
    <w:rsid w:val="009E3F2B"/>
    <w:rsid w:val="00A20608"/>
    <w:rsid w:val="00A80957"/>
    <w:rsid w:val="00AB47F7"/>
    <w:rsid w:val="00AC00AA"/>
    <w:rsid w:val="00AC126E"/>
    <w:rsid w:val="00AC7232"/>
    <w:rsid w:val="00AE25ED"/>
    <w:rsid w:val="00B13072"/>
    <w:rsid w:val="00B30047"/>
    <w:rsid w:val="00B65B3C"/>
    <w:rsid w:val="00BA2D6C"/>
    <w:rsid w:val="00BA6C54"/>
    <w:rsid w:val="00BB6232"/>
    <w:rsid w:val="00BD31C9"/>
    <w:rsid w:val="00BE1104"/>
    <w:rsid w:val="00BE1F9C"/>
    <w:rsid w:val="00C00FFF"/>
    <w:rsid w:val="00C276B2"/>
    <w:rsid w:val="00C5180A"/>
    <w:rsid w:val="00C55442"/>
    <w:rsid w:val="00C7545E"/>
    <w:rsid w:val="00CB6E04"/>
    <w:rsid w:val="00CB70C1"/>
    <w:rsid w:val="00CC30BE"/>
    <w:rsid w:val="00CC383D"/>
    <w:rsid w:val="00D63A22"/>
    <w:rsid w:val="00D75F4F"/>
    <w:rsid w:val="00DD7983"/>
    <w:rsid w:val="00DE5360"/>
    <w:rsid w:val="00DF22F6"/>
    <w:rsid w:val="00E21EF1"/>
    <w:rsid w:val="00E27CA0"/>
    <w:rsid w:val="00E5670F"/>
    <w:rsid w:val="00E654AD"/>
    <w:rsid w:val="00EB121C"/>
    <w:rsid w:val="00ED55CB"/>
    <w:rsid w:val="00F97646"/>
    <w:rsid w:val="00FC1C84"/>
    <w:rsid w:val="00FC38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C075"/>
  <w15:chartTrackingRefBased/>
  <w15:docId w15:val="{7476F804-DF72-4813-BC97-C5D7CF06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887"/>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331"/>
    <w:pPr>
      <w:ind w:left="720"/>
      <w:contextualSpacing/>
    </w:pPr>
  </w:style>
  <w:style w:type="paragraph" w:styleId="BalloonText">
    <w:name w:val="Balloon Text"/>
    <w:basedOn w:val="Normal"/>
    <w:link w:val="BalloonTextChar"/>
    <w:unhideWhenUsed/>
    <w:rsid w:val="00525035"/>
    <w:rPr>
      <w:rFonts w:ascii="Segoe UI" w:hAnsi="Segoe UI" w:cs="Segoe UI"/>
      <w:sz w:val="18"/>
      <w:szCs w:val="18"/>
    </w:rPr>
  </w:style>
  <w:style w:type="character" w:customStyle="1" w:styleId="BalloonTextChar">
    <w:name w:val="Balloon Text Char"/>
    <w:basedOn w:val="DefaultParagraphFont"/>
    <w:link w:val="BalloonText"/>
    <w:rsid w:val="00525035"/>
    <w:rPr>
      <w:rFonts w:ascii="Segoe UI" w:eastAsia="Times New Roman" w:hAnsi="Segoe UI" w:cs="Segoe UI"/>
      <w:sz w:val="18"/>
      <w:szCs w:val="18"/>
      <w:lang w:eastAsia="hr-HR"/>
    </w:rPr>
  </w:style>
  <w:style w:type="paragraph" w:styleId="BodyText2">
    <w:name w:val="Body Text 2"/>
    <w:basedOn w:val="Normal"/>
    <w:link w:val="BodyText2Char"/>
    <w:rsid w:val="00553105"/>
    <w:pPr>
      <w:jc w:val="both"/>
    </w:pPr>
    <w:rPr>
      <w:color w:val="000000"/>
      <w:lang w:eastAsia="en-US"/>
    </w:rPr>
  </w:style>
  <w:style w:type="character" w:customStyle="1" w:styleId="BodyText2Char">
    <w:name w:val="Body Text 2 Char"/>
    <w:basedOn w:val="DefaultParagraphFont"/>
    <w:link w:val="BodyText2"/>
    <w:rsid w:val="00553105"/>
    <w:rPr>
      <w:rFonts w:ascii="Times New Roman" w:eastAsia="Times New Roman" w:hAnsi="Times New Roman" w:cs="Times New Roman"/>
      <w:color w:val="000000"/>
      <w:sz w:val="24"/>
      <w:szCs w:val="24"/>
    </w:rPr>
  </w:style>
  <w:style w:type="paragraph" w:styleId="Header">
    <w:name w:val="header"/>
    <w:basedOn w:val="Normal"/>
    <w:link w:val="HeaderChar"/>
    <w:rsid w:val="00553105"/>
    <w:pPr>
      <w:tabs>
        <w:tab w:val="center" w:pos="4536"/>
        <w:tab w:val="right" w:pos="9072"/>
      </w:tabs>
    </w:pPr>
    <w:rPr>
      <w:color w:val="000000"/>
      <w:szCs w:val="20"/>
      <w:lang w:eastAsia="en-US"/>
    </w:rPr>
  </w:style>
  <w:style w:type="character" w:customStyle="1" w:styleId="HeaderChar">
    <w:name w:val="Header Char"/>
    <w:basedOn w:val="DefaultParagraphFont"/>
    <w:link w:val="Header"/>
    <w:rsid w:val="00553105"/>
    <w:rPr>
      <w:rFonts w:ascii="Times New Roman" w:eastAsia="Times New Roman" w:hAnsi="Times New Roman" w:cs="Times New Roman"/>
      <w:color w:val="000000"/>
      <w:sz w:val="24"/>
      <w:szCs w:val="20"/>
    </w:rPr>
  </w:style>
  <w:style w:type="paragraph" w:styleId="Footer">
    <w:name w:val="footer"/>
    <w:basedOn w:val="Normal"/>
    <w:link w:val="FooterChar"/>
    <w:rsid w:val="00553105"/>
    <w:pPr>
      <w:tabs>
        <w:tab w:val="center" w:pos="4536"/>
        <w:tab w:val="right" w:pos="9072"/>
      </w:tabs>
    </w:pPr>
    <w:rPr>
      <w:color w:val="000000"/>
      <w:szCs w:val="20"/>
      <w:lang w:eastAsia="en-US"/>
    </w:rPr>
  </w:style>
  <w:style w:type="character" w:customStyle="1" w:styleId="FooterChar">
    <w:name w:val="Footer Char"/>
    <w:basedOn w:val="DefaultParagraphFont"/>
    <w:link w:val="Footer"/>
    <w:rsid w:val="00553105"/>
    <w:rPr>
      <w:rFonts w:ascii="Times New Roman" w:eastAsia="Times New Roman" w:hAnsi="Times New Roman" w:cs="Times New Roman"/>
      <w:color w:val="000000"/>
      <w:sz w:val="24"/>
      <w:szCs w:val="20"/>
    </w:rPr>
  </w:style>
  <w:style w:type="table" w:styleId="TableGrid">
    <w:name w:val="Table Grid"/>
    <w:basedOn w:val="TableNormal"/>
    <w:uiPriority w:val="39"/>
    <w:rsid w:val="0063578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A2D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1138">
      <w:bodyDiv w:val="1"/>
      <w:marLeft w:val="0"/>
      <w:marRight w:val="0"/>
      <w:marTop w:val="0"/>
      <w:marBottom w:val="0"/>
      <w:divBdr>
        <w:top w:val="none" w:sz="0" w:space="0" w:color="auto"/>
        <w:left w:val="none" w:sz="0" w:space="0" w:color="auto"/>
        <w:bottom w:val="none" w:sz="0" w:space="0" w:color="auto"/>
        <w:right w:val="none" w:sz="0" w:space="0" w:color="auto"/>
      </w:divBdr>
    </w:div>
    <w:div w:id="73866232">
      <w:bodyDiv w:val="1"/>
      <w:marLeft w:val="0"/>
      <w:marRight w:val="0"/>
      <w:marTop w:val="0"/>
      <w:marBottom w:val="0"/>
      <w:divBdr>
        <w:top w:val="none" w:sz="0" w:space="0" w:color="auto"/>
        <w:left w:val="none" w:sz="0" w:space="0" w:color="auto"/>
        <w:bottom w:val="none" w:sz="0" w:space="0" w:color="auto"/>
        <w:right w:val="none" w:sz="0" w:space="0" w:color="auto"/>
      </w:divBdr>
    </w:div>
    <w:div w:id="81689232">
      <w:bodyDiv w:val="1"/>
      <w:marLeft w:val="0"/>
      <w:marRight w:val="0"/>
      <w:marTop w:val="0"/>
      <w:marBottom w:val="0"/>
      <w:divBdr>
        <w:top w:val="none" w:sz="0" w:space="0" w:color="auto"/>
        <w:left w:val="none" w:sz="0" w:space="0" w:color="auto"/>
        <w:bottom w:val="none" w:sz="0" w:space="0" w:color="auto"/>
        <w:right w:val="none" w:sz="0" w:space="0" w:color="auto"/>
      </w:divBdr>
    </w:div>
    <w:div w:id="108353466">
      <w:bodyDiv w:val="1"/>
      <w:marLeft w:val="0"/>
      <w:marRight w:val="0"/>
      <w:marTop w:val="0"/>
      <w:marBottom w:val="0"/>
      <w:divBdr>
        <w:top w:val="none" w:sz="0" w:space="0" w:color="auto"/>
        <w:left w:val="none" w:sz="0" w:space="0" w:color="auto"/>
        <w:bottom w:val="none" w:sz="0" w:space="0" w:color="auto"/>
        <w:right w:val="none" w:sz="0" w:space="0" w:color="auto"/>
      </w:divBdr>
    </w:div>
    <w:div w:id="144199821">
      <w:bodyDiv w:val="1"/>
      <w:marLeft w:val="0"/>
      <w:marRight w:val="0"/>
      <w:marTop w:val="0"/>
      <w:marBottom w:val="0"/>
      <w:divBdr>
        <w:top w:val="none" w:sz="0" w:space="0" w:color="auto"/>
        <w:left w:val="none" w:sz="0" w:space="0" w:color="auto"/>
        <w:bottom w:val="none" w:sz="0" w:space="0" w:color="auto"/>
        <w:right w:val="none" w:sz="0" w:space="0" w:color="auto"/>
      </w:divBdr>
    </w:div>
    <w:div w:id="151869910">
      <w:bodyDiv w:val="1"/>
      <w:marLeft w:val="0"/>
      <w:marRight w:val="0"/>
      <w:marTop w:val="0"/>
      <w:marBottom w:val="0"/>
      <w:divBdr>
        <w:top w:val="none" w:sz="0" w:space="0" w:color="auto"/>
        <w:left w:val="none" w:sz="0" w:space="0" w:color="auto"/>
        <w:bottom w:val="none" w:sz="0" w:space="0" w:color="auto"/>
        <w:right w:val="none" w:sz="0" w:space="0" w:color="auto"/>
      </w:divBdr>
    </w:div>
    <w:div w:id="332071652">
      <w:bodyDiv w:val="1"/>
      <w:marLeft w:val="0"/>
      <w:marRight w:val="0"/>
      <w:marTop w:val="0"/>
      <w:marBottom w:val="0"/>
      <w:divBdr>
        <w:top w:val="none" w:sz="0" w:space="0" w:color="auto"/>
        <w:left w:val="none" w:sz="0" w:space="0" w:color="auto"/>
        <w:bottom w:val="none" w:sz="0" w:space="0" w:color="auto"/>
        <w:right w:val="none" w:sz="0" w:space="0" w:color="auto"/>
      </w:divBdr>
    </w:div>
    <w:div w:id="401410647">
      <w:bodyDiv w:val="1"/>
      <w:marLeft w:val="0"/>
      <w:marRight w:val="0"/>
      <w:marTop w:val="0"/>
      <w:marBottom w:val="0"/>
      <w:divBdr>
        <w:top w:val="none" w:sz="0" w:space="0" w:color="auto"/>
        <w:left w:val="none" w:sz="0" w:space="0" w:color="auto"/>
        <w:bottom w:val="none" w:sz="0" w:space="0" w:color="auto"/>
        <w:right w:val="none" w:sz="0" w:space="0" w:color="auto"/>
      </w:divBdr>
    </w:div>
    <w:div w:id="446195681">
      <w:bodyDiv w:val="1"/>
      <w:marLeft w:val="0"/>
      <w:marRight w:val="0"/>
      <w:marTop w:val="0"/>
      <w:marBottom w:val="0"/>
      <w:divBdr>
        <w:top w:val="none" w:sz="0" w:space="0" w:color="auto"/>
        <w:left w:val="none" w:sz="0" w:space="0" w:color="auto"/>
        <w:bottom w:val="none" w:sz="0" w:space="0" w:color="auto"/>
        <w:right w:val="none" w:sz="0" w:space="0" w:color="auto"/>
      </w:divBdr>
    </w:div>
    <w:div w:id="459038866">
      <w:bodyDiv w:val="1"/>
      <w:marLeft w:val="0"/>
      <w:marRight w:val="0"/>
      <w:marTop w:val="0"/>
      <w:marBottom w:val="0"/>
      <w:divBdr>
        <w:top w:val="none" w:sz="0" w:space="0" w:color="auto"/>
        <w:left w:val="none" w:sz="0" w:space="0" w:color="auto"/>
        <w:bottom w:val="none" w:sz="0" w:space="0" w:color="auto"/>
        <w:right w:val="none" w:sz="0" w:space="0" w:color="auto"/>
      </w:divBdr>
    </w:div>
    <w:div w:id="487328249">
      <w:bodyDiv w:val="1"/>
      <w:marLeft w:val="0"/>
      <w:marRight w:val="0"/>
      <w:marTop w:val="0"/>
      <w:marBottom w:val="0"/>
      <w:divBdr>
        <w:top w:val="none" w:sz="0" w:space="0" w:color="auto"/>
        <w:left w:val="none" w:sz="0" w:space="0" w:color="auto"/>
        <w:bottom w:val="none" w:sz="0" w:space="0" w:color="auto"/>
        <w:right w:val="none" w:sz="0" w:space="0" w:color="auto"/>
      </w:divBdr>
    </w:div>
    <w:div w:id="511846874">
      <w:bodyDiv w:val="1"/>
      <w:marLeft w:val="0"/>
      <w:marRight w:val="0"/>
      <w:marTop w:val="0"/>
      <w:marBottom w:val="0"/>
      <w:divBdr>
        <w:top w:val="none" w:sz="0" w:space="0" w:color="auto"/>
        <w:left w:val="none" w:sz="0" w:space="0" w:color="auto"/>
        <w:bottom w:val="none" w:sz="0" w:space="0" w:color="auto"/>
        <w:right w:val="none" w:sz="0" w:space="0" w:color="auto"/>
      </w:divBdr>
    </w:div>
    <w:div w:id="551968496">
      <w:bodyDiv w:val="1"/>
      <w:marLeft w:val="0"/>
      <w:marRight w:val="0"/>
      <w:marTop w:val="0"/>
      <w:marBottom w:val="0"/>
      <w:divBdr>
        <w:top w:val="none" w:sz="0" w:space="0" w:color="auto"/>
        <w:left w:val="none" w:sz="0" w:space="0" w:color="auto"/>
        <w:bottom w:val="none" w:sz="0" w:space="0" w:color="auto"/>
        <w:right w:val="none" w:sz="0" w:space="0" w:color="auto"/>
      </w:divBdr>
    </w:div>
    <w:div w:id="692657417">
      <w:bodyDiv w:val="1"/>
      <w:marLeft w:val="0"/>
      <w:marRight w:val="0"/>
      <w:marTop w:val="0"/>
      <w:marBottom w:val="0"/>
      <w:divBdr>
        <w:top w:val="none" w:sz="0" w:space="0" w:color="auto"/>
        <w:left w:val="none" w:sz="0" w:space="0" w:color="auto"/>
        <w:bottom w:val="none" w:sz="0" w:space="0" w:color="auto"/>
        <w:right w:val="none" w:sz="0" w:space="0" w:color="auto"/>
      </w:divBdr>
    </w:div>
    <w:div w:id="727844738">
      <w:bodyDiv w:val="1"/>
      <w:marLeft w:val="0"/>
      <w:marRight w:val="0"/>
      <w:marTop w:val="0"/>
      <w:marBottom w:val="0"/>
      <w:divBdr>
        <w:top w:val="none" w:sz="0" w:space="0" w:color="auto"/>
        <w:left w:val="none" w:sz="0" w:space="0" w:color="auto"/>
        <w:bottom w:val="none" w:sz="0" w:space="0" w:color="auto"/>
        <w:right w:val="none" w:sz="0" w:space="0" w:color="auto"/>
      </w:divBdr>
    </w:div>
    <w:div w:id="754714654">
      <w:bodyDiv w:val="1"/>
      <w:marLeft w:val="0"/>
      <w:marRight w:val="0"/>
      <w:marTop w:val="0"/>
      <w:marBottom w:val="0"/>
      <w:divBdr>
        <w:top w:val="none" w:sz="0" w:space="0" w:color="auto"/>
        <w:left w:val="none" w:sz="0" w:space="0" w:color="auto"/>
        <w:bottom w:val="none" w:sz="0" w:space="0" w:color="auto"/>
        <w:right w:val="none" w:sz="0" w:space="0" w:color="auto"/>
      </w:divBdr>
    </w:div>
    <w:div w:id="796679761">
      <w:bodyDiv w:val="1"/>
      <w:marLeft w:val="0"/>
      <w:marRight w:val="0"/>
      <w:marTop w:val="0"/>
      <w:marBottom w:val="0"/>
      <w:divBdr>
        <w:top w:val="none" w:sz="0" w:space="0" w:color="auto"/>
        <w:left w:val="none" w:sz="0" w:space="0" w:color="auto"/>
        <w:bottom w:val="none" w:sz="0" w:space="0" w:color="auto"/>
        <w:right w:val="none" w:sz="0" w:space="0" w:color="auto"/>
      </w:divBdr>
    </w:div>
    <w:div w:id="815293934">
      <w:bodyDiv w:val="1"/>
      <w:marLeft w:val="0"/>
      <w:marRight w:val="0"/>
      <w:marTop w:val="0"/>
      <w:marBottom w:val="0"/>
      <w:divBdr>
        <w:top w:val="none" w:sz="0" w:space="0" w:color="auto"/>
        <w:left w:val="none" w:sz="0" w:space="0" w:color="auto"/>
        <w:bottom w:val="none" w:sz="0" w:space="0" w:color="auto"/>
        <w:right w:val="none" w:sz="0" w:space="0" w:color="auto"/>
      </w:divBdr>
    </w:div>
    <w:div w:id="819224862">
      <w:bodyDiv w:val="1"/>
      <w:marLeft w:val="0"/>
      <w:marRight w:val="0"/>
      <w:marTop w:val="0"/>
      <w:marBottom w:val="0"/>
      <w:divBdr>
        <w:top w:val="none" w:sz="0" w:space="0" w:color="auto"/>
        <w:left w:val="none" w:sz="0" w:space="0" w:color="auto"/>
        <w:bottom w:val="none" w:sz="0" w:space="0" w:color="auto"/>
        <w:right w:val="none" w:sz="0" w:space="0" w:color="auto"/>
      </w:divBdr>
    </w:div>
    <w:div w:id="939139241">
      <w:bodyDiv w:val="1"/>
      <w:marLeft w:val="0"/>
      <w:marRight w:val="0"/>
      <w:marTop w:val="0"/>
      <w:marBottom w:val="0"/>
      <w:divBdr>
        <w:top w:val="none" w:sz="0" w:space="0" w:color="auto"/>
        <w:left w:val="none" w:sz="0" w:space="0" w:color="auto"/>
        <w:bottom w:val="none" w:sz="0" w:space="0" w:color="auto"/>
        <w:right w:val="none" w:sz="0" w:space="0" w:color="auto"/>
      </w:divBdr>
    </w:div>
    <w:div w:id="971598633">
      <w:bodyDiv w:val="1"/>
      <w:marLeft w:val="0"/>
      <w:marRight w:val="0"/>
      <w:marTop w:val="0"/>
      <w:marBottom w:val="0"/>
      <w:divBdr>
        <w:top w:val="none" w:sz="0" w:space="0" w:color="auto"/>
        <w:left w:val="none" w:sz="0" w:space="0" w:color="auto"/>
        <w:bottom w:val="none" w:sz="0" w:space="0" w:color="auto"/>
        <w:right w:val="none" w:sz="0" w:space="0" w:color="auto"/>
      </w:divBdr>
    </w:div>
    <w:div w:id="1188711549">
      <w:bodyDiv w:val="1"/>
      <w:marLeft w:val="0"/>
      <w:marRight w:val="0"/>
      <w:marTop w:val="0"/>
      <w:marBottom w:val="0"/>
      <w:divBdr>
        <w:top w:val="none" w:sz="0" w:space="0" w:color="auto"/>
        <w:left w:val="none" w:sz="0" w:space="0" w:color="auto"/>
        <w:bottom w:val="none" w:sz="0" w:space="0" w:color="auto"/>
        <w:right w:val="none" w:sz="0" w:space="0" w:color="auto"/>
      </w:divBdr>
    </w:div>
    <w:div w:id="1199784475">
      <w:bodyDiv w:val="1"/>
      <w:marLeft w:val="0"/>
      <w:marRight w:val="0"/>
      <w:marTop w:val="0"/>
      <w:marBottom w:val="0"/>
      <w:divBdr>
        <w:top w:val="none" w:sz="0" w:space="0" w:color="auto"/>
        <w:left w:val="none" w:sz="0" w:space="0" w:color="auto"/>
        <w:bottom w:val="none" w:sz="0" w:space="0" w:color="auto"/>
        <w:right w:val="none" w:sz="0" w:space="0" w:color="auto"/>
      </w:divBdr>
    </w:div>
    <w:div w:id="1219436601">
      <w:bodyDiv w:val="1"/>
      <w:marLeft w:val="0"/>
      <w:marRight w:val="0"/>
      <w:marTop w:val="0"/>
      <w:marBottom w:val="0"/>
      <w:divBdr>
        <w:top w:val="none" w:sz="0" w:space="0" w:color="auto"/>
        <w:left w:val="none" w:sz="0" w:space="0" w:color="auto"/>
        <w:bottom w:val="none" w:sz="0" w:space="0" w:color="auto"/>
        <w:right w:val="none" w:sz="0" w:space="0" w:color="auto"/>
      </w:divBdr>
    </w:div>
    <w:div w:id="1235971163">
      <w:bodyDiv w:val="1"/>
      <w:marLeft w:val="0"/>
      <w:marRight w:val="0"/>
      <w:marTop w:val="0"/>
      <w:marBottom w:val="0"/>
      <w:divBdr>
        <w:top w:val="none" w:sz="0" w:space="0" w:color="auto"/>
        <w:left w:val="none" w:sz="0" w:space="0" w:color="auto"/>
        <w:bottom w:val="none" w:sz="0" w:space="0" w:color="auto"/>
        <w:right w:val="none" w:sz="0" w:space="0" w:color="auto"/>
      </w:divBdr>
    </w:div>
    <w:div w:id="1318077220">
      <w:bodyDiv w:val="1"/>
      <w:marLeft w:val="0"/>
      <w:marRight w:val="0"/>
      <w:marTop w:val="0"/>
      <w:marBottom w:val="0"/>
      <w:divBdr>
        <w:top w:val="none" w:sz="0" w:space="0" w:color="auto"/>
        <w:left w:val="none" w:sz="0" w:space="0" w:color="auto"/>
        <w:bottom w:val="none" w:sz="0" w:space="0" w:color="auto"/>
        <w:right w:val="none" w:sz="0" w:space="0" w:color="auto"/>
      </w:divBdr>
    </w:div>
    <w:div w:id="1378776990">
      <w:bodyDiv w:val="1"/>
      <w:marLeft w:val="0"/>
      <w:marRight w:val="0"/>
      <w:marTop w:val="0"/>
      <w:marBottom w:val="0"/>
      <w:divBdr>
        <w:top w:val="none" w:sz="0" w:space="0" w:color="auto"/>
        <w:left w:val="none" w:sz="0" w:space="0" w:color="auto"/>
        <w:bottom w:val="none" w:sz="0" w:space="0" w:color="auto"/>
        <w:right w:val="none" w:sz="0" w:space="0" w:color="auto"/>
      </w:divBdr>
    </w:div>
    <w:div w:id="1405880133">
      <w:bodyDiv w:val="1"/>
      <w:marLeft w:val="0"/>
      <w:marRight w:val="0"/>
      <w:marTop w:val="0"/>
      <w:marBottom w:val="0"/>
      <w:divBdr>
        <w:top w:val="none" w:sz="0" w:space="0" w:color="auto"/>
        <w:left w:val="none" w:sz="0" w:space="0" w:color="auto"/>
        <w:bottom w:val="none" w:sz="0" w:space="0" w:color="auto"/>
        <w:right w:val="none" w:sz="0" w:space="0" w:color="auto"/>
      </w:divBdr>
    </w:div>
    <w:div w:id="1600063009">
      <w:bodyDiv w:val="1"/>
      <w:marLeft w:val="0"/>
      <w:marRight w:val="0"/>
      <w:marTop w:val="0"/>
      <w:marBottom w:val="0"/>
      <w:divBdr>
        <w:top w:val="none" w:sz="0" w:space="0" w:color="auto"/>
        <w:left w:val="none" w:sz="0" w:space="0" w:color="auto"/>
        <w:bottom w:val="none" w:sz="0" w:space="0" w:color="auto"/>
        <w:right w:val="none" w:sz="0" w:space="0" w:color="auto"/>
      </w:divBdr>
    </w:div>
    <w:div w:id="1600527508">
      <w:bodyDiv w:val="1"/>
      <w:marLeft w:val="0"/>
      <w:marRight w:val="0"/>
      <w:marTop w:val="0"/>
      <w:marBottom w:val="0"/>
      <w:divBdr>
        <w:top w:val="none" w:sz="0" w:space="0" w:color="auto"/>
        <w:left w:val="none" w:sz="0" w:space="0" w:color="auto"/>
        <w:bottom w:val="none" w:sz="0" w:space="0" w:color="auto"/>
        <w:right w:val="none" w:sz="0" w:space="0" w:color="auto"/>
      </w:divBdr>
    </w:div>
    <w:div w:id="1610091208">
      <w:bodyDiv w:val="1"/>
      <w:marLeft w:val="0"/>
      <w:marRight w:val="0"/>
      <w:marTop w:val="0"/>
      <w:marBottom w:val="0"/>
      <w:divBdr>
        <w:top w:val="none" w:sz="0" w:space="0" w:color="auto"/>
        <w:left w:val="none" w:sz="0" w:space="0" w:color="auto"/>
        <w:bottom w:val="none" w:sz="0" w:space="0" w:color="auto"/>
        <w:right w:val="none" w:sz="0" w:space="0" w:color="auto"/>
      </w:divBdr>
    </w:div>
    <w:div w:id="1645428508">
      <w:bodyDiv w:val="1"/>
      <w:marLeft w:val="0"/>
      <w:marRight w:val="0"/>
      <w:marTop w:val="0"/>
      <w:marBottom w:val="0"/>
      <w:divBdr>
        <w:top w:val="none" w:sz="0" w:space="0" w:color="auto"/>
        <w:left w:val="none" w:sz="0" w:space="0" w:color="auto"/>
        <w:bottom w:val="none" w:sz="0" w:space="0" w:color="auto"/>
        <w:right w:val="none" w:sz="0" w:space="0" w:color="auto"/>
      </w:divBdr>
    </w:div>
    <w:div w:id="1682464718">
      <w:bodyDiv w:val="1"/>
      <w:marLeft w:val="0"/>
      <w:marRight w:val="0"/>
      <w:marTop w:val="0"/>
      <w:marBottom w:val="0"/>
      <w:divBdr>
        <w:top w:val="none" w:sz="0" w:space="0" w:color="auto"/>
        <w:left w:val="none" w:sz="0" w:space="0" w:color="auto"/>
        <w:bottom w:val="none" w:sz="0" w:space="0" w:color="auto"/>
        <w:right w:val="none" w:sz="0" w:space="0" w:color="auto"/>
      </w:divBdr>
    </w:div>
    <w:div w:id="1689864081">
      <w:bodyDiv w:val="1"/>
      <w:marLeft w:val="0"/>
      <w:marRight w:val="0"/>
      <w:marTop w:val="0"/>
      <w:marBottom w:val="0"/>
      <w:divBdr>
        <w:top w:val="none" w:sz="0" w:space="0" w:color="auto"/>
        <w:left w:val="none" w:sz="0" w:space="0" w:color="auto"/>
        <w:bottom w:val="none" w:sz="0" w:space="0" w:color="auto"/>
        <w:right w:val="none" w:sz="0" w:space="0" w:color="auto"/>
      </w:divBdr>
    </w:div>
    <w:div w:id="1759445870">
      <w:bodyDiv w:val="1"/>
      <w:marLeft w:val="0"/>
      <w:marRight w:val="0"/>
      <w:marTop w:val="0"/>
      <w:marBottom w:val="0"/>
      <w:divBdr>
        <w:top w:val="none" w:sz="0" w:space="0" w:color="auto"/>
        <w:left w:val="none" w:sz="0" w:space="0" w:color="auto"/>
        <w:bottom w:val="none" w:sz="0" w:space="0" w:color="auto"/>
        <w:right w:val="none" w:sz="0" w:space="0" w:color="auto"/>
      </w:divBdr>
    </w:div>
    <w:div w:id="1760717134">
      <w:bodyDiv w:val="1"/>
      <w:marLeft w:val="0"/>
      <w:marRight w:val="0"/>
      <w:marTop w:val="0"/>
      <w:marBottom w:val="0"/>
      <w:divBdr>
        <w:top w:val="none" w:sz="0" w:space="0" w:color="auto"/>
        <w:left w:val="none" w:sz="0" w:space="0" w:color="auto"/>
        <w:bottom w:val="none" w:sz="0" w:space="0" w:color="auto"/>
        <w:right w:val="none" w:sz="0" w:space="0" w:color="auto"/>
      </w:divBdr>
    </w:div>
    <w:div w:id="1810902836">
      <w:bodyDiv w:val="1"/>
      <w:marLeft w:val="0"/>
      <w:marRight w:val="0"/>
      <w:marTop w:val="0"/>
      <w:marBottom w:val="0"/>
      <w:divBdr>
        <w:top w:val="none" w:sz="0" w:space="0" w:color="auto"/>
        <w:left w:val="none" w:sz="0" w:space="0" w:color="auto"/>
        <w:bottom w:val="none" w:sz="0" w:space="0" w:color="auto"/>
        <w:right w:val="none" w:sz="0" w:space="0" w:color="auto"/>
      </w:divBdr>
    </w:div>
    <w:div w:id="1838223812">
      <w:bodyDiv w:val="1"/>
      <w:marLeft w:val="0"/>
      <w:marRight w:val="0"/>
      <w:marTop w:val="0"/>
      <w:marBottom w:val="0"/>
      <w:divBdr>
        <w:top w:val="none" w:sz="0" w:space="0" w:color="auto"/>
        <w:left w:val="none" w:sz="0" w:space="0" w:color="auto"/>
        <w:bottom w:val="none" w:sz="0" w:space="0" w:color="auto"/>
        <w:right w:val="none" w:sz="0" w:space="0" w:color="auto"/>
      </w:divBdr>
    </w:div>
    <w:div w:id="1857235561">
      <w:bodyDiv w:val="1"/>
      <w:marLeft w:val="0"/>
      <w:marRight w:val="0"/>
      <w:marTop w:val="0"/>
      <w:marBottom w:val="0"/>
      <w:divBdr>
        <w:top w:val="none" w:sz="0" w:space="0" w:color="auto"/>
        <w:left w:val="none" w:sz="0" w:space="0" w:color="auto"/>
        <w:bottom w:val="none" w:sz="0" w:space="0" w:color="auto"/>
        <w:right w:val="none" w:sz="0" w:space="0" w:color="auto"/>
      </w:divBdr>
    </w:div>
    <w:div w:id="1930650389">
      <w:bodyDiv w:val="1"/>
      <w:marLeft w:val="0"/>
      <w:marRight w:val="0"/>
      <w:marTop w:val="0"/>
      <w:marBottom w:val="0"/>
      <w:divBdr>
        <w:top w:val="none" w:sz="0" w:space="0" w:color="auto"/>
        <w:left w:val="none" w:sz="0" w:space="0" w:color="auto"/>
        <w:bottom w:val="none" w:sz="0" w:space="0" w:color="auto"/>
        <w:right w:val="none" w:sz="0" w:space="0" w:color="auto"/>
      </w:divBdr>
    </w:div>
    <w:div w:id="1940866725">
      <w:bodyDiv w:val="1"/>
      <w:marLeft w:val="0"/>
      <w:marRight w:val="0"/>
      <w:marTop w:val="0"/>
      <w:marBottom w:val="0"/>
      <w:divBdr>
        <w:top w:val="none" w:sz="0" w:space="0" w:color="auto"/>
        <w:left w:val="none" w:sz="0" w:space="0" w:color="auto"/>
        <w:bottom w:val="none" w:sz="0" w:space="0" w:color="auto"/>
        <w:right w:val="none" w:sz="0" w:space="0" w:color="auto"/>
      </w:divBdr>
    </w:div>
    <w:div w:id="1978728850">
      <w:bodyDiv w:val="1"/>
      <w:marLeft w:val="0"/>
      <w:marRight w:val="0"/>
      <w:marTop w:val="0"/>
      <w:marBottom w:val="0"/>
      <w:divBdr>
        <w:top w:val="none" w:sz="0" w:space="0" w:color="auto"/>
        <w:left w:val="none" w:sz="0" w:space="0" w:color="auto"/>
        <w:bottom w:val="none" w:sz="0" w:space="0" w:color="auto"/>
        <w:right w:val="none" w:sz="0" w:space="0" w:color="auto"/>
      </w:divBdr>
    </w:div>
    <w:div w:id="2047099105">
      <w:bodyDiv w:val="1"/>
      <w:marLeft w:val="0"/>
      <w:marRight w:val="0"/>
      <w:marTop w:val="0"/>
      <w:marBottom w:val="0"/>
      <w:divBdr>
        <w:top w:val="none" w:sz="0" w:space="0" w:color="auto"/>
        <w:left w:val="none" w:sz="0" w:space="0" w:color="auto"/>
        <w:bottom w:val="none" w:sz="0" w:space="0" w:color="auto"/>
        <w:right w:val="none" w:sz="0" w:space="0" w:color="auto"/>
      </w:divBdr>
    </w:div>
    <w:div w:id="213988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Štokalo</dc:creator>
  <cp:keywords/>
  <dc:description/>
  <cp:lastModifiedBy>Nenad Kranjčec</cp:lastModifiedBy>
  <cp:revision>7</cp:revision>
  <cp:lastPrinted>2024-09-03T09:35:00Z</cp:lastPrinted>
  <dcterms:created xsi:type="dcterms:W3CDTF">2024-10-01T11:29:00Z</dcterms:created>
  <dcterms:modified xsi:type="dcterms:W3CDTF">2024-10-30T09:34:00Z</dcterms:modified>
</cp:coreProperties>
</file>