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36D29" w14:textId="77777777" w:rsidR="00CB70C1" w:rsidRPr="00C276B2" w:rsidRDefault="00CB70C1" w:rsidP="00C276B2">
      <w:pPr>
        <w:spacing w:line="276" w:lineRule="auto"/>
        <w:jc w:val="center"/>
        <w:rPr>
          <w:rFonts w:eastAsiaTheme="minorHAnsi"/>
          <w:b/>
          <w:bCs/>
        </w:rPr>
      </w:pPr>
      <w:r w:rsidRPr="00C276B2">
        <w:rPr>
          <w:rFonts w:eastAsiaTheme="minorHAnsi"/>
          <w:b/>
          <w:bCs/>
        </w:rPr>
        <w:t>ZAPISNIK</w:t>
      </w:r>
    </w:p>
    <w:p w14:paraId="60EF9662" w14:textId="77777777" w:rsidR="00CB70C1" w:rsidRPr="00C276B2" w:rsidRDefault="00CB70C1" w:rsidP="00C276B2">
      <w:pPr>
        <w:spacing w:line="276" w:lineRule="auto"/>
        <w:jc w:val="center"/>
        <w:rPr>
          <w:rFonts w:eastAsiaTheme="minorHAnsi"/>
          <w:b/>
          <w:bCs/>
        </w:rPr>
      </w:pPr>
    </w:p>
    <w:p w14:paraId="62691B4B" w14:textId="2CC06F6C" w:rsidR="00CB70C1" w:rsidRPr="00C276B2" w:rsidRDefault="006A335B" w:rsidP="00C276B2">
      <w:pPr>
        <w:spacing w:line="276" w:lineRule="auto"/>
        <w:jc w:val="center"/>
        <w:rPr>
          <w:rFonts w:eastAsiaTheme="minorHAnsi"/>
          <w:b/>
        </w:rPr>
      </w:pPr>
      <w:r>
        <w:rPr>
          <w:rFonts w:eastAsiaTheme="minorHAnsi"/>
          <w:b/>
        </w:rPr>
        <w:t>33</w:t>
      </w:r>
      <w:r w:rsidR="00CB70C1" w:rsidRPr="00C276B2">
        <w:rPr>
          <w:rFonts w:eastAsiaTheme="minorHAnsi"/>
          <w:b/>
        </w:rPr>
        <w:t xml:space="preserve">. sjednice </w:t>
      </w:r>
      <w:bookmarkStart w:id="0" w:name="_Hlk79584113"/>
      <w:r w:rsidR="00CB70C1" w:rsidRPr="00C276B2">
        <w:rPr>
          <w:rFonts w:eastAsiaTheme="minorHAnsi"/>
          <w:b/>
        </w:rPr>
        <w:t>Vijeća Mjesnog odbora „Petar Krešimir IV.“</w:t>
      </w:r>
      <w:bookmarkEnd w:id="0"/>
      <w:r w:rsidR="00CB70C1" w:rsidRPr="00C276B2">
        <w:rPr>
          <w:rFonts w:eastAsiaTheme="minorHAnsi"/>
          <w:b/>
        </w:rPr>
        <w:t xml:space="preserve"> održane </w:t>
      </w:r>
      <w:r>
        <w:rPr>
          <w:rFonts w:eastAsiaTheme="minorHAnsi"/>
          <w:b/>
        </w:rPr>
        <w:t>22. veljače</w:t>
      </w:r>
      <w:r w:rsidR="004C42D5">
        <w:rPr>
          <w:rFonts w:eastAsiaTheme="minorHAnsi"/>
          <w:b/>
        </w:rPr>
        <w:t xml:space="preserve"> 2024</w:t>
      </w:r>
      <w:r w:rsidR="00CB70C1" w:rsidRPr="00C276B2">
        <w:rPr>
          <w:rFonts w:eastAsiaTheme="minorHAnsi"/>
          <w:b/>
        </w:rPr>
        <w:t xml:space="preserve">. u prostorijama Mjesnog odbora „Petar Krešimir IV.“ s početkom u </w:t>
      </w:r>
      <w:r w:rsidR="00137F37">
        <w:rPr>
          <w:rFonts w:eastAsiaTheme="minorHAnsi"/>
          <w:b/>
        </w:rPr>
        <w:t>1</w:t>
      </w:r>
      <w:r w:rsidR="00C00FFF">
        <w:rPr>
          <w:rFonts w:eastAsiaTheme="minorHAnsi"/>
          <w:b/>
        </w:rPr>
        <w:t>6</w:t>
      </w:r>
      <w:r w:rsidR="00CB70C1" w:rsidRPr="00C276B2">
        <w:rPr>
          <w:rFonts w:eastAsiaTheme="minorHAnsi"/>
          <w:b/>
        </w:rPr>
        <w:t>,00 sati</w:t>
      </w:r>
    </w:p>
    <w:p w14:paraId="75490973" w14:textId="77777777" w:rsidR="00CB70C1" w:rsidRPr="00C276B2" w:rsidRDefault="00CB70C1" w:rsidP="00C276B2">
      <w:pPr>
        <w:spacing w:line="276" w:lineRule="auto"/>
        <w:jc w:val="both"/>
        <w:rPr>
          <w:rFonts w:eastAsiaTheme="minorHAnsi"/>
        </w:rPr>
      </w:pPr>
    </w:p>
    <w:p w14:paraId="0DFC6EA0" w14:textId="57CB2588" w:rsidR="00CB70C1" w:rsidRPr="00C276B2" w:rsidRDefault="00CB70C1" w:rsidP="00C276B2">
      <w:pPr>
        <w:spacing w:line="276" w:lineRule="auto"/>
        <w:jc w:val="both"/>
        <w:rPr>
          <w:rFonts w:eastAsiaTheme="minorHAnsi"/>
        </w:rPr>
      </w:pPr>
      <w:r w:rsidRPr="00C276B2">
        <w:rPr>
          <w:rFonts w:eastAsiaTheme="minorHAnsi"/>
          <w:u w:val="single"/>
        </w:rPr>
        <w:t>Nazočni članovi Vijeća Mjesnog odbora „Petar Krešimir IV.“</w:t>
      </w:r>
      <w:r w:rsidRPr="00C276B2">
        <w:rPr>
          <w:rFonts w:eastAsiaTheme="minorHAnsi"/>
        </w:rPr>
        <w:t>: Senada Kula</w:t>
      </w:r>
      <w:r w:rsidR="0074441E">
        <w:rPr>
          <w:rFonts w:eastAsiaTheme="minorHAnsi"/>
        </w:rPr>
        <w:t>šić, Robert Lokar, Hubert Loos</w:t>
      </w:r>
      <w:r w:rsidR="00BE1104">
        <w:rPr>
          <w:rFonts w:eastAsiaTheme="minorHAnsi"/>
        </w:rPr>
        <w:t>, Tomislav Sladojević Šola</w:t>
      </w:r>
      <w:r w:rsidR="0074441E">
        <w:rPr>
          <w:rFonts w:eastAsiaTheme="minorHAnsi"/>
        </w:rPr>
        <w:t xml:space="preserve"> </w:t>
      </w:r>
      <w:r w:rsidRPr="00C276B2">
        <w:rPr>
          <w:rFonts w:eastAsiaTheme="minorHAnsi"/>
        </w:rPr>
        <w:t xml:space="preserve">i Ana Štokalo. </w:t>
      </w:r>
    </w:p>
    <w:p w14:paraId="2844EA9C" w14:textId="77777777" w:rsidR="00CB70C1" w:rsidRPr="00C276B2" w:rsidRDefault="00CB70C1" w:rsidP="00C276B2">
      <w:pPr>
        <w:spacing w:line="276" w:lineRule="auto"/>
        <w:jc w:val="both"/>
        <w:rPr>
          <w:rFonts w:eastAsiaTheme="minorHAnsi"/>
        </w:rPr>
      </w:pPr>
    </w:p>
    <w:p w14:paraId="4AC8B00D" w14:textId="4686BE68" w:rsidR="00DD7983" w:rsidRDefault="00DD7983" w:rsidP="00DD7983">
      <w:pPr>
        <w:spacing w:line="276" w:lineRule="auto"/>
        <w:jc w:val="both"/>
        <w:rPr>
          <w:rFonts w:eastAsiaTheme="minorHAnsi"/>
        </w:rPr>
      </w:pPr>
      <w:r w:rsidRPr="00C276B2">
        <w:rPr>
          <w:rFonts w:eastAsiaTheme="minorHAnsi"/>
        </w:rPr>
        <w:t xml:space="preserve">Vijeće Mjesnog odbora jednoglasno prihvaća zapisnik sa </w:t>
      </w:r>
      <w:r w:rsidR="004C42D5">
        <w:rPr>
          <w:rFonts w:eastAsiaTheme="minorHAnsi"/>
        </w:rPr>
        <w:t>3</w:t>
      </w:r>
      <w:r w:rsidR="006A335B">
        <w:rPr>
          <w:rFonts w:eastAsiaTheme="minorHAnsi"/>
        </w:rPr>
        <w:t>2</w:t>
      </w:r>
      <w:r w:rsidRPr="00C276B2">
        <w:rPr>
          <w:rFonts w:eastAsiaTheme="minorHAnsi"/>
        </w:rPr>
        <w:t>. sjednice Vijeća Mjesnog odbora „Petar Krešimir IV.“.</w:t>
      </w:r>
    </w:p>
    <w:p w14:paraId="55075E11" w14:textId="77777777" w:rsidR="00DD7983" w:rsidRDefault="00DD7983" w:rsidP="00DD7983">
      <w:pPr>
        <w:spacing w:line="276" w:lineRule="auto"/>
        <w:jc w:val="both"/>
        <w:rPr>
          <w:rFonts w:eastAsiaTheme="minorHAnsi"/>
        </w:rPr>
      </w:pPr>
    </w:p>
    <w:p w14:paraId="16B09D1A" w14:textId="58FC9CDA" w:rsidR="00DD7983" w:rsidRDefault="00DD7983" w:rsidP="00DD7983">
      <w:pPr>
        <w:tabs>
          <w:tab w:val="left" w:pos="426"/>
        </w:tabs>
        <w:spacing w:line="276" w:lineRule="auto"/>
        <w:contextualSpacing/>
        <w:jc w:val="both"/>
      </w:pPr>
      <w:r>
        <w:t>Na početku sjednice predsjednica Vijeća pr</w:t>
      </w:r>
      <w:r w:rsidR="006A335B">
        <w:t>edlaže da se u dnevni red uvrsti</w:t>
      </w:r>
      <w:r>
        <w:t xml:space="preserve"> </w:t>
      </w:r>
      <w:r w:rsidR="006A335B">
        <w:t>točka</w:t>
      </w:r>
      <w:r w:rsidRPr="004C42D5">
        <w:t>: „</w:t>
      </w:r>
      <w:r w:rsidR="004C42D5" w:rsidRPr="004C42D5">
        <w:t>1</w:t>
      </w:r>
      <w:r w:rsidRPr="004C42D5">
        <w:t xml:space="preserve">. </w:t>
      </w:r>
      <w:r w:rsidR="006A335B">
        <w:rPr>
          <w:color w:val="212121"/>
          <w:lang w:eastAsia="en-US"/>
        </w:rPr>
        <w:t>Davanje mišljenja sukladno članku 86. stavku 2. Statuta Grada Zagreba</w:t>
      </w:r>
      <w:r w:rsidR="004C42D5" w:rsidRPr="004C42D5">
        <w:rPr>
          <w:color w:val="212121"/>
          <w:lang w:eastAsia="en-US"/>
        </w:rPr>
        <w:t xml:space="preserve">, </w:t>
      </w:r>
      <w:r w:rsidR="006A335B">
        <w:rPr>
          <w:i/>
          <w:iCs/>
          <w:color w:val="212121"/>
          <w:lang w:eastAsia="en-US"/>
        </w:rPr>
        <w:t>donošenje zaključka</w:t>
      </w:r>
      <w:r w:rsidRPr="004C42D5">
        <w:t>”</w:t>
      </w:r>
      <w:r w:rsidR="006A335B">
        <w:t>,</w:t>
      </w:r>
      <w:r w:rsidR="004C42D5">
        <w:t xml:space="preserve"> a točka 1</w:t>
      </w:r>
      <w:r w:rsidRPr="004C42D5">
        <w:t>. postaje</w:t>
      </w:r>
      <w:r w:rsidR="004C42D5">
        <w:t xml:space="preserve"> točka </w:t>
      </w:r>
      <w:r w:rsidR="006A335B">
        <w:t>2, točka 2</w:t>
      </w:r>
      <w:r w:rsidR="004C42D5">
        <w:t>.</w:t>
      </w:r>
      <w:r w:rsidR="006A335B">
        <w:t xml:space="preserve"> postaje točka 3.</w:t>
      </w:r>
      <w:r w:rsidR="004C42D5">
        <w:t xml:space="preserve"> i točka </w:t>
      </w:r>
      <w:r w:rsidR="006A335B">
        <w:t>3. postaje točka 4</w:t>
      </w:r>
      <w:r>
        <w:t>.</w:t>
      </w:r>
    </w:p>
    <w:p w14:paraId="12FF6A3E" w14:textId="54210EC5" w:rsidR="00DD7983" w:rsidRDefault="00DD7983" w:rsidP="00DD7983">
      <w:pPr>
        <w:tabs>
          <w:tab w:val="left" w:pos="426"/>
        </w:tabs>
        <w:spacing w:line="276" w:lineRule="auto"/>
        <w:contextualSpacing/>
        <w:jc w:val="both"/>
      </w:pPr>
    </w:p>
    <w:p w14:paraId="5AF1D708" w14:textId="5A185D5F" w:rsidR="00DD7983" w:rsidRDefault="00DD7983" w:rsidP="00DD7983">
      <w:pPr>
        <w:spacing w:line="276" w:lineRule="auto"/>
      </w:pPr>
      <w:r>
        <w:t>Vijeće, bez rasprave, jednoglasno prihvaća dopunu te donosi sljedeći</w:t>
      </w:r>
    </w:p>
    <w:p w14:paraId="134080DF" w14:textId="77777777" w:rsidR="00DD7983" w:rsidRDefault="00DD7983" w:rsidP="00DD7983">
      <w:pPr>
        <w:tabs>
          <w:tab w:val="left" w:pos="426"/>
        </w:tabs>
        <w:spacing w:line="276" w:lineRule="auto"/>
        <w:contextualSpacing/>
        <w:jc w:val="both"/>
      </w:pPr>
    </w:p>
    <w:p w14:paraId="777AD3F7" w14:textId="3E22B25A" w:rsidR="00DD7983" w:rsidRPr="00C276B2" w:rsidRDefault="00DD7983" w:rsidP="00C276B2">
      <w:pPr>
        <w:spacing w:line="276" w:lineRule="auto"/>
        <w:jc w:val="center"/>
      </w:pPr>
    </w:p>
    <w:p w14:paraId="3A6ACF1D" w14:textId="77777777" w:rsidR="00CB70C1" w:rsidRPr="00C276B2" w:rsidRDefault="00CB70C1" w:rsidP="00C276B2">
      <w:pPr>
        <w:spacing w:line="276" w:lineRule="auto"/>
        <w:jc w:val="center"/>
        <w:rPr>
          <w:b/>
        </w:rPr>
      </w:pPr>
      <w:r w:rsidRPr="00C276B2">
        <w:rPr>
          <w:b/>
        </w:rPr>
        <w:t>DNEVNI RED:</w:t>
      </w:r>
    </w:p>
    <w:p w14:paraId="2E986407" w14:textId="77777777" w:rsidR="00CB70C1" w:rsidRPr="00C276B2" w:rsidRDefault="00CB70C1" w:rsidP="00C276B2">
      <w:pPr>
        <w:spacing w:line="276" w:lineRule="auto"/>
        <w:jc w:val="center"/>
        <w:rPr>
          <w:b/>
        </w:rPr>
      </w:pPr>
    </w:p>
    <w:p w14:paraId="63328379" w14:textId="23EAB51E" w:rsidR="006A335B" w:rsidRDefault="006A335B" w:rsidP="006A335B">
      <w:pPr>
        <w:numPr>
          <w:ilvl w:val="0"/>
          <w:numId w:val="2"/>
        </w:numPr>
        <w:tabs>
          <w:tab w:val="left" w:pos="426"/>
        </w:tabs>
        <w:spacing w:line="276" w:lineRule="auto"/>
        <w:ind w:left="426" w:hanging="426"/>
        <w:contextualSpacing/>
        <w:jc w:val="both"/>
      </w:pPr>
      <w:bookmarkStart w:id="1" w:name="_Hlk103322994"/>
      <w:bookmarkStart w:id="2" w:name="_Hlk103258837"/>
      <w:r>
        <w:rPr>
          <w:color w:val="212121"/>
          <w:lang w:eastAsia="en-US"/>
        </w:rPr>
        <w:t>Davanje mišljenja sukladno članku 86. stavku 2. Statuta Grada Zagreba</w:t>
      </w:r>
      <w:r w:rsidRPr="004C42D5">
        <w:rPr>
          <w:color w:val="212121"/>
          <w:lang w:eastAsia="en-US"/>
        </w:rPr>
        <w:t xml:space="preserve">, </w:t>
      </w:r>
      <w:r>
        <w:rPr>
          <w:i/>
          <w:iCs/>
          <w:color w:val="212121"/>
          <w:lang w:eastAsia="en-US"/>
        </w:rPr>
        <w:t>donošenje zaključka</w:t>
      </w:r>
    </w:p>
    <w:p w14:paraId="7B422D73" w14:textId="6B98E267" w:rsidR="006A335B" w:rsidRPr="006C3AA3" w:rsidRDefault="006A335B" w:rsidP="006A335B">
      <w:pPr>
        <w:numPr>
          <w:ilvl w:val="0"/>
          <w:numId w:val="2"/>
        </w:numPr>
        <w:tabs>
          <w:tab w:val="left" w:pos="426"/>
        </w:tabs>
        <w:spacing w:line="276" w:lineRule="auto"/>
        <w:ind w:left="426" w:hanging="426"/>
        <w:contextualSpacing/>
        <w:jc w:val="both"/>
      </w:pPr>
      <w:r w:rsidRPr="006C3AA3">
        <w:t xml:space="preserve">Izvješće o radu Vijeća Mjesnog odbora „Petar Krešimir IV.“ za 2023., </w:t>
      </w:r>
      <w:r w:rsidRPr="006C3AA3">
        <w:rPr>
          <w:i/>
          <w:iCs/>
        </w:rPr>
        <w:t>d</w:t>
      </w:r>
      <w:r>
        <w:rPr>
          <w:i/>
          <w:iCs/>
        </w:rPr>
        <w:t>onošenje</w:t>
      </w:r>
    </w:p>
    <w:p w14:paraId="34D69595" w14:textId="77777777" w:rsidR="006A335B" w:rsidRPr="00B25031" w:rsidRDefault="006A335B" w:rsidP="006A335B">
      <w:pPr>
        <w:numPr>
          <w:ilvl w:val="0"/>
          <w:numId w:val="2"/>
        </w:numPr>
        <w:tabs>
          <w:tab w:val="left" w:pos="426"/>
        </w:tabs>
        <w:spacing w:line="276" w:lineRule="auto"/>
        <w:ind w:left="426" w:hanging="426"/>
        <w:contextualSpacing/>
        <w:jc w:val="both"/>
      </w:pPr>
      <w:r>
        <w:t>Program rada</w:t>
      </w:r>
      <w:r w:rsidRPr="006C3AA3">
        <w:t xml:space="preserve"> Vijeća Mjesnog odbora „Petar Krešimir IV.“ za 202</w:t>
      </w:r>
      <w:r>
        <w:t>4</w:t>
      </w:r>
      <w:r w:rsidRPr="006C3AA3">
        <w:t xml:space="preserve">., </w:t>
      </w:r>
      <w:r w:rsidRPr="006C3AA3">
        <w:rPr>
          <w:i/>
          <w:iCs/>
        </w:rPr>
        <w:t>d</w:t>
      </w:r>
      <w:r>
        <w:rPr>
          <w:i/>
          <w:iCs/>
        </w:rPr>
        <w:t>onošenje</w:t>
      </w:r>
    </w:p>
    <w:bookmarkEnd w:id="1"/>
    <w:bookmarkEnd w:id="2"/>
    <w:p w14:paraId="273531E6" w14:textId="77777777" w:rsidR="006A335B" w:rsidRPr="00203C1B" w:rsidRDefault="006A335B" w:rsidP="006A335B">
      <w:pPr>
        <w:numPr>
          <w:ilvl w:val="0"/>
          <w:numId w:val="2"/>
        </w:numPr>
        <w:tabs>
          <w:tab w:val="left" w:pos="426"/>
        </w:tabs>
        <w:spacing w:line="276" w:lineRule="auto"/>
        <w:ind w:left="426" w:hanging="426"/>
        <w:contextualSpacing/>
      </w:pPr>
      <w:r w:rsidRPr="00203C1B">
        <w:t>Razno</w:t>
      </w:r>
    </w:p>
    <w:p w14:paraId="270EF306" w14:textId="45775F33" w:rsidR="008A2331" w:rsidRPr="00C276B2" w:rsidRDefault="008A2331" w:rsidP="00C276B2">
      <w:pPr>
        <w:spacing w:line="276" w:lineRule="auto"/>
        <w:jc w:val="both"/>
      </w:pPr>
    </w:p>
    <w:p w14:paraId="312C6F92" w14:textId="10C102A4" w:rsidR="008A2331" w:rsidRPr="00C276B2" w:rsidRDefault="008A2331" w:rsidP="00C276B2">
      <w:pPr>
        <w:spacing w:line="276" w:lineRule="auto"/>
        <w:jc w:val="both"/>
      </w:pPr>
    </w:p>
    <w:p w14:paraId="274483F0" w14:textId="0F2A6A1E" w:rsidR="008A2331" w:rsidRPr="00C276B2" w:rsidRDefault="00CB70C1" w:rsidP="00C276B2">
      <w:pPr>
        <w:spacing w:line="276" w:lineRule="auto"/>
        <w:jc w:val="both"/>
        <w:rPr>
          <w:b/>
          <w:bCs/>
        </w:rPr>
      </w:pPr>
      <w:r w:rsidRPr="00C276B2">
        <w:rPr>
          <w:b/>
          <w:bCs/>
        </w:rPr>
        <w:t xml:space="preserve">Ad. </w:t>
      </w:r>
      <w:r w:rsidR="008A2331" w:rsidRPr="00C276B2">
        <w:rPr>
          <w:b/>
          <w:bCs/>
        </w:rPr>
        <w:t xml:space="preserve">1. </w:t>
      </w:r>
      <w:r w:rsidR="006A335B">
        <w:rPr>
          <w:color w:val="212121"/>
          <w:lang w:eastAsia="en-US"/>
        </w:rPr>
        <w:t>Davanje mišljenja sukladno članku 86. stavku 2. Statuta Grada Zagreba</w:t>
      </w:r>
      <w:r w:rsidR="006A335B" w:rsidRPr="004C42D5">
        <w:rPr>
          <w:color w:val="212121"/>
          <w:lang w:eastAsia="en-US"/>
        </w:rPr>
        <w:t xml:space="preserve">, </w:t>
      </w:r>
      <w:r w:rsidR="006A335B">
        <w:rPr>
          <w:i/>
          <w:iCs/>
          <w:color w:val="212121"/>
          <w:lang w:eastAsia="en-US"/>
        </w:rPr>
        <w:t>donošenje zaključka</w:t>
      </w:r>
    </w:p>
    <w:p w14:paraId="6922E2AC" w14:textId="153D2822" w:rsidR="00AC7232" w:rsidRDefault="00AC7232" w:rsidP="00C276B2">
      <w:pPr>
        <w:spacing w:line="276" w:lineRule="auto"/>
        <w:jc w:val="both"/>
      </w:pPr>
    </w:p>
    <w:p w14:paraId="2B3E0E3F" w14:textId="4E3C444C" w:rsidR="006A335B" w:rsidRDefault="006A335B" w:rsidP="006A335B">
      <w:pPr>
        <w:spacing w:line="276" w:lineRule="auto"/>
        <w:jc w:val="both"/>
        <w:rPr>
          <w:rFonts w:eastAsiaTheme="minorHAnsi"/>
        </w:rPr>
      </w:pPr>
      <w:r>
        <w:rPr>
          <w:rFonts w:eastAsiaTheme="minorHAnsi"/>
        </w:rPr>
        <w:t>Vijeće, nakon rasprave, jednoglasno donosi sljedeći</w:t>
      </w:r>
    </w:p>
    <w:p w14:paraId="7914F784" w14:textId="77777777" w:rsidR="006A335B" w:rsidRDefault="006A335B" w:rsidP="006A335B">
      <w:pPr>
        <w:spacing w:line="276" w:lineRule="auto"/>
        <w:jc w:val="both"/>
        <w:rPr>
          <w:rFonts w:eastAsiaTheme="minorHAnsi"/>
        </w:rPr>
      </w:pPr>
    </w:p>
    <w:p w14:paraId="6FDC8933" w14:textId="77777777" w:rsidR="003F0FB1" w:rsidRPr="003F0FB1" w:rsidRDefault="003F0FB1" w:rsidP="003F0FB1">
      <w:pPr>
        <w:spacing w:line="276" w:lineRule="auto"/>
        <w:jc w:val="center"/>
        <w:rPr>
          <w:b/>
          <w:lang w:eastAsia="en-US"/>
        </w:rPr>
      </w:pPr>
      <w:r w:rsidRPr="003F0FB1">
        <w:rPr>
          <w:b/>
          <w:lang w:eastAsia="en-US"/>
        </w:rPr>
        <w:t>ZAKLJUČAK</w:t>
      </w:r>
    </w:p>
    <w:p w14:paraId="7A884DDA" w14:textId="77777777" w:rsidR="003F0FB1" w:rsidRPr="003F0FB1" w:rsidRDefault="003F0FB1" w:rsidP="003F0FB1">
      <w:pPr>
        <w:spacing w:line="276" w:lineRule="auto"/>
        <w:jc w:val="center"/>
        <w:rPr>
          <w:b/>
          <w:lang w:eastAsia="en-US"/>
        </w:rPr>
      </w:pPr>
    </w:p>
    <w:p w14:paraId="5A1FACCA" w14:textId="18B0BA91" w:rsidR="003F0FB1" w:rsidRPr="006A335B" w:rsidRDefault="003F0FB1" w:rsidP="003F0FB1">
      <w:pPr>
        <w:tabs>
          <w:tab w:val="left" w:pos="1080"/>
        </w:tabs>
        <w:spacing w:line="276" w:lineRule="auto"/>
        <w:ind w:right="-1"/>
        <w:jc w:val="center"/>
        <w:rPr>
          <w:b/>
          <w:lang w:val="pl-PL" w:eastAsia="en-US"/>
        </w:rPr>
      </w:pPr>
      <w:r w:rsidRPr="006A335B">
        <w:rPr>
          <w:b/>
          <w:lang w:val="pl-PL" w:eastAsia="en-US"/>
        </w:rPr>
        <w:t xml:space="preserve">o </w:t>
      </w:r>
      <w:r w:rsidR="006A335B" w:rsidRPr="006A335B">
        <w:rPr>
          <w:b/>
          <w:color w:val="212121"/>
          <w:lang w:eastAsia="en-US"/>
        </w:rPr>
        <w:t>davanju mišljenja sukladno članku 86. stavku 2. Statuta Grada Zagreba</w:t>
      </w:r>
    </w:p>
    <w:p w14:paraId="0C34A052" w14:textId="77777777" w:rsidR="003F0FB1" w:rsidRPr="003F0FB1" w:rsidRDefault="003F0FB1" w:rsidP="003F0FB1">
      <w:pPr>
        <w:tabs>
          <w:tab w:val="left" w:pos="1701"/>
          <w:tab w:val="left" w:pos="7088"/>
        </w:tabs>
        <w:spacing w:line="276" w:lineRule="auto"/>
        <w:ind w:left="1701" w:right="2266" w:hanging="1701"/>
        <w:jc w:val="center"/>
        <w:rPr>
          <w:b/>
          <w:lang w:eastAsia="en-US"/>
        </w:rPr>
      </w:pPr>
    </w:p>
    <w:p w14:paraId="59F72295" w14:textId="77777777" w:rsidR="003F0FB1" w:rsidRPr="003F0FB1" w:rsidRDefault="003F0FB1" w:rsidP="003F0FB1">
      <w:pPr>
        <w:spacing w:line="276" w:lineRule="auto"/>
        <w:jc w:val="center"/>
        <w:rPr>
          <w:lang w:eastAsia="en-US"/>
        </w:rPr>
      </w:pPr>
    </w:p>
    <w:p w14:paraId="78F6A231" w14:textId="043DB458" w:rsidR="003F0FB1" w:rsidRPr="003F0FB1" w:rsidRDefault="003F0FB1" w:rsidP="003F0FB1">
      <w:pPr>
        <w:numPr>
          <w:ilvl w:val="0"/>
          <w:numId w:val="30"/>
        </w:numPr>
        <w:spacing w:after="200" w:line="276" w:lineRule="auto"/>
        <w:ind w:left="426" w:hanging="426"/>
        <w:contextualSpacing/>
        <w:jc w:val="both"/>
      </w:pPr>
      <w:r w:rsidRPr="003F0FB1">
        <w:t xml:space="preserve">Vijeće Mjesnog odbora „Petar Krešimir IV.“ </w:t>
      </w:r>
      <w:r w:rsidR="006A335B">
        <w:t xml:space="preserve">neće davati mišljenja </w:t>
      </w:r>
      <w:r w:rsidR="006A335B">
        <w:rPr>
          <w:color w:val="212121"/>
          <w:lang w:eastAsia="en-US"/>
        </w:rPr>
        <w:t>sukladno članku 86. stavku 2. Statuta Grada Zagreba</w:t>
      </w:r>
      <w:r w:rsidR="006A335B">
        <w:t xml:space="preserve"> ako se ne odnose na područje Gradske četvrti Donji grad.</w:t>
      </w:r>
    </w:p>
    <w:p w14:paraId="28B91981" w14:textId="77777777" w:rsidR="003F0FB1" w:rsidRPr="003F0FB1" w:rsidRDefault="003F0FB1" w:rsidP="003F0FB1">
      <w:pPr>
        <w:spacing w:line="276" w:lineRule="auto"/>
        <w:ind w:left="426" w:hanging="426"/>
        <w:jc w:val="both"/>
      </w:pPr>
    </w:p>
    <w:p w14:paraId="60142C53" w14:textId="77777777" w:rsidR="003F0FB1" w:rsidRPr="003F0FB1" w:rsidRDefault="003F0FB1" w:rsidP="003F0FB1">
      <w:pPr>
        <w:numPr>
          <w:ilvl w:val="0"/>
          <w:numId w:val="30"/>
        </w:numPr>
        <w:spacing w:after="200" w:line="276" w:lineRule="auto"/>
        <w:ind w:left="426" w:hanging="426"/>
        <w:contextualSpacing/>
        <w:jc w:val="both"/>
      </w:pPr>
      <w:r w:rsidRPr="003F0FB1">
        <w:rPr>
          <w:rFonts w:eastAsia="Calibri"/>
          <w:bCs/>
          <w:lang w:eastAsia="en-US"/>
        </w:rPr>
        <w:t>Ovaj Zaključak dostavlja se</w:t>
      </w:r>
      <w:r w:rsidRPr="003F0FB1">
        <w:t xml:space="preserve"> Vijeću Gradske četvrti Donji grad na daljnje postupanje.</w:t>
      </w:r>
    </w:p>
    <w:p w14:paraId="6FA09C5E" w14:textId="7F9BBA41" w:rsidR="003F3789" w:rsidRDefault="003F3789" w:rsidP="00C276B2">
      <w:pPr>
        <w:spacing w:line="276" w:lineRule="auto"/>
        <w:jc w:val="both"/>
        <w:rPr>
          <w:rFonts w:eastAsiaTheme="minorHAnsi"/>
        </w:rPr>
      </w:pPr>
    </w:p>
    <w:p w14:paraId="10A1CB19" w14:textId="584769C4" w:rsidR="00883879" w:rsidRDefault="00883879" w:rsidP="00C276B2">
      <w:pPr>
        <w:spacing w:line="276" w:lineRule="auto"/>
        <w:jc w:val="both"/>
        <w:rPr>
          <w:b/>
          <w:bCs/>
        </w:rPr>
      </w:pPr>
    </w:p>
    <w:p w14:paraId="46B157F9" w14:textId="1E9D415E" w:rsidR="005705F3" w:rsidRDefault="005705F3" w:rsidP="00C276B2">
      <w:pPr>
        <w:spacing w:line="276" w:lineRule="auto"/>
        <w:jc w:val="both"/>
        <w:rPr>
          <w:b/>
          <w:bCs/>
        </w:rPr>
      </w:pPr>
      <w:r w:rsidRPr="00C276B2">
        <w:rPr>
          <w:b/>
          <w:bCs/>
        </w:rPr>
        <w:t xml:space="preserve">Ad. 2. </w:t>
      </w:r>
      <w:r w:rsidR="006A335B" w:rsidRPr="006C3AA3">
        <w:t xml:space="preserve">Izvješće o radu Vijeća Mjesnog odbora „Petar Krešimir IV.“ za 2023., </w:t>
      </w:r>
      <w:r w:rsidR="006A335B" w:rsidRPr="006C3AA3">
        <w:rPr>
          <w:i/>
          <w:iCs/>
        </w:rPr>
        <w:t>d</w:t>
      </w:r>
      <w:r w:rsidR="006A335B">
        <w:rPr>
          <w:i/>
          <w:iCs/>
        </w:rPr>
        <w:t>onošenje</w:t>
      </w:r>
    </w:p>
    <w:p w14:paraId="4673015E" w14:textId="45084964" w:rsidR="005705F3" w:rsidRDefault="005705F3" w:rsidP="00C276B2">
      <w:pPr>
        <w:spacing w:line="276" w:lineRule="auto"/>
        <w:jc w:val="both"/>
        <w:rPr>
          <w:b/>
          <w:bCs/>
        </w:rPr>
      </w:pPr>
    </w:p>
    <w:p w14:paraId="070075FF" w14:textId="77621588" w:rsidR="006A335B" w:rsidRDefault="006A335B" w:rsidP="006A335B">
      <w:pPr>
        <w:spacing w:line="276" w:lineRule="auto"/>
        <w:jc w:val="both"/>
        <w:rPr>
          <w:rFonts w:eastAsiaTheme="minorHAnsi"/>
        </w:rPr>
      </w:pPr>
      <w:r>
        <w:rPr>
          <w:rFonts w:eastAsiaTheme="minorHAnsi"/>
        </w:rPr>
        <w:t>Vijeće jednoglasno donosi sljedeće</w:t>
      </w:r>
    </w:p>
    <w:p w14:paraId="08E10024" w14:textId="77777777" w:rsidR="006A335B" w:rsidRDefault="006A335B" w:rsidP="006A335B">
      <w:pPr>
        <w:spacing w:line="276" w:lineRule="auto"/>
        <w:jc w:val="both"/>
        <w:rPr>
          <w:rFonts w:eastAsiaTheme="minorHAnsi"/>
        </w:rPr>
      </w:pPr>
    </w:p>
    <w:p w14:paraId="68B19562" w14:textId="77777777" w:rsidR="004858E4" w:rsidRDefault="004858E4" w:rsidP="004858E4">
      <w:pPr>
        <w:spacing w:line="276" w:lineRule="auto"/>
        <w:jc w:val="both"/>
        <w:rPr>
          <w:b/>
          <w:bCs/>
        </w:rPr>
      </w:pPr>
    </w:p>
    <w:p w14:paraId="631B077D" w14:textId="77777777" w:rsidR="006A335B" w:rsidRPr="00C276B2" w:rsidRDefault="006A335B" w:rsidP="006A335B">
      <w:pPr>
        <w:spacing w:line="276" w:lineRule="auto"/>
        <w:jc w:val="center"/>
        <w:outlineLvl w:val="0"/>
        <w:rPr>
          <w:b/>
        </w:rPr>
      </w:pPr>
      <w:r w:rsidRPr="00C276B2">
        <w:rPr>
          <w:b/>
        </w:rPr>
        <w:lastRenderedPageBreak/>
        <w:t>IZVJEŠĆE O RADU</w:t>
      </w:r>
    </w:p>
    <w:p w14:paraId="1EFB201A" w14:textId="77777777" w:rsidR="006A335B" w:rsidRPr="00C276B2" w:rsidRDefault="006A335B" w:rsidP="006A335B">
      <w:pPr>
        <w:spacing w:line="276" w:lineRule="auto"/>
        <w:jc w:val="center"/>
        <w:outlineLvl w:val="0"/>
        <w:rPr>
          <w:b/>
        </w:rPr>
      </w:pPr>
    </w:p>
    <w:p w14:paraId="230B492F" w14:textId="77777777" w:rsidR="006A335B" w:rsidRPr="00C276B2" w:rsidRDefault="006A335B" w:rsidP="006A335B">
      <w:pPr>
        <w:spacing w:line="276" w:lineRule="auto"/>
        <w:jc w:val="center"/>
        <w:outlineLvl w:val="0"/>
        <w:rPr>
          <w:b/>
        </w:rPr>
      </w:pPr>
      <w:r w:rsidRPr="00C276B2">
        <w:rPr>
          <w:b/>
        </w:rPr>
        <w:t>Vijeća Mjesnog odbora „Petar Krešimir IV.“ za 202</w:t>
      </w:r>
      <w:r>
        <w:rPr>
          <w:b/>
        </w:rPr>
        <w:t>3.</w:t>
      </w:r>
    </w:p>
    <w:p w14:paraId="03034B59" w14:textId="77777777" w:rsidR="006A335B" w:rsidRPr="00C276B2" w:rsidRDefault="006A335B" w:rsidP="006A335B">
      <w:pPr>
        <w:spacing w:line="276" w:lineRule="auto"/>
      </w:pPr>
    </w:p>
    <w:p w14:paraId="306E3C72" w14:textId="77777777" w:rsidR="006A335B" w:rsidRPr="00C276B2" w:rsidRDefault="006A335B" w:rsidP="006A335B">
      <w:pPr>
        <w:spacing w:line="276" w:lineRule="auto"/>
        <w:jc w:val="both"/>
      </w:pPr>
      <w:r>
        <w:t>U 2023</w:t>
      </w:r>
      <w:r w:rsidRPr="00C276B2">
        <w:t>. Vijeće Mjesnog odbora održalo je ukupno 12 sjednica.</w:t>
      </w:r>
    </w:p>
    <w:p w14:paraId="1011B437" w14:textId="77777777" w:rsidR="006A335B" w:rsidRPr="00C276B2" w:rsidRDefault="006A335B" w:rsidP="006A335B">
      <w:pPr>
        <w:spacing w:line="276" w:lineRule="auto"/>
        <w:jc w:val="both"/>
      </w:pPr>
      <w:r w:rsidRPr="00C276B2">
        <w:t>Osnovne djelatnosti bile su usmjerene na poboljšanje infrastrukturnih problema, donošenje akata Vijeća i sudjelovanje u donošenju odluka Skupštine Grada, gradonačelnika i gradskih upravnih tijela.</w:t>
      </w:r>
    </w:p>
    <w:p w14:paraId="123B6173" w14:textId="77777777" w:rsidR="006A335B" w:rsidRPr="00C276B2" w:rsidRDefault="006A335B" w:rsidP="006A335B">
      <w:pPr>
        <w:spacing w:line="276" w:lineRule="auto"/>
        <w:jc w:val="both"/>
      </w:pPr>
      <w:r w:rsidRPr="00C276B2">
        <w:t xml:space="preserve">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 </w:t>
      </w:r>
    </w:p>
    <w:p w14:paraId="0B16267D" w14:textId="77777777" w:rsidR="006A335B" w:rsidRPr="00C276B2" w:rsidRDefault="006A335B" w:rsidP="006A335B">
      <w:pPr>
        <w:spacing w:line="276" w:lineRule="auto"/>
        <w:jc w:val="both"/>
      </w:pPr>
    </w:p>
    <w:p w14:paraId="6BCF353E" w14:textId="77777777" w:rsidR="006A335B" w:rsidRPr="001A256C" w:rsidRDefault="006A335B" w:rsidP="006A335B">
      <w:pPr>
        <w:spacing w:line="276" w:lineRule="auto"/>
      </w:pPr>
      <w:r w:rsidRPr="00C276B2">
        <w:t xml:space="preserve">Temeljem prijedloga Vijeća </w:t>
      </w:r>
      <w:r>
        <w:t>d</w:t>
      </w:r>
      <w:r w:rsidRPr="001A256C">
        <w:t xml:space="preserve">ovršeno je uređenje Branimirove tržnice i asfalterskih radova na južnoj strani uz </w:t>
      </w:r>
      <w:r>
        <w:t xml:space="preserve">tramvajsku i željezničku </w:t>
      </w:r>
      <w:r w:rsidRPr="001A256C">
        <w:t xml:space="preserve">prugu. </w:t>
      </w:r>
    </w:p>
    <w:p w14:paraId="073A6F55" w14:textId="77777777" w:rsidR="006A335B" w:rsidRPr="001A256C" w:rsidRDefault="006A335B" w:rsidP="006A335B">
      <w:pPr>
        <w:spacing w:line="276" w:lineRule="auto"/>
        <w:jc w:val="both"/>
      </w:pPr>
      <w:r w:rsidRPr="001A256C">
        <w:t>Uklonjeni su oštećeni stupići uz prometnicu koja prolazi kroz park na Trgu kralja Petra Krešimira IV koji više nisu imali funkciju.</w:t>
      </w:r>
    </w:p>
    <w:p w14:paraId="67CDC141" w14:textId="77777777" w:rsidR="006A335B" w:rsidRPr="001A256C" w:rsidRDefault="006A335B" w:rsidP="006A335B">
      <w:pPr>
        <w:spacing w:line="276" w:lineRule="auto"/>
        <w:jc w:val="both"/>
      </w:pPr>
      <w:r w:rsidRPr="001A256C">
        <w:t xml:space="preserve">Postavljeni su koševi za pseći izmet u parku i za miješani otpad u ulicama u ulicama okolici parka. </w:t>
      </w:r>
    </w:p>
    <w:p w14:paraId="5B7BCF5A" w14:textId="77777777" w:rsidR="006A335B" w:rsidRPr="001A256C" w:rsidRDefault="006A335B" w:rsidP="006A335B">
      <w:pPr>
        <w:spacing w:line="276" w:lineRule="auto"/>
        <w:jc w:val="both"/>
      </w:pPr>
      <w:r w:rsidRPr="001A256C">
        <w:t>Pomaknut je prometni znak ispred križanja Višeslavove, Bauerove i Trga kralja Petra Krešimira IV koji je često oštećivan udarcima na mjesto gdje nije na udaru automobila uz zadržanu vidljivost.</w:t>
      </w:r>
    </w:p>
    <w:p w14:paraId="37CE8963" w14:textId="77777777" w:rsidR="006A335B" w:rsidRPr="001A256C" w:rsidRDefault="006A335B" w:rsidP="006A335B">
      <w:pPr>
        <w:spacing w:line="276" w:lineRule="auto"/>
        <w:jc w:val="both"/>
      </w:pPr>
      <w:r w:rsidRPr="001A256C">
        <w:t xml:space="preserve">Redovnom komunikacijom članova i zalaganjem članova </w:t>
      </w:r>
      <w:r>
        <w:t>Vijeća</w:t>
      </w:r>
      <w:r w:rsidRPr="001A256C">
        <w:t xml:space="preserve"> s komunalnim redarstvom je poduzet niz radnji za otklanjanje nereda vezano uz smeće i nepropisno parkiranje, a zatvoren je i oštećeni izlog u Branimirovoj ulici za kojeg je bilo moguće da bude izvor ozljeda i zaraza. Također je uklonjen i kabel koji je od Branimirove tržnice preko prometnice bio razvučen do parka.</w:t>
      </w:r>
    </w:p>
    <w:p w14:paraId="09795EB4" w14:textId="77777777" w:rsidR="006A335B" w:rsidRPr="001A256C" w:rsidRDefault="006A335B" w:rsidP="006A335B">
      <w:pPr>
        <w:spacing w:line="276" w:lineRule="auto"/>
        <w:jc w:val="both"/>
      </w:pPr>
      <w:r w:rsidRPr="001A256C">
        <w:t xml:space="preserve">Članovi </w:t>
      </w:r>
      <w:r>
        <w:t xml:space="preserve">Vijeća su organizirali </w:t>
      </w:r>
      <w:r w:rsidRPr="001A256C">
        <w:t>i sudjelovali u akciji čišćenja opušaka iz parka na Trgu kralja Petra Krešimira IV</w:t>
      </w:r>
      <w:r>
        <w:t>.</w:t>
      </w:r>
      <w:r w:rsidRPr="001A256C">
        <w:t xml:space="preserve"> i oko gimnazija u Križanićevoj u suradnji sa susjednim </w:t>
      </w:r>
      <w:r>
        <w:t>Mjesnim odborom</w:t>
      </w:r>
      <w:r w:rsidRPr="001A256C">
        <w:t xml:space="preserve"> „Knez Mislav“ i „Čistećih medvjedića“.</w:t>
      </w:r>
    </w:p>
    <w:p w14:paraId="1032DAAA" w14:textId="77777777" w:rsidR="006A335B" w:rsidRPr="001A256C" w:rsidRDefault="006A335B" w:rsidP="006A335B">
      <w:pPr>
        <w:spacing w:line="276" w:lineRule="auto"/>
        <w:jc w:val="both"/>
      </w:pPr>
      <w:r w:rsidRPr="001A256C">
        <w:t>Održan je uvodni sastanak u predstavnicima Javne ustanove Maksimir vezano uz upravljanje parkom na Trgu kralja Petra Krešimira IV</w:t>
      </w:r>
      <w:r>
        <w:t>.</w:t>
      </w:r>
      <w:r w:rsidRPr="001A256C">
        <w:t xml:space="preserve"> kako bi se otvorila komunikacija i suradnja službi vezano uz park. Dogovoren je pregl</w:t>
      </w:r>
      <w:r>
        <w:t>ed stanja raslinja u parku tj. u</w:t>
      </w:r>
      <w:r w:rsidRPr="001A256C">
        <w:t>sporedbe originalnog stanja i postojećeg stanja biljnog fonda u parku kako bi se planiralo poduzimanje eventualnih korekcija te općeniti dogovor za sastanke sa službama vezano uz održavanje parka.</w:t>
      </w:r>
    </w:p>
    <w:p w14:paraId="09FB52E0" w14:textId="77777777" w:rsidR="006A335B" w:rsidRPr="001A256C" w:rsidRDefault="006A335B" w:rsidP="006A335B">
      <w:pPr>
        <w:spacing w:line="276" w:lineRule="auto"/>
        <w:jc w:val="both"/>
      </w:pPr>
      <w:r w:rsidRPr="001A256C">
        <w:t xml:space="preserve">Više puta tijekom godine su članovi </w:t>
      </w:r>
      <w:r>
        <w:t>Vijeća</w:t>
      </w:r>
      <w:r w:rsidRPr="001A256C">
        <w:t xml:space="preserve"> putem zaključaka i web obrazaca tražili popravke pruge na Branimirovoj od ZET-a. Praćenje stanja na pruzi će se nastaviti i dalje jer na predmetnoj pruzi zbog toga što nisu ugrađene betonske podloge redovito dolazi do oštećenja. Najavljena je rekonstrukcija pruge no tek je počeo proces pa je moguće da će na to trebati čekati oko godinu dana.</w:t>
      </w:r>
    </w:p>
    <w:p w14:paraId="09A707D0" w14:textId="77777777" w:rsidR="006A335B" w:rsidRPr="001A256C" w:rsidRDefault="006A335B" w:rsidP="006A335B">
      <w:pPr>
        <w:spacing w:line="276" w:lineRule="auto"/>
        <w:jc w:val="both"/>
      </w:pPr>
      <w:r w:rsidRPr="001A256C">
        <w:t xml:space="preserve">Također je traženo i uređenje tramvajskih stanica na prostoru </w:t>
      </w:r>
      <w:r>
        <w:t>Mjesnog odbora</w:t>
      </w:r>
      <w:r w:rsidRPr="001A256C">
        <w:t>.</w:t>
      </w:r>
    </w:p>
    <w:p w14:paraId="67E35F06" w14:textId="77777777" w:rsidR="006A335B" w:rsidRPr="001A256C" w:rsidRDefault="006A335B" w:rsidP="006A335B">
      <w:pPr>
        <w:spacing w:line="276" w:lineRule="auto"/>
        <w:jc w:val="both"/>
      </w:pPr>
      <w:r w:rsidRPr="001A256C">
        <w:t xml:space="preserve">Od redovitih poslova, donesen je redoviti prijedlog prioriteta za 2024.; zaključcima je odobreno korištenje prostora </w:t>
      </w:r>
      <w:r>
        <w:t>Mjesnog odbora</w:t>
      </w:r>
      <w:r w:rsidRPr="001A256C">
        <w:t xml:space="preserve"> te se proširio krug korisnika na bubnjare i grupu „Mankind project“, a redovitim višegodišnjim korisnicima iz šahovskih klubova „Aer“ i „Brana“ su povodom dana četvrti nabavljeni pehari za natjecanja.</w:t>
      </w:r>
    </w:p>
    <w:p w14:paraId="18C14651" w14:textId="77777777" w:rsidR="006A335B" w:rsidRPr="00C276B2" w:rsidRDefault="006A335B" w:rsidP="006A335B">
      <w:pPr>
        <w:spacing w:line="276" w:lineRule="auto"/>
      </w:pPr>
    </w:p>
    <w:p w14:paraId="49B362CC" w14:textId="77777777" w:rsidR="006A335B" w:rsidRPr="00C276B2" w:rsidRDefault="006A335B" w:rsidP="006A335B">
      <w:pPr>
        <w:spacing w:line="276" w:lineRule="auto"/>
        <w:outlineLvl w:val="0"/>
        <w:rPr>
          <w:b/>
        </w:rPr>
      </w:pPr>
      <w:r w:rsidRPr="00C276B2">
        <w:rPr>
          <w:b/>
        </w:rPr>
        <w:t>PREDSJEDNICA VIJEĆA</w:t>
      </w:r>
    </w:p>
    <w:p w14:paraId="01E20FFE" w14:textId="77777777" w:rsidR="006A335B" w:rsidRPr="00C276B2" w:rsidRDefault="006A335B" w:rsidP="006A335B">
      <w:pPr>
        <w:spacing w:line="276" w:lineRule="auto"/>
      </w:pPr>
    </w:p>
    <w:p w14:paraId="588C3B9E" w14:textId="77777777" w:rsidR="006A335B" w:rsidRPr="00C276B2" w:rsidRDefault="006A335B" w:rsidP="006A335B">
      <w:pPr>
        <w:spacing w:line="276" w:lineRule="auto"/>
        <w:jc w:val="both"/>
      </w:pPr>
      <w:r w:rsidRPr="00C276B2">
        <w:lastRenderedPageBreak/>
        <w:t xml:space="preserve">Predsjednica je redovito sazivala sjednice Vijeća, predlagala dnevni red i predsjedavala na svim sjednicama. Usko je surađivala s predsjednikom Vijeća Gradske četvrti Donji grad u sastavljanju dnevnog reda te prisustvovala sastancima koordinacije za rad vijeća mjesnih odbora. </w:t>
      </w:r>
    </w:p>
    <w:p w14:paraId="16D80D05" w14:textId="77777777" w:rsidR="006A335B" w:rsidRPr="00C276B2" w:rsidRDefault="006A335B" w:rsidP="006A335B">
      <w:pPr>
        <w:spacing w:line="276" w:lineRule="auto"/>
        <w:rPr>
          <w:b/>
        </w:rPr>
      </w:pPr>
    </w:p>
    <w:p w14:paraId="79784384" w14:textId="77777777" w:rsidR="006A335B" w:rsidRPr="00C276B2" w:rsidRDefault="006A335B" w:rsidP="006A335B">
      <w:pPr>
        <w:spacing w:line="276" w:lineRule="auto"/>
        <w:rPr>
          <w:b/>
        </w:rPr>
      </w:pPr>
    </w:p>
    <w:p w14:paraId="15C322D4" w14:textId="77777777" w:rsidR="006A335B" w:rsidRPr="00C276B2" w:rsidRDefault="006A335B" w:rsidP="006A335B">
      <w:pPr>
        <w:spacing w:line="276" w:lineRule="auto"/>
        <w:outlineLvl w:val="0"/>
        <w:rPr>
          <w:b/>
        </w:rPr>
      </w:pPr>
      <w:r w:rsidRPr="00C276B2">
        <w:rPr>
          <w:b/>
        </w:rPr>
        <w:t>POTPREDSJEDNICA VIJEĆA</w:t>
      </w:r>
    </w:p>
    <w:p w14:paraId="7A1BECDD" w14:textId="77777777" w:rsidR="006A335B" w:rsidRPr="00C276B2" w:rsidRDefault="006A335B" w:rsidP="006A335B">
      <w:pPr>
        <w:spacing w:line="276" w:lineRule="auto"/>
      </w:pPr>
    </w:p>
    <w:p w14:paraId="1C5ACFED" w14:textId="77777777" w:rsidR="006A335B" w:rsidRPr="00C276B2" w:rsidRDefault="006A335B" w:rsidP="006A335B">
      <w:pPr>
        <w:spacing w:line="276" w:lineRule="auto"/>
        <w:jc w:val="both"/>
        <w:rPr>
          <w:b/>
        </w:rPr>
      </w:pPr>
      <w:r w:rsidRPr="00C276B2">
        <w:t>Pomagala je predsjednici Vijeća te obavljala i sve poslove koji su joj se povjerili. Sudjelovala je u pripremi prioriteta za 202</w:t>
      </w:r>
      <w:r>
        <w:t>4</w:t>
      </w:r>
      <w:r w:rsidRPr="00C276B2">
        <w:t>.</w:t>
      </w:r>
    </w:p>
    <w:p w14:paraId="62E77177" w14:textId="77777777" w:rsidR="006A335B" w:rsidRPr="00C276B2" w:rsidRDefault="006A335B" w:rsidP="006A335B">
      <w:pPr>
        <w:spacing w:line="276" w:lineRule="auto"/>
        <w:outlineLvl w:val="0"/>
        <w:rPr>
          <w:b/>
        </w:rPr>
      </w:pPr>
    </w:p>
    <w:p w14:paraId="63F8CF2D" w14:textId="77777777" w:rsidR="006A335B" w:rsidRPr="00C276B2" w:rsidRDefault="006A335B" w:rsidP="006A335B">
      <w:pPr>
        <w:spacing w:line="276" w:lineRule="auto"/>
        <w:outlineLvl w:val="0"/>
        <w:rPr>
          <w:b/>
        </w:rPr>
      </w:pPr>
    </w:p>
    <w:p w14:paraId="5B30CF3B" w14:textId="77777777" w:rsidR="006A335B" w:rsidRPr="00C276B2" w:rsidRDefault="006A335B" w:rsidP="006A335B">
      <w:pPr>
        <w:spacing w:line="276" w:lineRule="auto"/>
        <w:outlineLvl w:val="0"/>
        <w:rPr>
          <w:b/>
        </w:rPr>
      </w:pPr>
      <w:r w:rsidRPr="00C276B2">
        <w:rPr>
          <w:b/>
        </w:rPr>
        <w:t>ČLANOVI VIJEĆA</w:t>
      </w:r>
    </w:p>
    <w:p w14:paraId="7A8AFB1F" w14:textId="77777777" w:rsidR="006A335B" w:rsidRPr="00C276B2" w:rsidRDefault="006A335B" w:rsidP="006A335B">
      <w:pPr>
        <w:spacing w:line="276" w:lineRule="auto"/>
      </w:pPr>
    </w:p>
    <w:p w14:paraId="40D0DBA8" w14:textId="77777777" w:rsidR="006A335B" w:rsidRPr="00C276B2" w:rsidRDefault="006A335B" w:rsidP="006A335B">
      <w:pPr>
        <w:spacing w:line="276" w:lineRule="auto"/>
        <w:jc w:val="both"/>
      </w:pPr>
      <w:r w:rsidRPr="00C276B2">
        <w:t>Članovi Vijeća svoj rad su realizirali prvenstveno putem sjednica Vijeća na koje su se redovito odazivali, u prosjeku 5 članova od ukupno pet.</w:t>
      </w:r>
    </w:p>
    <w:p w14:paraId="27879E90" w14:textId="77777777" w:rsidR="006A335B" w:rsidRPr="00C276B2" w:rsidRDefault="006A335B" w:rsidP="006A335B">
      <w:pPr>
        <w:spacing w:line="276" w:lineRule="auto"/>
        <w:jc w:val="both"/>
      </w:pPr>
    </w:p>
    <w:p w14:paraId="18DACEAF" w14:textId="77777777" w:rsidR="006A335B" w:rsidRPr="00C276B2" w:rsidRDefault="006A335B" w:rsidP="006A335B">
      <w:pPr>
        <w:spacing w:line="276" w:lineRule="auto"/>
        <w:jc w:val="both"/>
      </w:pPr>
      <w:r w:rsidRPr="00C276B2">
        <w:t>Članovi Vijeća su na sjednicama raspravljali i izjašnjavali se o svim pitanjima koja su bila na dnevnom redu, davali su razne inicijative, prijedloge i postavljali pitanja radi poboljšanja života građana na svom području.</w:t>
      </w:r>
    </w:p>
    <w:p w14:paraId="1D37D748" w14:textId="77777777" w:rsidR="006A335B" w:rsidRDefault="006A335B" w:rsidP="006A335B">
      <w:pPr>
        <w:spacing w:line="276" w:lineRule="auto"/>
        <w:outlineLvl w:val="0"/>
        <w:rPr>
          <w:b/>
        </w:rPr>
      </w:pPr>
    </w:p>
    <w:p w14:paraId="024AB87B" w14:textId="77777777" w:rsidR="006A335B" w:rsidRPr="00C276B2" w:rsidRDefault="006A335B" w:rsidP="006A335B">
      <w:pPr>
        <w:spacing w:line="276" w:lineRule="auto"/>
        <w:outlineLvl w:val="0"/>
        <w:rPr>
          <w:b/>
        </w:rPr>
      </w:pPr>
    </w:p>
    <w:p w14:paraId="0793F990" w14:textId="77777777" w:rsidR="006A335B" w:rsidRPr="00C276B2" w:rsidRDefault="006A335B" w:rsidP="006A335B">
      <w:pPr>
        <w:spacing w:line="276" w:lineRule="auto"/>
        <w:outlineLvl w:val="0"/>
        <w:rPr>
          <w:b/>
        </w:rPr>
      </w:pPr>
      <w:r w:rsidRPr="00C276B2">
        <w:rPr>
          <w:b/>
        </w:rPr>
        <w:t>ZAKLJUČNE OCJENE</w:t>
      </w:r>
    </w:p>
    <w:p w14:paraId="52D9C99A" w14:textId="77777777" w:rsidR="006A335B" w:rsidRPr="00C276B2" w:rsidRDefault="006A335B" w:rsidP="006A335B">
      <w:pPr>
        <w:spacing w:line="276" w:lineRule="auto"/>
        <w:jc w:val="center"/>
      </w:pPr>
    </w:p>
    <w:p w14:paraId="081803F0" w14:textId="77777777" w:rsidR="006A335B" w:rsidRPr="00C276B2" w:rsidRDefault="006A335B" w:rsidP="006A335B">
      <w:pPr>
        <w:spacing w:line="276" w:lineRule="auto"/>
        <w:outlineLvl w:val="0"/>
      </w:pPr>
      <w:r w:rsidRPr="00C276B2">
        <w:t xml:space="preserve">Vijeće je u  radu nastojalo što je moguće više detektirati i riješiti probleme na svom području. </w:t>
      </w:r>
    </w:p>
    <w:p w14:paraId="1C5BC111" w14:textId="77777777" w:rsidR="006A335B" w:rsidRPr="00C276B2" w:rsidRDefault="006A335B" w:rsidP="006A335B">
      <w:pPr>
        <w:spacing w:line="276" w:lineRule="auto"/>
        <w:jc w:val="both"/>
      </w:pPr>
    </w:p>
    <w:p w14:paraId="03F5E499" w14:textId="0B4F6507" w:rsidR="005705F3" w:rsidRPr="00EB121C" w:rsidRDefault="005705F3" w:rsidP="00C276B2">
      <w:pPr>
        <w:spacing w:line="276" w:lineRule="auto"/>
        <w:jc w:val="both"/>
        <w:rPr>
          <w:bCs/>
        </w:rPr>
      </w:pPr>
    </w:p>
    <w:p w14:paraId="7FE36DCB" w14:textId="32E6A5BD" w:rsidR="005705F3" w:rsidRDefault="005705F3" w:rsidP="00C276B2">
      <w:pPr>
        <w:spacing w:line="276" w:lineRule="auto"/>
        <w:jc w:val="both"/>
        <w:rPr>
          <w:b/>
          <w:bCs/>
        </w:rPr>
      </w:pPr>
      <w:r>
        <w:rPr>
          <w:b/>
          <w:bCs/>
        </w:rPr>
        <w:t xml:space="preserve">Ad. 3. </w:t>
      </w:r>
      <w:r w:rsidR="006A335B">
        <w:t>Program rada</w:t>
      </w:r>
      <w:r w:rsidR="006A335B" w:rsidRPr="006C3AA3">
        <w:t xml:space="preserve"> Vijeća Mjesnog odbora „Petar Krešimir IV.“ za 202</w:t>
      </w:r>
      <w:r w:rsidR="006A335B">
        <w:t>4</w:t>
      </w:r>
      <w:r w:rsidR="006A335B" w:rsidRPr="006C3AA3">
        <w:t xml:space="preserve">., </w:t>
      </w:r>
      <w:r w:rsidR="006A335B" w:rsidRPr="006C3AA3">
        <w:rPr>
          <w:i/>
          <w:iCs/>
        </w:rPr>
        <w:t>d</w:t>
      </w:r>
      <w:r w:rsidR="006A335B">
        <w:rPr>
          <w:i/>
          <w:iCs/>
        </w:rPr>
        <w:t>onošenje</w:t>
      </w:r>
    </w:p>
    <w:p w14:paraId="0FC03194" w14:textId="7B2BB439" w:rsidR="005705F3" w:rsidRPr="004363D5" w:rsidRDefault="005705F3" w:rsidP="00C276B2">
      <w:pPr>
        <w:spacing w:line="276" w:lineRule="auto"/>
        <w:jc w:val="both"/>
        <w:rPr>
          <w:bCs/>
        </w:rPr>
      </w:pPr>
    </w:p>
    <w:p w14:paraId="67B930F9" w14:textId="3ED2DBBB" w:rsidR="006A335B" w:rsidRDefault="006A335B" w:rsidP="006A335B">
      <w:pPr>
        <w:spacing w:line="276" w:lineRule="auto"/>
        <w:jc w:val="both"/>
        <w:rPr>
          <w:rFonts w:eastAsiaTheme="minorHAnsi"/>
        </w:rPr>
      </w:pPr>
      <w:r>
        <w:rPr>
          <w:rFonts w:eastAsiaTheme="minorHAnsi"/>
        </w:rPr>
        <w:t>Vijeće jednoglasno donosi sljedeći</w:t>
      </w:r>
    </w:p>
    <w:p w14:paraId="77DED3CD" w14:textId="3A7055DC" w:rsidR="005705F3" w:rsidRPr="004363D5" w:rsidRDefault="005705F3" w:rsidP="00C276B2">
      <w:pPr>
        <w:spacing w:line="276" w:lineRule="auto"/>
        <w:jc w:val="both"/>
        <w:rPr>
          <w:bCs/>
        </w:rPr>
      </w:pPr>
    </w:p>
    <w:p w14:paraId="5CF2F897" w14:textId="77777777" w:rsidR="006A335B" w:rsidRPr="00DA386E" w:rsidRDefault="006A335B" w:rsidP="006A335B">
      <w:pPr>
        <w:spacing w:line="276" w:lineRule="auto"/>
        <w:jc w:val="center"/>
        <w:rPr>
          <w:b/>
        </w:rPr>
      </w:pPr>
      <w:r w:rsidRPr="00DA386E">
        <w:rPr>
          <w:b/>
        </w:rPr>
        <w:t xml:space="preserve">PROGRAM RADA VIJEĆA </w:t>
      </w:r>
    </w:p>
    <w:p w14:paraId="7037917E" w14:textId="77777777" w:rsidR="006A335B" w:rsidRPr="00DA386E" w:rsidRDefault="006A335B" w:rsidP="006A335B">
      <w:pPr>
        <w:spacing w:line="276" w:lineRule="auto"/>
        <w:jc w:val="center"/>
        <w:rPr>
          <w:b/>
        </w:rPr>
      </w:pPr>
      <w:r w:rsidRPr="00DA386E">
        <w:rPr>
          <w:b/>
        </w:rPr>
        <w:t>MJESNOG ODBORA „PETAR KREŠIMIR IV.“ ZA 202</w:t>
      </w:r>
      <w:r>
        <w:rPr>
          <w:b/>
        </w:rPr>
        <w:t>4</w:t>
      </w:r>
      <w:r w:rsidRPr="00DA386E">
        <w:rPr>
          <w:b/>
        </w:rPr>
        <w:t>.</w:t>
      </w:r>
    </w:p>
    <w:p w14:paraId="1ED58A68" w14:textId="77777777" w:rsidR="006A335B" w:rsidRPr="00DA386E" w:rsidRDefault="006A335B" w:rsidP="006A335B">
      <w:pPr>
        <w:spacing w:line="276" w:lineRule="auto"/>
        <w:jc w:val="both"/>
      </w:pPr>
    </w:p>
    <w:p w14:paraId="012B8689" w14:textId="77777777" w:rsidR="006A335B" w:rsidRPr="00DA386E" w:rsidRDefault="006A335B" w:rsidP="006A335B">
      <w:pPr>
        <w:spacing w:line="276" w:lineRule="auto"/>
        <w:jc w:val="both"/>
      </w:pPr>
      <w:r w:rsidRPr="00DA386E">
        <w:t>Na temelju Poslovnika i Pravila Vijeća Mjesnog odbora „Petar Krešimir IV.“ te sukladno Statutu Grada Zagreba svoj program za 202</w:t>
      </w:r>
      <w:r>
        <w:t>4</w:t>
      </w:r>
      <w:r w:rsidRPr="00DA386E">
        <w:t>. Vijeće temelji na najaktualnijim komunalnim potrebama za poboljšanje standarda građana sa područja Mjesnog odbora „Petar Krešimir IV.“.</w:t>
      </w:r>
    </w:p>
    <w:p w14:paraId="7DD4E592" w14:textId="77777777" w:rsidR="006A335B" w:rsidRPr="00DA386E" w:rsidRDefault="006A335B" w:rsidP="006A335B">
      <w:pPr>
        <w:spacing w:line="276" w:lineRule="auto"/>
        <w:ind w:firstLine="1080"/>
        <w:jc w:val="both"/>
      </w:pPr>
    </w:p>
    <w:p w14:paraId="6B780DE5" w14:textId="77777777" w:rsidR="006A335B" w:rsidRPr="00DA386E" w:rsidRDefault="006A335B" w:rsidP="006A335B">
      <w:pPr>
        <w:spacing w:line="276" w:lineRule="auto"/>
        <w:ind w:firstLine="1080"/>
        <w:jc w:val="both"/>
      </w:pPr>
    </w:p>
    <w:p w14:paraId="77B9F94F" w14:textId="77777777" w:rsidR="006A335B" w:rsidRPr="00DA386E" w:rsidRDefault="006A335B" w:rsidP="006A335B">
      <w:pPr>
        <w:spacing w:line="276" w:lineRule="auto"/>
        <w:jc w:val="both"/>
      </w:pPr>
      <w:r w:rsidRPr="00DA386E">
        <w:t>Vijeće Programom rada obvezno:</w:t>
      </w:r>
    </w:p>
    <w:p w14:paraId="349E33ED" w14:textId="77777777" w:rsidR="006A335B" w:rsidRPr="00DA386E" w:rsidRDefault="006A335B" w:rsidP="006A335B">
      <w:pPr>
        <w:spacing w:line="276" w:lineRule="auto"/>
        <w:jc w:val="both"/>
      </w:pPr>
    </w:p>
    <w:p w14:paraId="343AD80D" w14:textId="77777777" w:rsidR="006A335B" w:rsidRPr="00DA386E" w:rsidRDefault="006A335B" w:rsidP="006A335B">
      <w:pPr>
        <w:numPr>
          <w:ilvl w:val="0"/>
          <w:numId w:val="5"/>
        </w:numPr>
        <w:tabs>
          <w:tab w:val="num" w:pos="1276"/>
        </w:tabs>
        <w:spacing w:line="276" w:lineRule="auto"/>
        <w:ind w:left="567" w:hanging="425"/>
        <w:jc w:val="both"/>
      </w:pPr>
      <w:r w:rsidRPr="00DA386E">
        <w:t>Donosi financijski plan;</w:t>
      </w:r>
    </w:p>
    <w:p w14:paraId="507F331A" w14:textId="77777777" w:rsidR="006A335B" w:rsidRPr="00DA386E" w:rsidRDefault="006A335B" w:rsidP="006A335B">
      <w:pPr>
        <w:numPr>
          <w:ilvl w:val="0"/>
          <w:numId w:val="5"/>
        </w:numPr>
        <w:tabs>
          <w:tab w:val="num" w:pos="1276"/>
        </w:tabs>
        <w:spacing w:line="276" w:lineRule="auto"/>
        <w:ind w:left="567" w:hanging="425"/>
        <w:jc w:val="both"/>
      </w:pPr>
      <w:r w:rsidRPr="00DA386E">
        <w:t>Donosi plan malih komunalnih akcija Mjesnog odbora, koji je sastavni dio plana komunalnih aktivnosti gradske četvrti;</w:t>
      </w:r>
    </w:p>
    <w:p w14:paraId="3AD8581E" w14:textId="77777777" w:rsidR="006A335B" w:rsidRPr="00DA386E" w:rsidRDefault="006A335B" w:rsidP="006A335B">
      <w:pPr>
        <w:numPr>
          <w:ilvl w:val="0"/>
          <w:numId w:val="5"/>
        </w:numPr>
        <w:tabs>
          <w:tab w:val="num" w:pos="1276"/>
        </w:tabs>
        <w:spacing w:line="276" w:lineRule="auto"/>
        <w:ind w:left="567" w:hanging="425"/>
        <w:jc w:val="both"/>
      </w:pPr>
      <w:r w:rsidRPr="00DA386E">
        <w:t>Donosi Izvješće o radu Vijeće Mjesnog odbora „Petar Krešimir IV.“;</w:t>
      </w:r>
    </w:p>
    <w:p w14:paraId="18B9516A" w14:textId="77777777" w:rsidR="006A335B" w:rsidRPr="00DA386E" w:rsidRDefault="006A335B" w:rsidP="006A335B">
      <w:pPr>
        <w:numPr>
          <w:ilvl w:val="0"/>
          <w:numId w:val="5"/>
        </w:numPr>
        <w:tabs>
          <w:tab w:val="num" w:pos="1276"/>
        </w:tabs>
        <w:spacing w:line="276" w:lineRule="auto"/>
        <w:ind w:left="567" w:hanging="425"/>
        <w:jc w:val="both"/>
      </w:pPr>
      <w:r w:rsidRPr="00DA386E">
        <w:t>Prati realizaciju Plana komunalnih aktivnosti i Programa održavanja komunalne infrastrukture;</w:t>
      </w:r>
    </w:p>
    <w:p w14:paraId="1875132C" w14:textId="77777777" w:rsidR="006A335B" w:rsidRPr="00DA386E" w:rsidRDefault="006A335B" w:rsidP="006A335B">
      <w:pPr>
        <w:numPr>
          <w:ilvl w:val="0"/>
          <w:numId w:val="5"/>
        </w:numPr>
        <w:tabs>
          <w:tab w:val="num" w:pos="1276"/>
        </w:tabs>
        <w:spacing w:line="276" w:lineRule="auto"/>
        <w:ind w:left="567" w:hanging="425"/>
        <w:jc w:val="both"/>
      </w:pPr>
      <w:r w:rsidRPr="00DA386E">
        <w:t>Raspravlja i donosi zaključke na osnovi zahtjeva građana;</w:t>
      </w:r>
    </w:p>
    <w:p w14:paraId="5E6D3348" w14:textId="77777777" w:rsidR="006A335B" w:rsidRPr="00DA386E" w:rsidRDefault="006A335B" w:rsidP="006A335B">
      <w:pPr>
        <w:numPr>
          <w:ilvl w:val="0"/>
          <w:numId w:val="5"/>
        </w:numPr>
        <w:tabs>
          <w:tab w:val="num" w:pos="1276"/>
        </w:tabs>
        <w:spacing w:line="276" w:lineRule="auto"/>
        <w:ind w:left="567" w:hanging="425"/>
        <w:jc w:val="both"/>
      </w:pPr>
      <w:r w:rsidRPr="00DA386E">
        <w:lastRenderedPageBreak/>
        <w:t>Raspravlja i donosi mišljenja o prijedlozima akata o kojima gradonačelnik, Gradska skupština, gradski uredi i vijeće gradske četvrti, traže mišljenje vijeća mjesnog odbora;</w:t>
      </w:r>
    </w:p>
    <w:p w14:paraId="1E55491E" w14:textId="77777777" w:rsidR="006A335B" w:rsidRPr="00DA386E" w:rsidRDefault="006A335B" w:rsidP="006A335B">
      <w:pPr>
        <w:numPr>
          <w:ilvl w:val="0"/>
          <w:numId w:val="5"/>
        </w:numPr>
        <w:tabs>
          <w:tab w:val="num" w:pos="1276"/>
        </w:tabs>
        <w:spacing w:line="276" w:lineRule="auto"/>
        <w:ind w:left="567" w:hanging="425"/>
        <w:jc w:val="both"/>
      </w:pPr>
      <w:r w:rsidRPr="00DA386E">
        <w:t>Odlučuje o raspolaganju imovinom Mjesnog odbora.</w:t>
      </w:r>
    </w:p>
    <w:p w14:paraId="48E2D652" w14:textId="77777777" w:rsidR="006A335B" w:rsidRPr="00DA386E" w:rsidRDefault="006A335B" w:rsidP="006A335B">
      <w:pPr>
        <w:tabs>
          <w:tab w:val="num" w:pos="1620"/>
        </w:tabs>
        <w:spacing w:line="276" w:lineRule="auto"/>
        <w:jc w:val="both"/>
      </w:pPr>
    </w:p>
    <w:p w14:paraId="4144DA23" w14:textId="77777777" w:rsidR="006A335B" w:rsidRPr="00DA386E" w:rsidRDefault="006A335B" w:rsidP="006A335B">
      <w:pPr>
        <w:spacing w:line="276" w:lineRule="auto"/>
        <w:jc w:val="both"/>
      </w:pPr>
      <w:r w:rsidRPr="00DA386E">
        <w:t>Vijeće može donijeti plan potreba za aktivnostima, programima i projektima unapređenja kvalitete života građana koji su od interesa za pojedini dio mjesnog odbora ili za cijeli mjesni odbor i utvrđuje pr</w:t>
      </w:r>
      <w:r>
        <w:t>ioritete u njegovoj realizaciji.</w:t>
      </w:r>
    </w:p>
    <w:p w14:paraId="09713C19" w14:textId="77777777" w:rsidR="006A335B" w:rsidRPr="00DA386E" w:rsidRDefault="006A335B" w:rsidP="006A335B">
      <w:pPr>
        <w:tabs>
          <w:tab w:val="num" w:pos="1620"/>
        </w:tabs>
        <w:spacing w:line="276" w:lineRule="auto"/>
        <w:jc w:val="both"/>
      </w:pPr>
    </w:p>
    <w:p w14:paraId="581B3437" w14:textId="77777777" w:rsidR="006A335B" w:rsidRPr="00DA386E" w:rsidRDefault="006A335B" w:rsidP="006A335B">
      <w:pPr>
        <w:spacing w:line="276" w:lineRule="auto"/>
        <w:jc w:val="both"/>
      </w:pPr>
      <w:r w:rsidRPr="00DA386E">
        <w:t>Program rada Vijeće Mjesnog odbora „Petar Krešimir IV.“ temelji se i na kontinuitetu svih prethodnih aktivnosti mjesnoga odbora i zahtjevima građana.</w:t>
      </w:r>
    </w:p>
    <w:p w14:paraId="26AF1778" w14:textId="77777777" w:rsidR="006A335B" w:rsidRPr="00DA386E" w:rsidRDefault="006A335B" w:rsidP="006A335B">
      <w:pPr>
        <w:spacing w:line="276" w:lineRule="auto"/>
        <w:jc w:val="both"/>
      </w:pPr>
    </w:p>
    <w:p w14:paraId="2624293E" w14:textId="77777777" w:rsidR="006A335B" w:rsidRPr="00DA386E" w:rsidRDefault="006A335B" w:rsidP="006A335B">
      <w:pPr>
        <w:spacing w:line="276" w:lineRule="auto"/>
        <w:jc w:val="both"/>
      </w:pPr>
      <w:r w:rsidRPr="00DA386E">
        <w:t xml:space="preserve">Prema navedenom Vijeće će Programom rada: </w:t>
      </w:r>
    </w:p>
    <w:p w14:paraId="544EF069" w14:textId="77777777" w:rsidR="006A335B" w:rsidRPr="00DA386E" w:rsidRDefault="006A335B" w:rsidP="006A335B">
      <w:pPr>
        <w:spacing w:line="276" w:lineRule="auto"/>
        <w:jc w:val="both"/>
      </w:pPr>
    </w:p>
    <w:p w14:paraId="7369D185" w14:textId="77777777" w:rsidR="006A335B" w:rsidRPr="00DA386E" w:rsidRDefault="006A335B" w:rsidP="006A335B">
      <w:pPr>
        <w:numPr>
          <w:ilvl w:val="0"/>
          <w:numId w:val="4"/>
        </w:numPr>
        <w:tabs>
          <w:tab w:val="clear" w:pos="1440"/>
          <w:tab w:val="num" w:pos="567"/>
        </w:tabs>
        <w:spacing w:line="276" w:lineRule="auto"/>
        <w:ind w:left="567" w:hanging="425"/>
        <w:jc w:val="both"/>
      </w:pPr>
      <w:r w:rsidRPr="00DA386E">
        <w:t>u što većoj mjeri pridonijeti kvalitetnijem razvoju i radu mjesnog odbora;</w:t>
      </w:r>
    </w:p>
    <w:p w14:paraId="3D97D24E" w14:textId="77777777" w:rsidR="006A335B" w:rsidRPr="00DA386E" w:rsidRDefault="006A335B" w:rsidP="006A335B">
      <w:pPr>
        <w:numPr>
          <w:ilvl w:val="0"/>
          <w:numId w:val="4"/>
        </w:numPr>
        <w:tabs>
          <w:tab w:val="clear" w:pos="1440"/>
          <w:tab w:val="num" w:pos="567"/>
        </w:tabs>
        <w:spacing w:line="276" w:lineRule="auto"/>
        <w:ind w:left="567" w:hanging="425"/>
        <w:jc w:val="both"/>
      </w:pPr>
      <w:r w:rsidRPr="00DA386E">
        <w:t>pomoći u održavanju, opremanju i obnovi prostora mjesnog odbora;</w:t>
      </w:r>
    </w:p>
    <w:p w14:paraId="046BBEE6" w14:textId="77777777" w:rsidR="006A335B" w:rsidRPr="00DA386E" w:rsidRDefault="006A335B" w:rsidP="006A335B">
      <w:pPr>
        <w:numPr>
          <w:ilvl w:val="0"/>
          <w:numId w:val="4"/>
        </w:numPr>
        <w:tabs>
          <w:tab w:val="clear" w:pos="1440"/>
          <w:tab w:val="num" w:pos="567"/>
        </w:tabs>
        <w:spacing w:line="276" w:lineRule="auto"/>
        <w:ind w:left="567" w:hanging="425"/>
        <w:jc w:val="both"/>
      </w:pPr>
      <w:r w:rsidRPr="00DA386E">
        <w:t>podržavati realizaciju različitih aktivnosti programa udruga i udruženja građana;</w:t>
      </w:r>
    </w:p>
    <w:p w14:paraId="348738C0" w14:textId="77777777" w:rsidR="006A335B" w:rsidRPr="00DA386E" w:rsidRDefault="006A335B" w:rsidP="006A335B">
      <w:pPr>
        <w:numPr>
          <w:ilvl w:val="0"/>
          <w:numId w:val="4"/>
        </w:numPr>
        <w:tabs>
          <w:tab w:val="clear" w:pos="1440"/>
          <w:tab w:val="num" w:pos="567"/>
        </w:tabs>
        <w:spacing w:line="276" w:lineRule="auto"/>
        <w:ind w:left="567" w:hanging="425"/>
        <w:jc w:val="both"/>
      </w:pPr>
      <w:r w:rsidRPr="00DA386E">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14:paraId="4298E442" w14:textId="77777777" w:rsidR="006A335B" w:rsidRPr="00DA386E" w:rsidRDefault="006A335B" w:rsidP="006A335B">
      <w:pPr>
        <w:numPr>
          <w:ilvl w:val="0"/>
          <w:numId w:val="4"/>
        </w:numPr>
        <w:tabs>
          <w:tab w:val="clear" w:pos="1440"/>
          <w:tab w:val="num" w:pos="567"/>
        </w:tabs>
        <w:spacing w:line="276" w:lineRule="auto"/>
        <w:ind w:left="567" w:hanging="425"/>
        <w:jc w:val="both"/>
      </w:pPr>
      <w:r w:rsidRPr="00DA386E">
        <w:t>nastojati kvalitetnije i temeljitije informirati građane o svim aktivnostima na području mjesnog odbora;</w:t>
      </w:r>
    </w:p>
    <w:p w14:paraId="7E798EE4" w14:textId="77777777" w:rsidR="006A335B" w:rsidRPr="00DA386E" w:rsidRDefault="006A335B" w:rsidP="006A335B">
      <w:pPr>
        <w:numPr>
          <w:ilvl w:val="0"/>
          <w:numId w:val="4"/>
        </w:numPr>
        <w:tabs>
          <w:tab w:val="clear" w:pos="1440"/>
          <w:tab w:val="num" w:pos="567"/>
        </w:tabs>
        <w:spacing w:line="276" w:lineRule="auto"/>
        <w:ind w:left="567" w:hanging="425"/>
        <w:jc w:val="both"/>
      </w:pPr>
      <w:r w:rsidRPr="00DA386E">
        <w:t>predlagati izvođenja većih zahvata na objektima komunalne infrastrukture, kao i izgradnju drugih javnih objekata (vrtići, škole, javne garaže, sportske dvorane), a koje nije moguće financirati sredstvima kojima raspolaže mjesni odbor;</w:t>
      </w:r>
    </w:p>
    <w:p w14:paraId="186BB5A5" w14:textId="77777777" w:rsidR="006A335B" w:rsidRPr="00DA386E" w:rsidRDefault="006A335B" w:rsidP="006A335B">
      <w:pPr>
        <w:numPr>
          <w:ilvl w:val="0"/>
          <w:numId w:val="4"/>
        </w:numPr>
        <w:tabs>
          <w:tab w:val="clear" w:pos="1440"/>
          <w:tab w:val="num" w:pos="567"/>
        </w:tabs>
        <w:spacing w:line="276" w:lineRule="auto"/>
        <w:ind w:left="567" w:hanging="425"/>
        <w:jc w:val="both"/>
      </w:pPr>
      <w:r w:rsidRPr="00DA386E">
        <w:t>inicirati izradu Programa kulturnih aktivnosti na području mjesnog odbora u suradnji sa Vijećem Gradske četvrti Donji grad, te osigurati prostore i druge uvjete za njihovu realizaciju.</w:t>
      </w:r>
    </w:p>
    <w:p w14:paraId="7724354F" w14:textId="77777777" w:rsidR="006A335B" w:rsidRPr="00DA386E" w:rsidRDefault="006A335B" w:rsidP="006A335B">
      <w:pPr>
        <w:spacing w:line="276" w:lineRule="auto"/>
        <w:jc w:val="both"/>
      </w:pPr>
    </w:p>
    <w:p w14:paraId="431E04A5" w14:textId="77777777" w:rsidR="006A335B" w:rsidRPr="00DA386E" w:rsidRDefault="006A335B" w:rsidP="006A335B">
      <w:pPr>
        <w:spacing w:line="276" w:lineRule="auto"/>
        <w:jc w:val="both"/>
      </w:pPr>
      <w:r w:rsidRPr="00DA386E">
        <w:t>Realizacija navedenog Programa rada ovisiti će o:</w:t>
      </w:r>
    </w:p>
    <w:p w14:paraId="71A50BF9" w14:textId="77777777" w:rsidR="006A335B" w:rsidRPr="00DA386E" w:rsidRDefault="006A335B" w:rsidP="006A335B">
      <w:pPr>
        <w:spacing w:line="276" w:lineRule="auto"/>
        <w:jc w:val="both"/>
      </w:pPr>
    </w:p>
    <w:p w14:paraId="63C94E16" w14:textId="77777777" w:rsidR="006A335B" w:rsidRPr="00DA386E" w:rsidRDefault="006A335B" w:rsidP="006A335B">
      <w:pPr>
        <w:numPr>
          <w:ilvl w:val="0"/>
          <w:numId w:val="6"/>
        </w:numPr>
        <w:tabs>
          <w:tab w:val="clear" w:pos="1440"/>
          <w:tab w:val="num" w:pos="567"/>
        </w:tabs>
        <w:spacing w:line="276" w:lineRule="auto"/>
        <w:ind w:left="567" w:hanging="425"/>
        <w:jc w:val="both"/>
      </w:pPr>
      <w:r w:rsidRPr="00DA386E">
        <w:t>sudjelovanju članova Vijeća u radu;</w:t>
      </w:r>
    </w:p>
    <w:p w14:paraId="3CC57AEF" w14:textId="77777777" w:rsidR="006A335B" w:rsidRPr="00DA386E" w:rsidRDefault="006A335B" w:rsidP="006A335B">
      <w:pPr>
        <w:numPr>
          <w:ilvl w:val="0"/>
          <w:numId w:val="6"/>
        </w:numPr>
        <w:tabs>
          <w:tab w:val="clear" w:pos="1440"/>
          <w:tab w:val="num" w:pos="567"/>
        </w:tabs>
        <w:spacing w:line="276" w:lineRule="auto"/>
        <w:ind w:left="567" w:hanging="425"/>
        <w:jc w:val="both"/>
      </w:pPr>
      <w:r w:rsidRPr="00DA386E">
        <w:t>izvršenju proračuna Grada Zagreba;</w:t>
      </w:r>
    </w:p>
    <w:p w14:paraId="7F09ED99" w14:textId="77777777" w:rsidR="006A335B" w:rsidRPr="00DA386E" w:rsidRDefault="006A335B" w:rsidP="006A335B">
      <w:pPr>
        <w:numPr>
          <w:ilvl w:val="0"/>
          <w:numId w:val="6"/>
        </w:numPr>
        <w:tabs>
          <w:tab w:val="clear" w:pos="1440"/>
          <w:tab w:val="num" w:pos="567"/>
        </w:tabs>
        <w:spacing w:line="276" w:lineRule="auto"/>
        <w:ind w:left="567" w:hanging="425"/>
        <w:jc w:val="both"/>
      </w:pPr>
      <w:r w:rsidRPr="00DA386E">
        <w:t>suradnji s nadležnim tijelima Gradske uprave Zagreba;</w:t>
      </w:r>
    </w:p>
    <w:p w14:paraId="3AED116D" w14:textId="77777777" w:rsidR="006A335B" w:rsidRPr="00DA386E" w:rsidRDefault="006A335B" w:rsidP="006A335B">
      <w:pPr>
        <w:numPr>
          <w:ilvl w:val="0"/>
          <w:numId w:val="6"/>
        </w:numPr>
        <w:tabs>
          <w:tab w:val="clear" w:pos="1440"/>
          <w:tab w:val="num" w:pos="567"/>
        </w:tabs>
        <w:spacing w:line="276" w:lineRule="auto"/>
        <w:ind w:left="567" w:hanging="425"/>
        <w:jc w:val="both"/>
      </w:pPr>
      <w:r w:rsidRPr="00DA386E">
        <w:t>suradnji s Vijećem Gradske četvrti Donji grad;</w:t>
      </w:r>
    </w:p>
    <w:p w14:paraId="33C24C67" w14:textId="77777777" w:rsidR="006A335B" w:rsidRPr="00DA386E" w:rsidRDefault="006A335B" w:rsidP="006A335B">
      <w:pPr>
        <w:numPr>
          <w:ilvl w:val="0"/>
          <w:numId w:val="6"/>
        </w:numPr>
        <w:tabs>
          <w:tab w:val="clear" w:pos="1440"/>
          <w:tab w:val="num" w:pos="567"/>
        </w:tabs>
        <w:spacing w:line="276" w:lineRule="auto"/>
        <w:ind w:left="567" w:hanging="425"/>
        <w:jc w:val="both"/>
      </w:pPr>
      <w:r w:rsidRPr="00DA386E">
        <w:t>suradnji građana Gradske četvrti Donji grad.</w:t>
      </w:r>
    </w:p>
    <w:p w14:paraId="0CA8376C" w14:textId="2C62E798" w:rsidR="005705F3" w:rsidRDefault="005705F3" w:rsidP="00C276B2">
      <w:pPr>
        <w:spacing w:line="276" w:lineRule="auto"/>
        <w:jc w:val="both"/>
        <w:rPr>
          <w:b/>
          <w:bCs/>
        </w:rPr>
      </w:pPr>
    </w:p>
    <w:p w14:paraId="695B73BB" w14:textId="7473CB1C" w:rsidR="005705F3" w:rsidRDefault="005705F3" w:rsidP="00C276B2">
      <w:pPr>
        <w:spacing w:line="276" w:lineRule="auto"/>
        <w:jc w:val="both"/>
        <w:rPr>
          <w:b/>
          <w:bCs/>
        </w:rPr>
      </w:pPr>
    </w:p>
    <w:p w14:paraId="53BE6AF9" w14:textId="1FE1D7CA" w:rsidR="008A2331" w:rsidRDefault="00B450BE" w:rsidP="003F3789">
      <w:pPr>
        <w:spacing w:line="276" w:lineRule="auto"/>
        <w:jc w:val="both"/>
        <w:rPr>
          <w:bCs/>
        </w:rPr>
      </w:pPr>
      <w:r>
        <w:rPr>
          <w:b/>
          <w:bCs/>
        </w:rPr>
        <w:t>Ad. 4.</w:t>
      </w:r>
      <w:r>
        <w:rPr>
          <w:bCs/>
        </w:rPr>
        <w:t xml:space="preserve"> </w:t>
      </w:r>
      <w:r w:rsidR="008A2331" w:rsidRPr="00C276B2">
        <w:rPr>
          <w:bCs/>
        </w:rPr>
        <w:t>Razno</w:t>
      </w:r>
    </w:p>
    <w:p w14:paraId="367B796F" w14:textId="77777777" w:rsidR="003F3789" w:rsidRPr="00C276B2" w:rsidRDefault="003F3789" w:rsidP="003F3789">
      <w:pPr>
        <w:spacing w:line="276" w:lineRule="auto"/>
        <w:jc w:val="both"/>
        <w:rPr>
          <w:bCs/>
        </w:rPr>
      </w:pPr>
    </w:p>
    <w:p w14:paraId="460C83C9" w14:textId="49EF8615" w:rsidR="00B450BE" w:rsidRPr="00B450BE" w:rsidRDefault="00B450BE" w:rsidP="00B450BE">
      <w:pPr>
        <w:spacing w:line="276" w:lineRule="auto"/>
        <w:contextualSpacing/>
        <w:jc w:val="both"/>
        <w:rPr>
          <w:rFonts w:eastAsiaTheme="minorHAnsi"/>
          <w:kern w:val="2"/>
          <w:lang w:eastAsia="en-US"/>
          <w14:ligatures w14:val="standardContextual"/>
        </w:rPr>
      </w:pPr>
      <w:r w:rsidRPr="00B450BE">
        <w:rPr>
          <w:rFonts w:eastAsiaTheme="minorHAnsi"/>
          <w:kern w:val="2"/>
          <w:lang w:eastAsia="en-US"/>
          <w14:ligatures w14:val="standardContextual"/>
        </w:rPr>
        <w:t xml:space="preserve">Robert Lokar izražava nezadvoljstvo radom </w:t>
      </w:r>
      <w:r>
        <w:rPr>
          <w:rFonts w:eastAsiaTheme="minorHAnsi"/>
          <w:kern w:val="2"/>
          <w:lang w:eastAsia="en-US"/>
          <w14:ligatures w14:val="standardContextual"/>
        </w:rPr>
        <w:t>Podružnice Čistoća</w:t>
      </w:r>
      <w:r w:rsidRPr="00B450BE">
        <w:rPr>
          <w:rFonts w:eastAsiaTheme="minorHAnsi"/>
          <w:kern w:val="2"/>
          <w:lang w:eastAsia="en-US"/>
          <w14:ligatures w14:val="standardContextual"/>
        </w:rPr>
        <w:t xml:space="preserve"> jer su postavljeni podze</w:t>
      </w:r>
      <w:r>
        <w:rPr>
          <w:rFonts w:eastAsiaTheme="minorHAnsi"/>
          <w:kern w:val="2"/>
          <w:lang w:eastAsia="en-US"/>
          <w14:ligatures w14:val="standardContextual"/>
        </w:rPr>
        <w:t>m</w:t>
      </w:r>
      <w:r w:rsidRPr="00B450BE">
        <w:rPr>
          <w:rFonts w:eastAsiaTheme="minorHAnsi"/>
          <w:kern w:val="2"/>
          <w:lang w:eastAsia="en-US"/>
          <w14:ligatures w14:val="standardContextual"/>
        </w:rPr>
        <w:t xml:space="preserve">ni spremnici za otpad za koje već tjednima ne stižu kartice za korištenje, rjeđe se čisti područje </w:t>
      </w:r>
      <w:r>
        <w:rPr>
          <w:rFonts w:eastAsiaTheme="minorHAnsi"/>
          <w:kern w:val="2"/>
          <w:lang w:eastAsia="en-US"/>
          <w14:ligatures w14:val="standardContextual"/>
        </w:rPr>
        <w:t>Mjesnog odbora</w:t>
      </w:r>
      <w:r w:rsidRPr="00B450BE">
        <w:rPr>
          <w:rFonts w:eastAsiaTheme="minorHAnsi"/>
          <w:kern w:val="2"/>
          <w:lang w:eastAsia="en-US"/>
          <w14:ligatures w14:val="standardContextual"/>
        </w:rPr>
        <w:t xml:space="preserve"> i nisu pristigle sve kante za miješani otpad koje je </w:t>
      </w:r>
      <w:r>
        <w:rPr>
          <w:rFonts w:eastAsiaTheme="minorHAnsi"/>
          <w:kern w:val="2"/>
          <w:lang w:eastAsia="en-US"/>
          <w14:ligatures w14:val="standardContextual"/>
        </w:rPr>
        <w:t>Mjesni odbor</w:t>
      </w:r>
      <w:r w:rsidRPr="00B450BE">
        <w:rPr>
          <w:rFonts w:eastAsiaTheme="minorHAnsi"/>
          <w:kern w:val="2"/>
          <w:lang w:eastAsia="en-US"/>
          <w14:ligatures w14:val="standardContextual"/>
        </w:rPr>
        <w:t xml:space="preserve"> tražio</w:t>
      </w:r>
      <w:r>
        <w:rPr>
          <w:rFonts w:eastAsiaTheme="minorHAnsi"/>
          <w:kern w:val="2"/>
          <w:lang w:eastAsia="en-US"/>
          <w14:ligatures w14:val="standardContextual"/>
        </w:rPr>
        <w:t>, odnosno</w:t>
      </w:r>
      <w:r w:rsidRPr="00B450BE">
        <w:rPr>
          <w:rFonts w:eastAsiaTheme="minorHAnsi"/>
          <w:kern w:val="2"/>
          <w:lang w:eastAsia="en-US"/>
          <w14:ligatures w14:val="standardContextual"/>
        </w:rPr>
        <w:t xml:space="preserve"> nisu postavljene na Branimirovu ulicu. Predlaže da se složi dopis kojim </w:t>
      </w:r>
      <w:r>
        <w:rPr>
          <w:rFonts w:eastAsiaTheme="minorHAnsi"/>
          <w:kern w:val="2"/>
          <w:lang w:eastAsia="en-US"/>
          <w14:ligatures w14:val="standardContextual"/>
        </w:rPr>
        <w:t>Vijeće</w:t>
      </w:r>
      <w:r w:rsidRPr="00B450BE">
        <w:rPr>
          <w:rFonts w:eastAsiaTheme="minorHAnsi"/>
          <w:kern w:val="2"/>
          <w:lang w:eastAsia="en-US"/>
          <w14:ligatures w14:val="standardContextual"/>
        </w:rPr>
        <w:t xml:space="preserve"> izražava nezadovoljstvo, Tomislav Šola i Hubert Loos se slažu.</w:t>
      </w:r>
    </w:p>
    <w:p w14:paraId="692882F8" w14:textId="63F1AFAB" w:rsidR="00B450BE" w:rsidRPr="00B450BE" w:rsidRDefault="00B450BE" w:rsidP="00B450BE">
      <w:pPr>
        <w:spacing w:line="276" w:lineRule="auto"/>
        <w:contextualSpacing/>
        <w:jc w:val="both"/>
        <w:rPr>
          <w:rFonts w:eastAsiaTheme="minorHAnsi"/>
          <w:kern w:val="2"/>
          <w:lang w:eastAsia="en-US"/>
          <w14:ligatures w14:val="standardContextual"/>
        </w:rPr>
      </w:pPr>
      <w:r w:rsidRPr="00B450BE">
        <w:rPr>
          <w:rFonts w:eastAsiaTheme="minorHAnsi"/>
          <w:kern w:val="2"/>
          <w:lang w:eastAsia="en-US"/>
          <w14:ligatures w14:val="standardContextual"/>
        </w:rPr>
        <w:lastRenderedPageBreak/>
        <w:t xml:space="preserve">Ana Štokalo na upit što je s parkiralištem Helene izvještava kako je izrađen projekt za uređenje u 2023. i da je izvođenje radova u Planu komunalnih aktivnosti za 2024. što znači da bi ove godine trebalo biti dovršeno uređenje. </w:t>
      </w:r>
    </w:p>
    <w:p w14:paraId="14E36FAF" w14:textId="744056FA" w:rsidR="00DF22F6" w:rsidRPr="00B450BE" w:rsidRDefault="00DF22F6" w:rsidP="00B450BE">
      <w:pPr>
        <w:spacing w:line="276" w:lineRule="auto"/>
        <w:jc w:val="both"/>
      </w:pPr>
    </w:p>
    <w:p w14:paraId="21F42457" w14:textId="77777777" w:rsidR="00136816" w:rsidRPr="00C276B2" w:rsidRDefault="00136816" w:rsidP="00C276B2">
      <w:pPr>
        <w:spacing w:line="276" w:lineRule="auto"/>
        <w:jc w:val="both"/>
      </w:pPr>
    </w:p>
    <w:p w14:paraId="6310E96C" w14:textId="03959DBB" w:rsidR="008A2331" w:rsidRPr="00C276B2" w:rsidRDefault="00DF22F6" w:rsidP="00C276B2">
      <w:pPr>
        <w:spacing w:line="276" w:lineRule="auto"/>
        <w:jc w:val="both"/>
      </w:pPr>
      <w:r>
        <w:t xml:space="preserve">Sjednica je završila u </w:t>
      </w:r>
      <w:r w:rsidR="003F3789">
        <w:t>16,</w:t>
      </w:r>
      <w:r w:rsidR="00B450BE">
        <w:t>30</w:t>
      </w:r>
      <w:r w:rsidR="00137F37">
        <w:t xml:space="preserve"> sati</w:t>
      </w:r>
    </w:p>
    <w:p w14:paraId="1AD7CD19" w14:textId="77777777" w:rsidR="008A2331" w:rsidRPr="00C276B2" w:rsidRDefault="008A2331" w:rsidP="00C276B2">
      <w:pPr>
        <w:spacing w:line="276" w:lineRule="auto"/>
        <w:jc w:val="both"/>
      </w:pPr>
    </w:p>
    <w:p w14:paraId="63E3EB08" w14:textId="77777777" w:rsidR="008A2331" w:rsidRPr="00C276B2" w:rsidRDefault="008A2331" w:rsidP="00C276B2">
      <w:pPr>
        <w:spacing w:line="276" w:lineRule="auto"/>
        <w:jc w:val="both"/>
      </w:pPr>
      <w:r w:rsidRPr="00C276B2">
        <w:t>Zapisničarka: Ana Štokalo</w:t>
      </w:r>
    </w:p>
    <w:p w14:paraId="39BC7F87" w14:textId="77777777" w:rsidR="008A2331" w:rsidRPr="00C276B2" w:rsidRDefault="008A2331" w:rsidP="00C276B2">
      <w:pPr>
        <w:spacing w:line="276" w:lineRule="auto"/>
        <w:jc w:val="both"/>
      </w:pPr>
    </w:p>
    <w:p w14:paraId="0F752DEB" w14:textId="77777777" w:rsidR="008A2331" w:rsidRPr="00C276B2" w:rsidRDefault="008A2331" w:rsidP="00C276B2">
      <w:pPr>
        <w:spacing w:line="276" w:lineRule="auto"/>
        <w:jc w:val="both"/>
      </w:pPr>
    </w:p>
    <w:p w14:paraId="16C45FBB" w14:textId="6B987377" w:rsidR="00A20608" w:rsidRPr="00C276B2" w:rsidRDefault="00A20608" w:rsidP="00C276B2">
      <w:pPr>
        <w:tabs>
          <w:tab w:val="left" w:pos="4140"/>
        </w:tabs>
        <w:spacing w:line="276" w:lineRule="auto"/>
        <w:ind w:right="3312"/>
      </w:pPr>
      <w:r w:rsidRPr="00C276B2">
        <w:t>KLASA: 024-08/</w:t>
      </w:r>
      <w:r w:rsidR="001971EC">
        <w:t>24</w:t>
      </w:r>
      <w:r w:rsidRPr="00C276B2">
        <w:t>-003/</w:t>
      </w:r>
      <w:r w:rsidR="00B450BE">
        <w:t>413</w:t>
      </w:r>
    </w:p>
    <w:p w14:paraId="06993EBC" w14:textId="080BD462" w:rsidR="00A20608" w:rsidRPr="00C276B2" w:rsidRDefault="00A20608" w:rsidP="00C276B2">
      <w:pPr>
        <w:tabs>
          <w:tab w:val="left" w:pos="4140"/>
        </w:tabs>
        <w:spacing w:line="276" w:lineRule="auto"/>
        <w:ind w:right="3312"/>
      </w:pPr>
      <w:r w:rsidRPr="00C276B2">
        <w:t>URBROJ: 251-13-11-1/008-</w:t>
      </w:r>
      <w:r w:rsidR="001971EC">
        <w:t>24</w:t>
      </w:r>
      <w:r w:rsidRPr="00C276B2">
        <w:t>-2</w:t>
      </w:r>
    </w:p>
    <w:p w14:paraId="400875CF" w14:textId="77777777" w:rsidR="00A20608" w:rsidRPr="00C276B2" w:rsidRDefault="00A20608" w:rsidP="00C276B2">
      <w:pPr>
        <w:tabs>
          <w:tab w:val="left" w:pos="4140"/>
        </w:tabs>
        <w:spacing w:line="276" w:lineRule="auto"/>
        <w:ind w:right="3312"/>
      </w:pPr>
    </w:p>
    <w:p w14:paraId="1F9C52EE" w14:textId="49295F39" w:rsidR="00A20608" w:rsidRPr="00C276B2" w:rsidRDefault="00A20608" w:rsidP="00C276B2">
      <w:pPr>
        <w:tabs>
          <w:tab w:val="left" w:pos="4140"/>
        </w:tabs>
        <w:spacing w:line="276" w:lineRule="auto"/>
        <w:ind w:right="3312"/>
      </w:pPr>
      <w:r w:rsidRPr="00C276B2">
        <w:t xml:space="preserve">Zagreb, </w:t>
      </w:r>
      <w:r w:rsidR="00B450BE">
        <w:t>22. veljače</w:t>
      </w:r>
      <w:r w:rsidR="001971EC">
        <w:t xml:space="preserve"> 2024</w:t>
      </w:r>
      <w:r w:rsidRPr="00C276B2">
        <w:t>.</w:t>
      </w:r>
    </w:p>
    <w:p w14:paraId="4B2627F0" w14:textId="77777777" w:rsidR="00A20608" w:rsidRPr="00C276B2" w:rsidRDefault="00A20608" w:rsidP="00C276B2">
      <w:pPr>
        <w:spacing w:line="276" w:lineRule="auto"/>
        <w:ind w:left="5529"/>
        <w:jc w:val="center"/>
        <w:rPr>
          <w:rFonts w:eastAsiaTheme="minorHAnsi"/>
        </w:rPr>
      </w:pPr>
    </w:p>
    <w:p w14:paraId="11D6F3DD" w14:textId="77777777" w:rsidR="00A20608" w:rsidRPr="00C276B2" w:rsidRDefault="00A20608" w:rsidP="00C276B2">
      <w:pPr>
        <w:spacing w:line="276" w:lineRule="auto"/>
        <w:ind w:left="5529"/>
        <w:jc w:val="center"/>
        <w:rPr>
          <w:rFonts w:eastAsiaTheme="minorHAnsi"/>
        </w:rPr>
      </w:pPr>
      <w:r w:rsidRPr="00C276B2">
        <w:rPr>
          <w:rFonts w:eastAsiaTheme="minorHAnsi"/>
        </w:rPr>
        <w:t>Predsjednica Vijeća Mjesnog odbora</w:t>
      </w:r>
    </w:p>
    <w:p w14:paraId="7E56184F" w14:textId="77777777" w:rsidR="00A20608" w:rsidRPr="00C276B2" w:rsidRDefault="00A20608" w:rsidP="00C276B2">
      <w:pPr>
        <w:spacing w:line="276" w:lineRule="auto"/>
        <w:ind w:left="5529"/>
        <w:jc w:val="center"/>
        <w:rPr>
          <w:rFonts w:eastAsiaTheme="minorHAnsi"/>
        </w:rPr>
      </w:pPr>
      <w:r w:rsidRPr="00C276B2">
        <w:rPr>
          <w:rFonts w:eastAsiaTheme="minorHAnsi"/>
        </w:rPr>
        <w:t>„Petar Krešimir IV.“</w:t>
      </w:r>
    </w:p>
    <w:p w14:paraId="47EF834A" w14:textId="77777777" w:rsidR="00A20608" w:rsidRPr="00C276B2" w:rsidRDefault="00A20608" w:rsidP="00C276B2">
      <w:pPr>
        <w:spacing w:line="276" w:lineRule="auto"/>
        <w:ind w:left="5529"/>
        <w:jc w:val="center"/>
        <w:rPr>
          <w:rFonts w:eastAsiaTheme="minorHAnsi"/>
        </w:rPr>
      </w:pPr>
    </w:p>
    <w:p w14:paraId="4A8C79A3" w14:textId="6A819D65" w:rsidR="00A20608" w:rsidRPr="00C276B2" w:rsidRDefault="00A20608" w:rsidP="00C276B2">
      <w:pPr>
        <w:spacing w:line="276" w:lineRule="auto"/>
        <w:ind w:left="5529"/>
        <w:jc w:val="center"/>
      </w:pPr>
      <w:r w:rsidRPr="00C276B2">
        <w:rPr>
          <w:rFonts w:eastAsiaTheme="minorHAnsi"/>
        </w:rPr>
        <w:t>Ana Štokalo</w:t>
      </w:r>
      <w:r w:rsidR="00F117A0">
        <w:rPr>
          <w:rFonts w:eastAsiaTheme="minorHAnsi"/>
        </w:rPr>
        <w:t>, v.r.</w:t>
      </w:r>
      <w:bookmarkStart w:id="3" w:name="_GoBack"/>
      <w:bookmarkEnd w:id="3"/>
    </w:p>
    <w:p w14:paraId="6BFB242D" w14:textId="5E40EA50" w:rsidR="00496828" w:rsidRDefault="00496828" w:rsidP="00C276B2">
      <w:pPr>
        <w:spacing w:line="276" w:lineRule="auto"/>
        <w:jc w:val="both"/>
      </w:pPr>
    </w:p>
    <w:p w14:paraId="7B69D839" w14:textId="269908C1" w:rsidR="00B65B3C" w:rsidRDefault="00B65B3C" w:rsidP="00C276B2">
      <w:pPr>
        <w:spacing w:line="276" w:lineRule="auto"/>
        <w:jc w:val="both"/>
      </w:pPr>
    </w:p>
    <w:p w14:paraId="57F1AC4E" w14:textId="1F94FC00" w:rsidR="00B65B3C" w:rsidRDefault="00B65B3C" w:rsidP="00C276B2">
      <w:pPr>
        <w:spacing w:line="276" w:lineRule="auto"/>
        <w:jc w:val="both"/>
      </w:pPr>
    </w:p>
    <w:p w14:paraId="31943CDB" w14:textId="0DA24EB7" w:rsidR="00B65B3C" w:rsidRDefault="00B65B3C" w:rsidP="00C276B2">
      <w:pPr>
        <w:spacing w:line="276" w:lineRule="auto"/>
        <w:jc w:val="both"/>
      </w:pPr>
    </w:p>
    <w:p w14:paraId="3D3A83EB" w14:textId="77777777" w:rsidR="00223896" w:rsidRDefault="00223896" w:rsidP="001D074C">
      <w:pPr>
        <w:spacing w:line="276" w:lineRule="auto"/>
        <w:jc w:val="both"/>
      </w:pPr>
    </w:p>
    <w:p w14:paraId="20A1F253" w14:textId="77777777" w:rsidR="00223896" w:rsidRDefault="00223896" w:rsidP="001D074C">
      <w:pPr>
        <w:spacing w:line="276" w:lineRule="auto"/>
        <w:jc w:val="both"/>
      </w:pPr>
    </w:p>
    <w:p w14:paraId="70293308" w14:textId="77777777" w:rsidR="00223896" w:rsidRDefault="00223896" w:rsidP="001D074C">
      <w:pPr>
        <w:spacing w:line="276" w:lineRule="auto"/>
        <w:jc w:val="both"/>
      </w:pPr>
    </w:p>
    <w:p w14:paraId="0F283FD3" w14:textId="77777777" w:rsidR="00223896" w:rsidRDefault="00223896" w:rsidP="001D074C">
      <w:pPr>
        <w:spacing w:line="276" w:lineRule="auto"/>
        <w:jc w:val="both"/>
      </w:pPr>
    </w:p>
    <w:p w14:paraId="2C518637" w14:textId="77777777" w:rsidR="00223896" w:rsidRDefault="00223896" w:rsidP="001D074C">
      <w:pPr>
        <w:spacing w:line="276" w:lineRule="auto"/>
        <w:jc w:val="both"/>
      </w:pPr>
    </w:p>
    <w:p w14:paraId="05084AD1" w14:textId="0F65E128" w:rsidR="00223896" w:rsidRDefault="00223896" w:rsidP="001D074C">
      <w:pPr>
        <w:spacing w:line="276" w:lineRule="auto"/>
        <w:jc w:val="both"/>
      </w:pPr>
    </w:p>
    <w:p w14:paraId="527B8197" w14:textId="5018E64B" w:rsidR="000625FF" w:rsidRDefault="000625FF" w:rsidP="001D074C">
      <w:pPr>
        <w:spacing w:line="276" w:lineRule="auto"/>
        <w:jc w:val="both"/>
      </w:pPr>
    </w:p>
    <w:p w14:paraId="6647B21F" w14:textId="67893829" w:rsidR="001971EC" w:rsidRDefault="001971EC" w:rsidP="001D074C">
      <w:pPr>
        <w:spacing w:line="276" w:lineRule="auto"/>
        <w:jc w:val="both"/>
      </w:pPr>
    </w:p>
    <w:p w14:paraId="163C6220" w14:textId="5336F495" w:rsidR="001971EC" w:rsidRDefault="001971EC" w:rsidP="001D074C">
      <w:pPr>
        <w:spacing w:line="276" w:lineRule="auto"/>
        <w:jc w:val="both"/>
      </w:pPr>
    </w:p>
    <w:p w14:paraId="7E51E106" w14:textId="2632AEC6" w:rsidR="00B450BE" w:rsidRDefault="00B450BE" w:rsidP="001D074C">
      <w:pPr>
        <w:spacing w:line="276" w:lineRule="auto"/>
        <w:jc w:val="both"/>
      </w:pPr>
    </w:p>
    <w:p w14:paraId="0167A4B2" w14:textId="0025EE13" w:rsidR="00B450BE" w:rsidRDefault="00B450BE" w:rsidP="001D074C">
      <w:pPr>
        <w:spacing w:line="276" w:lineRule="auto"/>
        <w:jc w:val="both"/>
      </w:pPr>
    </w:p>
    <w:p w14:paraId="4A2B053A" w14:textId="6F745B7E" w:rsidR="00B450BE" w:rsidRDefault="00B450BE" w:rsidP="001D074C">
      <w:pPr>
        <w:spacing w:line="276" w:lineRule="auto"/>
        <w:jc w:val="both"/>
      </w:pPr>
    </w:p>
    <w:p w14:paraId="5DE6E7E8" w14:textId="7E5BA849" w:rsidR="00B450BE" w:rsidRDefault="00B450BE" w:rsidP="001D074C">
      <w:pPr>
        <w:spacing w:line="276" w:lineRule="auto"/>
        <w:jc w:val="both"/>
      </w:pPr>
    </w:p>
    <w:p w14:paraId="1D540623" w14:textId="3B7C2BE1" w:rsidR="00B450BE" w:rsidRDefault="00B450BE" w:rsidP="001D074C">
      <w:pPr>
        <w:spacing w:line="276" w:lineRule="auto"/>
        <w:jc w:val="both"/>
      </w:pPr>
    </w:p>
    <w:p w14:paraId="25AC354D" w14:textId="5A85874A" w:rsidR="00B450BE" w:rsidRDefault="00B450BE" w:rsidP="001D074C">
      <w:pPr>
        <w:spacing w:line="276" w:lineRule="auto"/>
        <w:jc w:val="both"/>
      </w:pPr>
    </w:p>
    <w:p w14:paraId="4FA40430" w14:textId="62418B43" w:rsidR="00B450BE" w:rsidRDefault="00B450BE" w:rsidP="001D074C">
      <w:pPr>
        <w:spacing w:line="276" w:lineRule="auto"/>
        <w:jc w:val="both"/>
      </w:pPr>
    </w:p>
    <w:p w14:paraId="078883C7" w14:textId="1B341521" w:rsidR="00B450BE" w:rsidRDefault="00B450BE" w:rsidP="001D074C">
      <w:pPr>
        <w:spacing w:line="276" w:lineRule="auto"/>
        <w:jc w:val="both"/>
      </w:pPr>
    </w:p>
    <w:p w14:paraId="381B506E" w14:textId="0AE963B5" w:rsidR="00B450BE" w:rsidRDefault="00B450BE" w:rsidP="001D074C">
      <w:pPr>
        <w:spacing w:line="276" w:lineRule="auto"/>
        <w:jc w:val="both"/>
      </w:pPr>
    </w:p>
    <w:p w14:paraId="36A2BEC4" w14:textId="1C7D3EE5" w:rsidR="00B450BE" w:rsidRDefault="00B450BE" w:rsidP="001D074C">
      <w:pPr>
        <w:spacing w:line="276" w:lineRule="auto"/>
        <w:jc w:val="both"/>
      </w:pPr>
    </w:p>
    <w:p w14:paraId="0BE29AEE" w14:textId="77777777" w:rsidR="00B450BE" w:rsidRDefault="00B450BE" w:rsidP="001D074C">
      <w:pPr>
        <w:spacing w:line="276" w:lineRule="auto"/>
        <w:jc w:val="both"/>
      </w:pPr>
    </w:p>
    <w:p w14:paraId="6A67C454" w14:textId="77777777" w:rsidR="000625FF" w:rsidRDefault="000625FF" w:rsidP="001D074C">
      <w:pPr>
        <w:spacing w:line="276" w:lineRule="auto"/>
        <w:jc w:val="both"/>
      </w:pPr>
    </w:p>
    <w:p w14:paraId="49753DAE" w14:textId="2A14AC9D" w:rsidR="00223896" w:rsidRDefault="00223896" w:rsidP="001D074C">
      <w:pPr>
        <w:spacing w:line="276" w:lineRule="auto"/>
        <w:jc w:val="both"/>
      </w:pPr>
    </w:p>
    <w:p w14:paraId="762EBC6D" w14:textId="79FFA70B" w:rsidR="001971EC" w:rsidRDefault="001971EC" w:rsidP="001D074C">
      <w:pPr>
        <w:spacing w:line="276" w:lineRule="auto"/>
        <w:jc w:val="both"/>
      </w:pPr>
    </w:p>
    <w:p w14:paraId="5FB83E2A" w14:textId="3A35C420" w:rsidR="001971EC" w:rsidRDefault="001971EC" w:rsidP="001D074C">
      <w:pPr>
        <w:spacing w:line="276" w:lineRule="auto"/>
        <w:jc w:val="both"/>
      </w:pPr>
    </w:p>
    <w:p w14:paraId="3BB1C48F" w14:textId="77777777" w:rsidR="001971EC" w:rsidRDefault="001971EC" w:rsidP="001D074C">
      <w:pPr>
        <w:spacing w:line="276" w:lineRule="auto"/>
        <w:jc w:val="both"/>
      </w:pPr>
    </w:p>
    <w:p w14:paraId="7B269D08" w14:textId="77777777" w:rsidR="00223896" w:rsidRDefault="00223896" w:rsidP="001D074C">
      <w:pPr>
        <w:spacing w:line="276" w:lineRule="auto"/>
        <w:jc w:val="both"/>
      </w:pPr>
    </w:p>
    <w:p w14:paraId="61B24828" w14:textId="77777777" w:rsidR="00223896" w:rsidRDefault="00223896" w:rsidP="001D074C">
      <w:pPr>
        <w:spacing w:line="276" w:lineRule="auto"/>
        <w:jc w:val="both"/>
      </w:pPr>
    </w:p>
    <w:tbl>
      <w:tblPr>
        <w:tblW w:w="5168" w:type="dxa"/>
        <w:tblLook w:val="04A0" w:firstRow="1" w:lastRow="0" w:firstColumn="1" w:lastColumn="0" w:noHBand="0" w:noVBand="1"/>
      </w:tblPr>
      <w:tblGrid>
        <w:gridCol w:w="2516"/>
        <w:gridCol w:w="884"/>
        <w:gridCol w:w="884"/>
        <w:gridCol w:w="884"/>
      </w:tblGrid>
      <w:tr w:rsidR="00B450BE" w:rsidRPr="000625FF" w14:paraId="4E07B846" w14:textId="77777777" w:rsidTr="00FD5FF9">
        <w:trPr>
          <w:trHeight w:val="300"/>
        </w:trPr>
        <w:tc>
          <w:tcPr>
            <w:tcW w:w="5168" w:type="dxa"/>
            <w:gridSpan w:val="4"/>
            <w:tcBorders>
              <w:top w:val="nil"/>
              <w:left w:val="nil"/>
              <w:bottom w:val="nil"/>
              <w:right w:val="nil"/>
            </w:tcBorders>
            <w:shd w:val="clear" w:color="auto" w:fill="auto"/>
            <w:noWrap/>
            <w:vAlign w:val="bottom"/>
          </w:tcPr>
          <w:p w14:paraId="351B65E3" w14:textId="77777777" w:rsidR="00B450BE" w:rsidRDefault="00B450BE" w:rsidP="000625FF">
            <w:pPr>
              <w:jc w:val="center"/>
              <w:rPr>
                <w:rFonts w:ascii="Calibri" w:hAnsi="Calibri" w:cs="Calibri"/>
                <w:color w:val="000000"/>
                <w:sz w:val="22"/>
                <w:szCs w:val="22"/>
              </w:rPr>
            </w:pPr>
            <w:r w:rsidRPr="000625FF">
              <w:rPr>
                <w:rFonts w:ascii="Calibri" w:hAnsi="Calibri" w:cs="Calibri"/>
                <w:color w:val="000000"/>
                <w:sz w:val="22"/>
                <w:szCs w:val="22"/>
              </w:rPr>
              <w:t xml:space="preserve">Izvješće o glasanju na </w:t>
            </w:r>
            <w:r>
              <w:rPr>
                <w:rFonts w:ascii="Calibri" w:hAnsi="Calibri" w:cs="Calibri"/>
                <w:color w:val="000000"/>
                <w:sz w:val="22"/>
                <w:szCs w:val="22"/>
              </w:rPr>
              <w:t>33</w:t>
            </w:r>
            <w:r w:rsidRPr="000625FF">
              <w:rPr>
                <w:rFonts w:ascii="Calibri" w:hAnsi="Calibri" w:cs="Calibri"/>
                <w:color w:val="000000"/>
                <w:sz w:val="22"/>
                <w:szCs w:val="22"/>
              </w:rPr>
              <w:t xml:space="preserve">. sjednici, </w:t>
            </w:r>
            <w:r>
              <w:rPr>
                <w:rFonts w:ascii="Calibri" w:hAnsi="Calibri" w:cs="Calibri"/>
                <w:color w:val="000000"/>
                <w:sz w:val="22"/>
                <w:szCs w:val="22"/>
              </w:rPr>
              <w:t>22.02.2024</w:t>
            </w:r>
            <w:r w:rsidRPr="000625FF">
              <w:rPr>
                <w:rFonts w:ascii="Calibri" w:hAnsi="Calibri" w:cs="Calibri"/>
                <w:color w:val="000000"/>
                <w:sz w:val="22"/>
                <w:szCs w:val="22"/>
              </w:rPr>
              <w:t>.</w:t>
            </w:r>
          </w:p>
          <w:p w14:paraId="479B8378" w14:textId="77777777" w:rsidR="00B450BE" w:rsidRPr="000625FF" w:rsidRDefault="00B450BE" w:rsidP="000625FF">
            <w:pPr>
              <w:rPr>
                <w:sz w:val="20"/>
                <w:szCs w:val="20"/>
              </w:rPr>
            </w:pPr>
          </w:p>
        </w:tc>
      </w:tr>
      <w:tr w:rsidR="00B450BE" w:rsidRPr="000625FF" w14:paraId="3DED2CEF" w14:textId="77777777" w:rsidTr="00B450BE">
        <w:trPr>
          <w:trHeight w:val="300"/>
        </w:trPr>
        <w:tc>
          <w:tcPr>
            <w:tcW w:w="2516" w:type="dxa"/>
            <w:tcBorders>
              <w:top w:val="single" w:sz="4" w:space="0" w:color="auto"/>
              <w:left w:val="single" w:sz="4" w:space="0" w:color="auto"/>
              <w:bottom w:val="nil"/>
              <w:right w:val="single" w:sz="4" w:space="0" w:color="auto"/>
            </w:tcBorders>
            <w:shd w:val="clear" w:color="000000" w:fill="D9E1F2"/>
            <w:noWrap/>
            <w:vAlign w:val="center"/>
            <w:hideMark/>
          </w:tcPr>
          <w:p w14:paraId="6A2C13EB" w14:textId="77777777" w:rsidR="00B450BE" w:rsidRPr="000625FF" w:rsidRDefault="00B450BE" w:rsidP="000625FF">
            <w:pPr>
              <w:jc w:val="center"/>
              <w:rPr>
                <w:rFonts w:ascii="Calibri" w:hAnsi="Calibri" w:cs="Calibri"/>
                <w:color w:val="000000"/>
                <w:sz w:val="22"/>
                <w:szCs w:val="22"/>
              </w:rPr>
            </w:pPr>
            <w:r w:rsidRPr="000625FF">
              <w:rPr>
                <w:rFonts w:ascii="Calibri" w:hAnsi="Calibri" w:cs="Calibri"/>
                <w:color w:val="000000"/>
                <w:sz w:val="22"/>
                <w:szCs w:val="22"/>
              </w:rPr>
              <w:t>Članovi Vijeća</w:t>
            </w:r>
          </w:p>
        </w:tc>
        <w:tc>
          <w:tcPr>
            <w:tcW w:w="884" w:type="dxa"/>
            <w:tcBorders>
              <w:top w:val="single" w:sz="4" w:space="0" w:color="auto"/>
              <w:left w:val="nil"/>
              <w:bottom w:val="single" w:sz="4" w:space="0" w:color="auto"/>
              <w:right w:val="single" w:sz="4" w:space="0" w:color="auto"/>
            </w:tcBorders>
            <w:shd w:val="clear" w:color="000000" w:fill="D9E1F2"/>
            <w:noWrap/>
            <w:vAlign w:val="bottom"/>
            <w:hideMark/>
          </w:tcPr>
          <w:p w14:paraId="3804FBCF" w14:textId="77777777" w:rsidR="00B450BE" w:rsidRPr="000625FF" w:rsidRDefault="00B450BE" w:rsidP="000625FF">
            <w:pPr>
              <w:jc w:val="center"/>
              <w:rPr>
                <w:rFonts w:ascii="Calibri" w:hAnsi="Calibri" w:cs="Calibri"/>
                <w:color w:val="000000"/>
                <w:sz w:val="22"/>
                <w:szCs w:val="22"/>
              </w:rPr>
            </w:pPr>
            <w:r w:rsidRPr="000625FF">
              <w:rPr>
                <w:rFonts w:ascii="Calibri" w:hAnsi="Calibri" w:cs="Calibri"/>
                <w:color w:val="000000"/>
                <w:sz w:val="22"/>
                <w:szCs w:val="22"/>
              </w:rPr>
              <w:t>Točka 1.</w:t>
            </w:r>
          </w:p>
        </w:tc>
        <w:tc>
          <w:tcPr>
            <w:tcW w:w="884" w:type="dxa"/>
            <w:tcBorders>
              <w:top w:val="single" w:sz="4" w:space="0" w:color="auto"/>
              <w:left w:val="nil"/>
              <w:bottom w:val="single" w:sz="4" w:space="0" w:color="auto"/>
              <w:right w:val="single" w:sz="4" w:space="0" w:color="auto"/>
            </w:tcBorders>
            <w:shd w:val="clear" w:color="000000" w:fill="D9E1F2"/>
            <w:noWrap/>
            <w:vAlign w:val="bottom"/>
            <w:hideMark/>
          </w:tcPr>
          <w:p w14:paraId="323CFB15" w14:textId="77777777" w:rsidR="00B450BE" w:rsidRPr="000625FF" w:rsidRDefault="00B450BE" w:rsidP="000625FF">
            <w:pPr>
              <w:jc w:val="center"/>
              <w:rPr>
                <w:rFonts w:ascii="Calibri" w:hAnsi="Calibri" w:cs="Calibri"/>
                <w:color w:val="000000"/>
                <w:sz w:val="22"/>
                <w:szCs w:val="22"/>
              </w:rPr>
            </w:pPr>
            <w:r w:rsidRPr="000625FF">
              <w:rPr>
                <w:rFonts w:ascii="Calibri" w:hAnsi="Calibri" w:cs="Calibri"/>
                <w:color w:val="000000"/>
                <w:sz w:val="22"/>
                <w:szCs w:val="22"/>
              </w:rPr>
              <w:t>Točka 2.</w:t>
            </w:r>
          </w:p>
        </w:tc>
        <w:tc>
          <w:tcPr>
            <w:tcW w:w="884" w:type="dxa"/>
            <w:tcBorders>
              <w:top w:val="single" w:sz="4" w:space="0" w:color="auto"/>
              <w:left w:val="nil"/>
              <w:bottom w:val="single" w:sz="4" w:space="0" w:color="auto"/>
              <w:right w:val="single" w:sz="4" w:space="0" w:color="auto"/>
            </w:tcBorders>
            <w:shd w:val="clear" w:color="000000" w:fill="D9E1F2"/>
            <w:noWrap/>
            <w:vAlign w:val="bottom"/>
            <w:hideMark/>
          </w:tcPr>
          <w:p w14:paraId="68792806" w14:textId="77777777" w:rsidR="00B450BE" w:rsidRPr="000625FF" w:rsidRDefault="00B450BE" w:rsidP="000625FF">
            <w:pPr>
              <w:jc w:val="center"/>
              <w:rPr>
                <w:rFonts w:ascii="Calibri" w:hAnsi="Calibri" w:cs="Calibri"/>
                <w:color w:val="000000"/>
                <w:sz w:val="22"/>
                <w:szCs w:val="22"/>
              </w:rPr>
            </w:pPr>
            <w:r w:rsidRPr="000625FF">
              <w:rPr>
                <w:rFonts w:ascii="Calibri" w:hAnsi="Calibri" w:cs="Calibri"/>
                <w:color w:val="000000"/>
                <w:sz w:val="22"/>
                <w:szCs w:val="22"/>
              </w:rPr>
              <w:t>Točka 3.</w:t>
            </w:r>
          </w:p>
        </w:tc>
      </w:tr>
      <w:tr w:rsidR="00B450BE" w:rsidRPr="000625FF" w14:paraId="018D8B32" w14:textId="77777777" w:rsidTr="00B450BE">
        <w:trPr>
          <w:trHeight w:val="300"/>
        </w:trPr>
        <w:tc>
          <w:tcPr>
            <w:tcW w:w="25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1A025" w14:textId="77777777" w:rsidR="00B450BE" w:rsidRPr="000625FF" w:rsidRDefault="00B450BE" w:rsidP="000625FF">
            <w:pPr>
              <w:jc w:val="center"/>
              <w:rPr>
                <w:rFonts w:ascii="Calibri" w:hAnsi="Calibri" w:cs="Calibri"/>
                <w:color w:val="000000"/>
                <w:sz w:val="22"/>
                <w:szCs w:val="22"/>
              </w:rPr>
            </w:pPr>
            <w:r w:rsidRPr="000625FF">
              <w:rPr>
                <w:rFonts w:ascii="Calibri" w:hAnsi="Calibri" w:cs="Calibri"/>
                <w:color w:val="000000"/>
                <w:sz w:val="22"/>
                <w:szCs w:val="22"/>
              </w:rPr>
              <w:t>Kulašić Senada</w:t>
            </w:r>
          </w:p>
        </w:tc>
        <w:tc>
          <w:tcPr>
            <w:tcW w:w="884" w:type="dxa"/>
            <w:tcBorders>
              <w:top w:val="nil"/>
              <w:left w:val="nil"/>
              <w:bottom w:val="single" w:sz="4" w:space="0" w:color="auto"/>
              <w:right w:val="single" w:sz="4" w:space="0" w:color="auto"/>
            </w:tcBorders>
            <w:shd w:val="clear" w:color="auto" w:fill="auto"/>
            <w:noWrap/>
            <w:vAlign w:val="center"/>
          </w:tcPr>
          <w:p w14:paraId="40C984AE" w14:textId="284A6E96" w:rsidR="00B450BE" w:rsidRPr="000625FF" w:rsidRDefault="00B450BE" w:rsidP="00B450BE">
            <w:pPr>
              <w:jc w:val="center"/>
              <w:rPr>
                <w:rFonts w:ascii="Calibri" w:hAnsi="Calibri" w:cs="Calibri"/>
                <w:color w:val="000000"/>
                <w:sz w:val="22"/>
                <w:szCs w:val="22"/>
              </w:rPr>
            </w:pPr>
            <w:r>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tcPr>
          <w:p w14:paraId="0DF3EDDE" w14:textId="46D87673" w:rsidR="00B450BE" w:rsidRPr="000625FF" w:rsidRDefault="00B450BE" w:rsidP="000625FF">
            <w:pPr>
              <w:jc w:val="center"/>
              <w:rPr>
                <w:rFonts w:ascii="Calibri" w:hAnsi="Calibri" w:cs="Calibri"/>
                <w:color w:val="000000"/>
                <w:sz w:val="22"/>
                <w:szCs w:val="22"/>
              </w:rPr>
            </w:pPr>
            <w:r>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tcPr>
          <w:p w14:paraId="61F90B47" w14:textId="756342A1" w:rsidR="00B450BE" w:rsidRPr="000625FF" w:rsidRDefault="00B450BE" w:rsidP="000625FF">
            <w:pPr>
              <w:jc w:val="center"/>
              <w:rPr>
                <w:rFonts w:ascii="Calibri" w:hAnsi="Calibri" w:cs="Calibri"/>
                <w:color w:val="000000"/>
                <w:sz w:val="22"/>
                <w:szCs w:val="22"/>
              </w:rPr>
            </w:pPr>
            <w:r>
              <w:rPr>
                <w:rFonts w:ascii="Calibri" w:hAnsi="Calibri" w:cs="Calibri"/>
                <w:color w:val="000000"/>
                <w:sz w:val="22"/>
                <w:szCs w:val="22"/>
              </w:rPr>
              <w:t>+</w:t>
            </w:r>
          </w:p>
        </w:tc>
      </w:tr>
      <w:tr w:rsidR="00B450BE" w:rsidRPr="000625FF" w14:paraId="4BA8B0AE" w14:textId="77777777" w:rsidTr="00B450BE">
        <w:trPr>
          <w:trHeight w:val="300"/>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14:paraId="2E21ACBF" w14:textId="77777777" w:rsidR="00B450BE" w:rsidRPr="000625FF" w:rsidRDefault="00B450BE" w:rsidP="000625FF">
            <w:pPr>
              <w:jc w:val="center"/>
              <w:rPr>
                <w:rFonts w:ascii="Calibri" w:hAnsi="Calibri" w:cs="Calibri"/>
                <w:color w:val="000000"/>
                <w:sz w:val="22"/>
                <w:szCs w:val="22"/>
              </w:rPr>
            </w:pPr>
            <w:r w:rsidRPr="000625FF">
              <w:rPr>
                <w:rFonts w:ascii="Calibri" w:hAnsi="Calibri" w:cs="Calibri"/>
                <w:color w:val="000000"/>
                <w:sz w:val="22"/>
                <w:szCs w:val="22"/>
              </w:rPr>
              <w:t>Lokar Robert</w:t>
            </w:r>
          </w:p>
        </w:tc>
        <w:tc>
          <w:tcPr>
            <w:tcW w:w="884" w:type="dxa"/>
            <w:tcBorders>
              <w:top w:val="nil"/>
              <w:left w:val="nil"/>
              <w:bottom w:val="single" w:sz="4" w:space="0" w:color="auto"/>
              <w:right w:val="single" w:sz="4" w:space="0" w:color="auto"/>
            </w:tcBorders>
            <w:shd w:val="clear" w:color="auto" w:fill="auto"/>
            <w:noWrap/>
            <w:vAlign w:val="center"/>
          </w:tcPr>
          <w:p w14:paraId="5CECDBFA" w14:textId="4A814A2E" w:rsidR="00B450BE" w:rsidRPr="000625FF" w:rsidRDefault="00B450BE" w:rsidP="000625FF">
            <w:pPr>
              <w:jc w:val="center"/>
              <w:rPr>
                <w:rFonts w:ascii="Calibri" w:hAnsi="Calibri" w:cs="Calibri"/>
                <w:color w:val="000000"/>
                <w:sz w:val="22"/>
                <w:szCs w:val="22"/>
              </w:rPr>
            </w:pPr>
            <w:r>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tcPr>
          <w:p w14:paraId="05BFDAD5" w14:textId="7944E706" w:rsidR="00B450BE" w:rsidRPr="000625FF" w:rsidRDefault="00B450BE" w:rsidP="000625FF">
            <w:pPr>
              <w:jc w:val="center"/>
              <w:rPr>
                <w:rFonts w:ascii="Calibri" w:hAnsi="Calibri" w:cs="Calibri"/>
                <w:color w:val="000000"/>
                <w:sz w:val="22"/>
                <w:szCs w:val="22"/>
              </w:rPr>
            </w:pPr>
            <w:r>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tcPr>
          <w:p w14:paraId="2C3AC072" w14:textId="7BFFFE24" w:rsidR="00B450BE" w:rsidRPr="000625FF" w:rsidRDefault="00B450BE" w:rsidP="000625FF">
            <w:pPr>
              <w:jc w:val="center"/>
              <w:rPr>
                <w:rFonts w:ascii="Calibri" w:hAnsi="Calibri" w:cs="Calibri"/>
                <w:color w:val="000000"/>
                <w:sz w:val="22"/>
                <w:szCs w:val="22"/>
              </w:rPr>
            </w:pPr>
            <w:r>
              <w:rPr>
                <w:rFonts w:ascii="Calibri" w:hAnsi="Calibri" w:cs="Calibri"/>
                <w:color w:val="000000"/>
                <w:sz w:val="22"/>
                <w:szCs w:val="22"/>
              </w:rPr>
              <w:t>+</w:t>
            </w:r>
          </w:p>
        </w:tc>
      </w:tr>
      <w:tr w:rsidR="00B450BE" w:rsidRPr="000625FF" w14:paraId="2483AE78" w14:textId="77777777" w:rsidTr="00B450BE">
        <w:trPr>
          <w:trHeight w:val="300"/>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14:paraId="218EE73E" w14:textId="77777777" w:rsidR="00B450BE" w:rsidRPr="000625FF" w:rsidRDefault="00B450BE" w:rsidP="000625FF">
            <w:pPr>
              <w:jc w:val="center"/>
              <w:rPr>
                <w:rFonts w:ascii="Calibri" w:hAnsi="Calibri" w:cs="Calibri"/>
                <w:color w:val="000000"/>
                <w:sz w:val="22"/>
                <w:szCs w:val="22"/>
              </w:rPr>
            </w:pPr>
            <w:r w:rsidRPr="000625FF">
              <w:rPr>
                <w:rFonts w:ascii="Calibri" w:hAnsi="Calibri" w:cs="Calibri"/>
                <w:color w:val="000000"/>
                <w:sz w:val="22"/>
                <w:szCs w:val="22"/>
              </w:rPr>
              <w:t>Loos Hubert</w:t>
            </w:r>
          </w:p>
        </w:tc>
        <w:tc>
          <w:tcPr>
            <w:tcW w:w="884" w:type="dxa"/>
            <w:tcBorders>
              <w:top w:val="nil"/>
              <w:left w:val="nil"/>
              <w:bottom w:val="single" w:sz="4" w:space="0" w:color="auto"/>
              <w:right w:val="single" w:sz="4" w:space="0" w:color="auto"/>
            </w:tcBorders>
            <w:shd w:val="clear" w:color="auto" w:fill="auto"/>
            <w:noWrap/>
            <w:vAlign w:val="center"/>
          </w:tcPr>
          <w:p w14:paraId="0249FBCF" w14:textId="5D07B0CF" w:rsidR="00B450BE" w:rsidRPr="000625FF" w:rsidRDefault="00B450BE" w:rsidP="000625FF">
            <w:pPr>
              <w:jc w:val="center"/>
              <w:rPr>
                <w:rFonts w:ascii="Calibri" w:hAnsi="Calibri" w:cs="Calibri"/>
                <w:color w:val="000000"/>
                <w:sz w:val="22"/>
                <w:szCs w:val="22"/>
              </w:rPr>
            </w:pPr>
            <w:r>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tcPr>
          <w:p w14:paraId="6B4DF635" w14:textId="635FDBCC" w:rsidR="00B450BE" w:rsidRPr="000625FF" w:rsidRDefault="00B450BE" w:rsidP="000625FF">
            <w:pPr>
              <w:jc w:val="center"/>
              <w:rPr>
                <w:rFonts w:ascii="Calibri" w:hAnsi="Calibri" w:cs="Calibri"/>
                <w:color w:val="000000"/>
                <w:sz w:val="22"/>
                <w:szCs w:val="22"/>
              </w:rPr>
            </w:pPr>
            <w:r>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tcPr>
          <w:p w14:paraId="28EB506F" w14:textId="26C59B66" w:rsidR="00B450BE" w:rsidRPr="000625FF" w:rsidRDefault="00B450BE" w:rsidP="000625FF">
            <w:pPr>
              <w:jc w:val="center"/>
              <w:rPr>
                <w:rFonts w:ascii="Calibri" w:hAnsi="Calibri" w:cs="Calibri"/>
                <w:color w:val="000000"/>
                <w:sz w:val="22"/>
                <w:szCs w:val="22"/>
              </w:rPr>
            </w:pPr>
            <w:r>
              <w:rPr>
                <w:rFonts w:ascii="Calibri" w:hAnsi="Calibri" w:cs="Calibri"/>
                <w:color w:val="000000"/>
                <w:sz w:val="22"/>
                <w:szCs w:val="22"/>
              </w:rPr>
              <w:t>+</w:t>
            </w:r>
          </w:p>
        </w:tc>
      </w:tr>
      <w:tr w:rsidR="00B450BE" w:rsidRPr="000625FF" w14:paraId="0EE870B4" w14:textId="77777777" w:rsidTr="00B450BE">
        <w:trPr>
          <w:trHeight w:val="300"/>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14:paraId="6AC8F3C1" w14:textId="77777777" w:rsidR="00B450BE" w:rsidRPr="000625FF" w:rsidRDefault="00B450BE" w:rsidP="000625FF">
            <w:pPr>
              <w:jc w:val="center"/>
              <w:rPr>
                <w:rFonts w:ascii="Calibri" w:hAnsi="Calibri" w:cs="Calibri"/>
                <w:color w:val="000000"/>
                <w:sz w:val="22"/>
                <w:szCs w:val="22"/>
              </w:rPr>
            </w:pPr>
            <w:r w:rsidRPr="000625FF">
              <w:rPr>
                <w:rFonts w:ascii="Calibri" w:hAnsi="Calibri" w:cs="Calibri"/>
                <w:color w:val="000000"/>
                <w:sz w:val="22"/>
                <w:szCs w:val="22"/>
              </w:rPr>
              <w:t>Sladojević Šola Tomislav</w:t>
            </w:r>
          </w:p>
        </w:tc>
        <w:tc>
          <w:tcPr>
            <w:tcW w:w="884" w:type="dxa"/>
            <w:tcBorders>
              <w:top w:val="nil"/>
              <w:left w:val="nil"/>
              <w:bottom w:val="single" w:sz="4" w:space="0" w:color="auto"/>
              <w:right w:val="single" w:sz="4" w:space="0" w:color="auto"/>
            </w:tcBorders>
            <w:shd w:val="clear" w:color="auto" w:fill="auto"/>
            <w:noWrap/>
            <w:vAlign w:val="center"/>
          </w:tcPr>
          <w:p w14:paraId="3A3C1BDD" w14:textId="0B16D6D6" w:rsidR="00B450BE" w:rsidRPr="000625FF" w:rsidRDefault="00B450BE" w:rsidP="000625FF">
            <w:pPr>
              <w:jc w:val="center"/>
              <w:rPr>
                <w:rFonts w:ascii="Calibri" w:hAnsi="Calibri" w:cs="Calibri"/>
                <w:color w:val="000000"/>
                <w:sz w:val="22"/>
                <w:szCs w:val="22"/>
              </w:rPr>
            </w:pPr>
            <w:r>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tcPr>
          <w:p w14:paraId="2F05C4BA" w14:textId="6F7FFC72" w:rsidR="00B450BE" w:rsidRPr="000625FF" w:rsidRDefault="00B450BE" w:rsidP="000625FF">
            <w:pPr>
              <w:jc w:val="center"/>
              <w:rPr>
                <w:rFonts w:ascii="Calibri" w:hAnsi="Calibri" w:cs="Calibri"/>
                <w:color w:val="000000"/>
                <w:sz w:val="22"/>
                <w:szCs w:val="22"/>
              </w:rPr>
            </w:pPr>
            <w:r>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tcPr>
          <w:p w14:paraId="0B58EC70" w14:textId="05E75653" w:rsidR="00B450BE" w:rsidRPr="000625FF" w:rsidRDefault="00B450BE" w:rsidP="000625FF">
            <w:pPr>
              <w:jc w:val="center"/>
              <w:rPr>
                <w:rFonts w:ascii="Calibri" w:hAnsi="Calibri" w:cs="Calibri"/>
                <w:color w:val="000000"/>
                <w:sz w:val="22"/>
                <w:szCs w:val="22"/>
              </w:rPr>
            </w:pPr>
            <w:r>
              <w:rPr>
                <w:rFonts w:ascii="Calibri" w:hAnsi="Calibri" w:cs="Calibri"/>
                <w:color w:val="000000"/>
                <w:sz w:val="22"/>
                <w:szCs w:val="22"/>
              </w:rPr>
              <w:t>+</w:t>
            </w:r>
          </w:p>
        </w:tc>
      </w:tr>
      <w:tr w:rsidR="00B450BE" w:rsidRPr="000625FF" w14:paraId="6C18C14E" w14:textId="77777777" w:rsidTr="00B450BE">
        <w:trPr>
          <w:trHeight w:val="300"/>
        </w:trPr>
        <w:tc>
          <w:tcPr>
            <w:tcW w:w="2516" w:type="dxa"/>
            <w:tcBorders>
              <w:top w:val="nil"/>
              <w:left w:val="single" w:sz="4" w:space="0" w:color="auto"/>
              <w:bottom w:val="single" w:sz="4" w:space="0" w:color="auto"/>
              <w:right w:val="single" w:sz="4" w:space="0" w:color="auto"/>
            </w:tcBorders>
            <w:shd w:val="clear" w:color="auto" w:fill="auto"/>
            <w:noWrap/>
            <w:vAlign w:val="bottom"/>
            <w:hideMark/>
          </w:tcPr>
          <w:p w14:paraId="06385561" w14:textId="77777777" w:rsidR="00B450BE" w:rsidRPr="000625FF" w:rsidRDefault="00B450BE" w:rsidP="000625FF">
            <w:pPr>
              <w:jc w:val="center"/>
              <w:rPr>
                <w:rFonts w:ascii="Calibri" w:hAnsi="Calibri" w:cs="Calibri"/>
                <w:color w:val="000000"/>
                <w:sz w:val="22"/>
                <w:szCs w:val="22"/>
              </w:rPr>
            </w:pPr>
            <w:r w:rsidRPr="000625FF">
              <w:rPr>
                <w:rFonts w:ascii="Calibri" w:hAnsi="Calibri" w:cs="Calibri"/>
                <w:color w:val="000000"/>
                <w:sz w:val="22"/>
                <w:szCs w:val="22"/>
              </w:rPr>
              <w:t>Štokalo Ana</w:t>
            </w:r>
          </w:p>
        </w:tc>
        <w:tc>
          <w:tcPr>
            <w:tcW w:w="884" w:type="dxa"/>
            <w:tcBorders>
              <w:top w:val="nil"/>
              <w:left w:val="nil"/>
              <w:bottom w:val="single" w:sz="4" w:space="0" w:color="auto"/>
              <w:right w:val="single" w:sz="4" w:space="0" w:color="auto"/>
            </w:tcBorders>
            <w:shd w:val="clear" w:color="auto" w:fill="auto"/>
            <w:noWrap/>
            <w:vAlign w:val="center"/>
          </w:tcPr>
          <w:p w14:paraId="3A300F41" w14:textId="063C76DC" w:rsidR="00B450BE" w:rsidRPr="000625FF" w:rsidRDefault="00B450BE" w:rsidP="000625FF">
            <w:pPr>
              <w:jc w:val="center"/>
              <w:rPr>
                <w:rFonts w:ascii="Calibri" w:hAnsi="Calibri" w:cs="Calibri"/>
                <w:color w:val="000000"/>
                <w:sz w:val="22"/>
                <w:szCs w:val="22"/>
              </w:rPr>
            </w:pPr>
            <w:r>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tcPr>
          <w:p w14:paraId="60C6001C" w14:textId="1C048B5D" w:rsidR="00B450BE" w:rsidRPr="000625FF" w:rsidRDefault="00B450BE" w:rsidP="000625FF">
            <w:pPr>
              <w:jc w:val="center"/>
              <w:rPr>
                <w:rFonts w:ascii="Calibri" w:hAnsi="Calibri" w:cs="Calibri"/>
                <w:color w:val="000000"/>
                <w:sz w:val="22"/>
                <w:szCs w:val="22"/>
              </w:rPr>
            </w:pPr>
            <w:r>
              <w:rPr>
                <w:rFonts w:ascii="Calibri" w:hAnsi="Calibri" w:cs="Calibri"/>
                <w:color w:val="000000"/>
                <w:sz w:val="22"/>
                <w:szCs w:val="22"/>
              </w:rPr>
              <w:t>+</w:t>
            </w:r>
          </w:p>
        </w:tc>
        <w:tc>
          <w:tcPr>
            <w:tcW w:w="884" w:type="dxa"/>
            <w:tcBorders>
              <w:top w:val="nil"/>
              <w:left w:val="nil"/>
              <w:bottom w:val="single" w:sz="4" w:space="0" w:color="auto"/>
              <w:right w:val="single" w:sz="4" w:space="0" w:color="auto"/>
            </w:tcBorders>
            <w:shd w:val="clear" w:color="auto" w:fill="auto"/>
            <w:noWrap/>
            <w:vAlign w:val="center"/>
          </w:tcPr>
          <w:p w14:paraId="26FF27A9" w14:textId="16E75F75" w:rsidR="00B450BE" w:rsidRPr="000625FF" w:rsidRDefault="00B450BE" w:rsidP="000625FF">
            <w:pPr>
              <w:jc w:val="center"/>
              <w:rPr>
                <w:rFonts w:ascii="Calibri" w:hAnsi="Calibri" w:cs="Calibri"/>
                <w:color w:val="000000"/>
                <w:sz w:val="22"/>
                <w:szCs w:val="22"/>
              </w:rPr>
            </w:pPr>
            <w:r>
              <w:rPr>
                <w:rFonts w:ascii="Calibri" w:hAnsi="Calibri" w:cs="Calibri"/>
                <w:color w:val="000000"/>
                <w:sz w:val="22"/>
                <w:szCs w:val="22"/>
              </w:rPr>
              <w:t>+</w:t>
            </w:r>
          </w:p>
        </w:tc>
      </w:tr>
      <w:tr w:rsidR="00B450BE" w:rsidRPr="000625FF" w14:paraId="40D7D9EC" w14:textId="77777777" w:rsidTr="00B450BE">
        <w:trPr>
          <w:trHeight w:val="300"/>
        </w:trPr>
        <w:tc>
          <w:tcPr>
            <w:tcW w:w="2516" w:type="dxa"/>
            <w:tcBorders>
              <w:top w:val="nil"/>
              <w:left w:val="nil"/>
              <w:bottom w:val="nil"/>
              <w:right w:val="nil"/>
            </w:tcBorders>
            <w:shd w:val="clear" w:color="auto" w:fill="auto"/>
            <w:noWrap/>
            <w:vAlign w:val="bottom"/>
            <w:hideMark/>
          </w:tcPr>
          <w:p w14:paraId="0CBCB843" w14:textId="77777777" w:rsidR="00B450BE" w:rsidRPr="000625FF" w:rsidRDefault="00B450BE" w:rsidP="000625FF">
            <w:pPr>
              <w:jc w:val="center"/>
              <w:rPr>
                <w:rFonts w:ascii="Calibri" w:hAnsi="Calibri" w:cs="Calibri"/>
                <w:color w:val="000000"/>
                <w:sz w:val="22"/>
                <w:szCs w:val="22"/>
              </w:rPr>
            </w:pPr>
          </w:p>
        </w:tc>
        <w:tc>
          <w:tcPr>
            <w:tcW w:w="884" w:type="dxa"/>
            <w:tcBorders>
              <w:top w:val="nil"/>
              <w:left w:val="nil"/>
              <w:bottom w:val="nil"/>
              <w:right w:val="nil"/>
            </w:tcBorders>
            <w:shd w:val="clear" w:color="auto" w:fill="auto"/>
            <w:noWrap/>
            <w:vAlign w:val="bottom"/>
            <w:hideMark/>
          </w:tcPr>
          <w:p w14:paraId="3EF59D9C" w14:textId="77777777" w:rsidR="00B450BE" w:rsidRPr="000625FF" w:rsidRDefault="00B450BE" w:rsidP="000625FF">
            <w:pPr>
              <w:rPr>
                <w:sz w:val="20"/>
                <w:szCs w:val="20"/>
              </w:rPr>
            </w:pPr>
          </w:p>
        </w:tc>
        <w:tc>
          <w:tcPr>
            <w:tcW w:w="884" w:type="dxa"/>
            <w:tcBorders>
              <w:top w:val="nil"/>
              <w:left w:val="nil"/>
              <w:bottom w:val="nil"/>
              <w:right w:val="nil"/>
            </w:tcBorders>
            <w:shd w:val="clear" w:color="auto" w:fill="auto"/>
            <w:noWrap/>
            <w:vAlign w:val="bottom"/>
            <w:hideMark/>
          </w:tcPr>
          <w:p w14:paraId="6FAC3725" w14:textId="77777777" w:rsidR="00B450BE" w:rsidRPr="000625FF" w:rsidRDefault="00B450BE" w:rsidP="000625FF">
            <w:pPr>
              <w:rPr>
                <w:sz w:val="20"/>
                <w:szCs w:val="20"/>
              </w:rPr>
            </w:pPr>
          </w:p>
        </w:tc>
        <w:tc>
          <w:tcPr>
            <w:tcW w:w="884" w:type="dxa"/>
            <w:tcBorders>
              <w:top w:val="nil"/>
              <w:left w:val="nil"/>
              <w:bottom w:val="nil"/>
              <w:right w:val="nil"/>
            </w:tcBorders>
            <w:shd w:val="clear" w:color="auto" w:fill="auto"/>
            <w:noWrap/>
            <w:vAlign w:val="bottom"/>
            <w:hideMark/>
          </w:tcPr>
          <w:p w14:paraId="3CCC7F9A" w14:textId="77777777" w:rsidR="00B450BE" w:rsidRPr="000625FF" w:rsidRDefault="00B450BE" w:rsidP="000625FF">
            <w:pPr>
              <w:rPr>
                <w:sz w:val="20"/>
                <w:szCs w:val="20"/>
              </w:rPr>
            </w:pPr>
          </w:p>
        </w:tc>
      </w:tr>
      <w:tr w:rsidR="00B450BE" w:rsidRPr="000625FF" w14:paraId="697CBB14" w14:textId="77777777" w:rsidTr="00B450BE">
        <w:trPr>
          <w:trHeight w:val="300"/>
        </w:trPr>
        <w:tc>
          <w:tcPr>
            <w:tcW w:w="2516" w:type="dxa"/>
            <w:tcBorders>
              <w:top w:val="nil"/>
              <w:left w:val="nil"/>
              <w:bottom w:val="nil"/>
              <w:right w:val="nil"/>
            </w:tcBorders>
            <w:shd w:val="clear" w:color="auto" w:fill="auto"/>
            <w:noWrap/>
            <w:vAlign w:val="bottom"/>
            <w:hideMark/>
          </w:tcPr>
          <w:p w14:paraId="33D00DEC" w14:textId="77777777" w:rsidR="00B450BE" w:rsidRPr="000625FF" w:rsidRDefault="00B450BE" w:rsidP="000625FF">
            <w:pPr>
              <w:rPr>
                <w:rFonts w:ascii="Calibri" w:hAnsi="Calibri" w:cs="Calibri"/>
                <w:b/>
                <w:bCs/>
                <w:color w:val="000000"/>
                <w:sz w:val="22"/>
                <w:szCs w:val="22"/>
              </w:rPr>
            </w:pPr>
            <w:r w:rsidRPr="000625FF">
              <w:rPr>
                <w:rFonts w:ascii="Calibri" w:hAnsi="Calibri" w:cs="Calibri"/>
                <w:b/>
                <w:bCs/>
                <w:color w:val="000000"/>
                <w:sz w:val="22"/>
                <w:szCs w:val="22"/>
              </w:rPr>
              <w:t>*  ZA=  +</w:t>
            </w:r>
          </w:p>
        </w:tc>
        <w:tc>
          <w:tcPr>
            <w:tcW w:w="884" w:type="dxa"/>
            <w:tcBorders>
              <w:top w:val="nil"/>
              <w:left w:val="nil"/>
              <w:bottom w:val="nil"/>
              <w:right w:val="nil"/>
            </w:tcBorders>
            <w:shd w:val="clear" w:color="auto" w:fill="auto"/>
            <w:noWrap/>
            <w:vAlign w:val="bottom"/>
            <w:hideMark/>
          </w:tcPr>
          <w:p w14:paraId="4FB2F2BF" w14:textId="77777777" w:rsidR="00B450BE" w:rsidRPr="000625FF" w:rsidRDefault="00B450BE" w:rsidP="000625FF">
            <w:pPr>
              <w:rPr>
                <w:rFonts w:ascii="Calibri" w:hAnsi="Calibri" w:cs="Calibri"/>
                <w:b/>
                <w:bCs/>
                <w:color w:val="000000"/>
                <w:sz w:val="22"/>
                <w:szCs w:val="22"/>
              </w:rPr>
            </w:pPr>
          </w:p>
        </w:tc>
        <w:tc>
          <w:tcPr>
            <w:tcW w:w="884" w:type="dxa"/>
            <w:tcBorders>
              <w:top w:val="nil"/>
              <w:left w:val="nil"/>
              <w:bottom w:val="nil"/>
              <w:right w:val="nil"/>
            </w:tcBorders>
            <w:shd w:val="clear" w:color="auto" w:fill="auto"/>
            <w:noWrap/>
            <w:vAlign w:val="bottom"/>
            <w:hideMark/>
          </w:tcPr>
          <w:p w14:paraId="1F176553" w14:textId="77777777" w:rsidR="00B450BE" w:rsidRPr="000625FF" w:rsidRDefault="00B450BE" w:rsidP="000625FF">
            <w:pPr>
              <w:rPr>
                <w:sz w:val="20"/>
                <w:szCs w:val="20"/>
              </w:rPr>
            </w:pPr>
          </w:p>
        </w:tc>
        <w:tc>
          <w:tcPr>
            <w:tcW w:w="884" w:type="dxa"/>
            <w:tcBorders>
              <w:top w:val="nil"/>
              <w:left w:val="nil"/>
              <w:bottom w:val="nil"/>
              <w:right w:val="nil"/>
            </w:tcBorders>
            <w:shd w:val="clear" w:color="auto" w:fill="auto"/>
            <w:noWrap/>
            <w:vAlign w:val="bottom"/>
            <w:hideMark/>
          </w:tcPr>
          <w:p w14:paraId="5F96F61F" w14:textId="77777777" w:rsidR="00B450BE" w:rsidRPr="000625FF" w:rsidRDefault="00B450BE" w:rsidP="000625FF">
            <w:pPr>
              <w:rPr>
                <w:sz w:val="20"/>
                <w:szCs w:val="20"/>
              </w:rPr>
            </w:pPr>
          </w:p>
        </w:tc>
      </w:tr>
      <w:tr w:rsidR="00B450BE" w:rsidRPr="000625FF" w14:paraId="1E3A68F0" w14:textId="77777777" w:rsidTr="00B450BE">
        <w:trPr>
          <w:trHeight w:val="300"/>
        </w:trPr>
        <w:tc>
          <w:tcPr>
            <w:tcW w:w="2516" w:type="dxa"/>
            <w:tcBorders>
              <w:top w:val="nil"/>
              <w:left w:val="nil"/>
              <w:bottom w:val="nil"/>
              <w:right w:val="nil"/>
            </w:tcBorders>
            <w:shd w:val="clear" w:color="auto" w:fill="auto"/>
            <w:noWrap/>
            <w:vAlign w:val="bottom"/>
            <w:hideMark/>
          </w:tcPr>
          <w:p w14:paraId="7121DD3B" w14:textId="77777777" w:rsidR="00B450BE" w:rsidRPr="000625FF" w:rsidRDefault="00B450BE" w:rsidP="000625FF">
            <w:pPr>
              <w:rPr>
                <w:rFonts w:ascii="Calibri" w:hAnsi="Calibri" w:cs="Calibri"/>
                <w:b/>
                <w:bCs/>
                <w:color w:val="000000"/>
                <w:sz w:val="22"/>
                <w:szCs w:val="22"/>
              </w:rPr>
            </w:pPr>
            <w:r w:rsidRPr="000625FF">
              <w:rPr>
                <w:rFonts w:ascii="Calibri" w:hAnsi="Calibri" w:cs="Calibri"/>
                <w:b/>
                <w:bCs/>
                <w:color w:val="000000"/>
                <w:sz w:val="22"/>
                <w:szCs w:val="22"/>
              </w:rPr>
              <w:t xml:space="preserve">    PROTIV=  —</w:t>
            </w:r>
          </w:p>
        </w:tc>
        <w:tc>
          <w:tcPr>
            <w:tcW w:w="884" w:type="dxa"/>
            <w:tcBorders>
              <w:top w:val="nil"/>
              <w:left w:val="nil"/>
              <w:bottom w:val="nil"/>
              <w:right w:val="nil"/>
            </w:tcBorders>
            <w:shd w:val="clear" w:color="auto" w:fill="auto"/>
            <w:noWrap/>
            <w:vAlign w:val="bottom"/>
            <w:hideMark/>
          </w:tcPr>
          <w:p w14:paraId="3B312103" w14:textId="77777777" w:rsidR="00B450BE" w:rsidRPr="000625FF" w:rsidRDefault="00B450BE" w:rsidP="000625FF">
            <w:pPr>
              <w:rPr>
                <w:rFonts w:ascii="Calibri" w:hAnsi="Calibri" w:cs="Calibri"/>
                <w:b/>
                <w:bCs/>
                <w:color w:val="000000"/>
                <w:sz w:val="22"/>
                <w:szCs w:val="22"/>
              </w:rPr>
            </w:pPr>
          </w:p>
        </w:tc>
        <w:tc>
          <w:tcPr>
            <w:tcW w:w="884" w:type="dxa"/>
            <w:tcBorders>
              <w:top w:val="nil"/>
              <w:left w:val="nil"/>
              <w:bottom w:val="nil"/>
              <w:right w:val="nil"/>
            </w:tcBorders>
            <w:shd w:val="clear" w:color="auto" w:fill="auto"/>
            <w:noWrap/>
            <w:vAlign w:val="bottom"/>
            <w:hideMark/>
          </w:tcPr>
          <w:p w14:paraId="66CC3E3D" w14:textId="77777777" w:rsidR="00B450BE" w:rsidRPr="000625FF" w:rsidRDefault="00B450BE" w:rsidP="000625FF">
            <w:pPr>
              <w:rPr>
                <w:sz w:val="20"/>
                <w:szCs w:val="20"/>
              </w:rPr>
            </w:pPr>
          </w:p>
        </w:tc>
        <w:tc>
          <w:tcPr>
            <w:tcW w:w="884" w:type="dxa"/>
            <w:tcBorders>
              <w:top w:val="nil"/>
              <w:left w:val="nil"/>
              <w:bottom w:val="nil"/>
              <w:right w:val="nil"/>
            </w:tcBorders>
            <w:shd w:val="clear" w:color="auto" w:fill="auto"/>
            <w:noWrap/>
            <w:vAlign w:val="bottom"/>
            <w:hideMark/>
          </w:tcPr>
          <w:p w14:paraId="447C954F" w14:textId="77777777" w:rsidR="00B450BE" w:rsidRPr="000625FF" w:rsidRDefault="00B450BE" w:rsidP="000625FF">
            <w:pPr>
              <w:rPr>
                <w:sz w:val="20"/>
                <w:szCs w:val="20"/>
              </w:rPr>
            </w:pPr>
          </w:p>
        </w:tc>
      </w:tr>
      <w:tr w:rsidR="00B450BE" w:rsidRPr="000625FF" w14:paraId="111C58F2" w14:textId="77777777" w:rsidTr="00B450BE">
        <w:trPr>
          <w:trHeight w:val="300"/>
        </w:trPr>
        <w:tc>
          <w:tcPr>
            <w:tcW w:w="2516" w:type="dxa"/>
            <w:tcBorders>
              <w:top w:val="nil"/>
              <w:left w:val="nil"/>
              <w:bottom w:val="nil"/>
              <w:right w:val="nil"/>
            </w:tcBorders>
            <w:shd w:val="clear" w:color="auto" w:fill="auto"/>
            <w:noWrap/>
            <w:vAlign w:val="bottom"/>
            <w:hideMark/>
          </w:tcPr>
          <w:p w14:paraId="41D88865" w14:textId="77777777" w:rsidR="00B450BE" w:rsidRPr="000625FF" w:rsidRDefault="00B450BE" w:rsidP="000625FF">
            <w:pPr>
              <w:rPr>
                <w:rFonts w:ascii="Calibri" w:hAnsi="Calibri" w:cs="Calibri"/>
                <w:b/>
                <w:bCs/>
                <w:color w:val="000000"/>
                <w:sz w:val="22"/>
                <w:szCs w:val="22"/>
              </w:rPr>
            </w:pPr>
            <w:r w:rsidRPr="000625FF">
              <w:rPr>
                <w:rFonts w:ascii="Calibri" w:hAnsi="Calibri" w:cs="Calibri"/>
                <w:b/>
                <w:bCs/>
                <w:color w:val="000000"/>
                <w:sz w:val="22"/>
                <w:szCs w:val="22"/>
              </w:rPr>
              <w:t xml:space="preserve">    SUZDRŽAN=  0</w:t>
            </w:r>
          </w:p>
        </w:tc>
        <w:tc>
          <w:tcPr>
            <w:tcW w:w="884" w:type="dxa"/>
            <w:tcBorders>
              <w:top w:val="nil"/>
              <w:left w:val="nil"/>
              <w:bottom w:val="nil"/>
              <w:right w:val="nil"/>
            </w:tcBorders>
            <w:shd w:val="clear" w:color="auto" w:fill="auto"/>
            <w:noWrap/>
            <w:vAlign w:val="bottom"/>
            <w:hideMark/>
          </w:tcPr>
          <w:p w14:paraId="2AF54FED" w14:textId="77777777" w:rsidR="00B450BE" w:rsidRPr="000625FF" w:rsidRDefault="00B450BE" w:rsidP="000625FF">
            <w:pPr>
              <w:rPr>
                <w:rFonts w:ascii="Calibri" w:hAnsi="Calibri" w:cs="Calibri"/>
                <w:b/>
                <w:bCs/>
                <w:color w:val="000000"/>
                <w:sz w:val="22"/>
                <w:szCs w:val="22"/>
              </w:rPr>
            </w:pPr>
          </w:p>
        </w:tc>
        <w:tc>
          <w:tcPr>
            <w:tcW w:w="884" w:type="dxa"/>
            <w:tcBorders>
              <w:top w:val="nil"/>
              <w:left w:val="nil"/>
              <w:bottom w:val="nil"/>
              <w:right w:val="nil"/>
            </w:tcBorders>
            <w:shd w:val="clear" w:color="auto" w:fill="auto"/>
            <w:noWrap/>
            <w:vAlign w:val="bottom"/>
            <w:hideMark/>
          </w:tcPr>
          <w:p w14:paraId="20080AA5" w14:textId="77777777" w:rsidR="00B450BE" w:rsidRPr="000625FF" w:rsidRDefault="00B450BE" w:rsidP="000625FF">
            <w:pPr>
              <w:rPr>
                <w:sz w:val="20"/>
                <w:szCs w:val="20"/>
              </w:rPr>
            </w:pPr>
          </w:p>
        </w:tc>
        <w:tc>
          <w:tcPr>
            <w:tcW w:w="884" w:type="dxa"/>
            <w:tcBorders>
              <w:top w:val="nil"/>
              <w:left w:val="nil"/>
              <w:bottom w:val="nil"/>
              <w:right w:val="nil"/>
            </w:tcBorders>
            <w:shd w:val="clear" w:color="auto" w:fill="auto"/>
            <w:noWrap/>
            <w:vAlign w:val="bottom"/>
            <w:hideMark/>
          </w:tcPr>
          <w:p w14:paraId="6F8D23B8" w14:textId="77777777" w:rsidR="00B450BE" w:rsidRPr="000625FF" w:rsidRDefault="00B450BE" w:rsidP="000625FF">
            <w:pPr>
              <w:rPr>
                <w:sz w:val="20"/>
                <w:szCs w:val="20"/>
              </w:rPr>
            </w:pPr>
          </w:p>
        </w:tc>
      </w:tr>
      <w:tr w:rsidR="00B450BE" w:rsidRPr="000625FF" w14:paraId="0DEFB06E" w14:textId="77777777" w:rsidTr="00B450BE">
        <w:trPr>
          <w:trHeight w:val="300"/>
        </w:trPr>
        <w:tc>
          <w:tcPr>
            <w:tcW w:w="3400" w:type="dxa"/>
            <w:gridSpan w:val="2"/>
            <w:tcBorders>
              <w:top w:val="nil"/>
              <w:left w:val="nil"/>
              <w:bottom w:val="nil"/>
              <w:right w:val="nil"/>
            </w:tcBorders>
            <w:shd w:val="clear" w:color="auto" w:fill="auto"/>
            <w:noWrap/>
            <w:vAlign w:val="bottom"/>
            <w:hideMark/>
          </w:tcPr>
          <w:p w14:paraId="078CF2FD" w14:textId="77777777" w:rsidR="00B450BE" w:rsidRPr="000625FF" w:rsidRDefault="00B450BE" w:rsidP="000625FF">
            <w:pPr>
              <w:rPr>
                <w:rFonts w:ascii="Calibri" w:hAnsi="Calibri" w:cs="Calibri"/>
                <w:b/>
                <w:bCs/>
                <w:color w:val="000000"/>
                <w:sz w:val="22"/>
                <w:szCs w:val="22"/>
              </w:rPr>
            </w:pPr>
            <w:r w:rsidRPr="000625FF">
              <w:rPr>
                <w:rFonts w:ascii="Calibri" w:hAnsi="Calibri" w:cs="Calibri"/>
                <w:b/>
                <w:bCs/>
                <w:color w:val="000000"/>
                <w:sz w:val="22"/>
                <w:szCs w:val="22"/>
              </w:rPr>
              <w:t xml:space="preserve">    NIJE PRISUTAN= prekrižiti ime</w:t>
            </w:r>
          </w:p>
        </w:tc>
        <w:tc>
          <w:tcPr>
            <w:tcW w:w="884" w:type="dxa"/>
            <w:tcBorders>
              <w:top w:val="nil"/>
              <w:left w:val="nil"/>
              <w:bottom w:val="nil"/>
              <w:right w:val="nil"/>
            </w:tcBorders>
            <w:shd w:val="clear" w:color="auto" w:fill="auto"/>
            <w:noWrap/>
            <w:vAlign w:val="bottom"/>
            <w:hideMark/>
          </w:tcPr>
          <w:p w14:paraId="45529ACB" w14:textId="77777777" w:rsidR="00B450BE" w:rsidRPr="000625FF" w:rsidRDefault="00B450BE" w:rsidP="000625FF">
            <w:pPr>
              <w:rPr>
                <w:rFonts w:ascii="Calibri" w:hAnsi="Calibri" w:cs="Calibri"/>
                <w:b/>
                <w:bCs/>
                <w:color w:val="000000"/>
                <w:sz w:val="22"/>
                <w:szCs w:val="22"/>
              </w:rPr>
            </w:pPr>
          </w:p>
        </w:tc>
        <w:tc>
          <w:tcPr>
            <w:tcW w:w="884" w:type="dxa"/>
            <w:tcBorders>
              <w:top w:val="nil"/>
              <w:left w:val="nil"/>
              <w:bottom w:val="nil"/>
              <w:right w:val="nil"/>
            </w:tcBorders>
            <w:shd w:val="clear" w:color="auto" w:fill="auto"/>
            <w:noWrap/>
            <w:vAlign w:val="bottom"/>
            <w:hideMark/>
          </w:tcPr>
          <w:p w14:paraId="0D093125" w14:textId="77777777" w:rsidR="00B450BE" w:rsidRPr="000625FF" w:rsidRDefault="00B450BE" w:rsidP="000625FF">
            <w:pPr>
              <w:rPr>
                <w:sz w:val="20"/>
                <w:szCs w:val="20"/>
              </w:rPr>
            </w:pPr>
          </w:p>
        </w:tc>
      </w:tr>
      <w:tr w:rsidR="00B450BE" w:rsidRPr="000625FF" w14:paraId="78271BE4" w14:textId="77777777" w:rsidTr="00B450BE">
        <w:trPr>
          <w:trHeight w:val="300"/>
        </w:trPr>
        <w:tc>
          <w:tcPr>
            <w:tcW w:w="2516" w:type="dxa"/>
            <w:tcBorders>
              <w:top w:val="nil"/>
              <w:left w:val="nil"/>
              <w:bottom w:val="nil"/>
              <w:right w:val="nil"/>
            </w:tcBorders>
            <w:shd w:val="clear" w:color="auto" w:fill="auto"/>
            <w:noWrap/>
            <w:vAlign w:val="bottom"/>
            <w:hideMark/>
          </w:tcPr>
          <w:p w14:paraId="3F5018EB" w14:textId="77777777" w:rsidR="00B450BE" w:rsidRPr="000625FF" w:rsidRDefault="00B450BE" w:rsidP="000625FF">
            <w:pPr>
              <w:rPr>
                <w:sz w:val="20"/>
                <w:szCs w:val="20"/>
              </w:rPr>
            </w:pPr>
          </w:p>
        </w:tc>
        <w:tc>
          <w:tcPr>
            <w:tcW w:w="884" w:type="dxa"/>
            <w:tcBorders>
              <w:top w:val="nil"/>
              <w:left w:val="nil"/>
              <w:bottom w:val="nil"/>
              <w:right w:val="nil"/>
            </w:tcBorders>
            <w:shd w:val="clear" w:color="auto" w:fill="auto"/>
            <w:noWrap/>
            <w:vAlign w:val="bottom"/>
            <w:hideMark/>
          </w:tcPr>
          <w:p w14:paraId="7ED8C89B" w14:textId="77777777" w:rsidR="00B450BE" w:rsidRPr="000625FF" w:rsidRDefault="00B450BE" w:rsidP="000625FF">
            <w:pPr>
              <w:rPr>
                <w:sz w:val="20"/>
                <w:szCs w:val="20"/>
              </w:rPr>
            </w:pPr>
          </w:p>
        </w:tc>
        <w:tc>
          <w:tcPr>
            <w:tcW w:w="884" w:type="dxa"/>
            <w:tcBorders>
              <w:top w:val="nil"/>
              <w:left w:val="nil"/>
              <w:bottom w:val="nil"/>
              <w:right w:val="nil"/>
            </w:tcBorders>
            <w:shd w:val="clear" w:color="auto" w:fill="auto"/>
            <w:noWrap/>
            <w:vAlign w:val="bottom"/>
            <w:hideMark/>
          </w:tcPr>
          <w:p w14:paraId="5D94EF52" w14:textId="77777777" w:rsidR="00B450BE" w:rsidRPr="000625FF" w:rsidRDefault="00B450BE" w:rsidP="000625FF">
            <w:pPr>
              <w:rPr>
                <w:sz w:val="20"/>
                <w:szCs w:val="20"/>
              </w:rPr>
            </w:pPr>
          </w:p>
        </w:tc>
        <w:tc>
          <w:tcPr>
            <w:tcW w:w="884" w:type="dxa"/>
            <w:tcBorders>
              <w:top w:val="nil"/>
              <w:left w:val="nil"/>
              <w:bottom w:val="nil"/>
              <w:right w:val="nil"/>
            </w:tcBorders>
            <w:shd w:val="clear" w:color="auto" w:fill="auto"/>
            <w:noWrap/>
            <w:vAlign w:val="bottom"/>
            <w:hideMark/>
          </w:tcPr>
          <w:p w14:paraId="35AE174C" w14:textId="77777777" w:rsidR="00B450BE" w:rsidRPr="000625FF" w:rsidRDefault="00B450BE" w:rsidP="000625FF">
            <w:pPr>
              <w:rPr>
                <w:sz w:val="20"/>
                <w:szCs w:val="20"/>
              </w:rPr>
            </w:pPr>
          </w:p>
        </w:tc>
      </w:tr>
    </w:tbl>
    <w:p w14:paraId="26B28146" w14:textId="0BE5D675" w:rsidR="001D074C" w:rsidRDefault="001D074C" w:rsidP="000625FF">
      <w:pPr>
        <w:spacing w:line="276" w:lineRule="auto"/>
        <w:jc w:val="both"/>
      </w:pPr>
    </w:p>
    <w:sectPr w:rsidR="001D074C" w:rsidSect="006E566F">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03EB"/>
    <w:multiLevelType w:val="hybridMultilevel"/>
    <w:tmpl w:val="77BCFEFE"/>
    <w:lvl w:ilvl="0" w:tplc="B8A40A52">
      <w:start w:val="1"/>
      <w:numFmt w:val="decimal"/>
      <w:lvlText w:val="%1."/>
      <w:lvlJc w:val="left"/>
      <w:pPr>
        <w:ind w:left="1068" w:hanging="360"/>
      </w:pPr>
      <w:rPr>
        <w:rFonts w:hint="default"/>
        <w:b w:val="0"/>
        <w:bCs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15:restartNumberingAfterBreak="0">
    <w:nsid w:val="007F4632"/>
    <w:multiLevelType w:val="hybridMultilevel"/>
    <w:tmpl w:val="03B2229C"/>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4"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0C04375C"/>
    <w:multiLevelType w:val="hybridMultilevel"/>
    <w:tmpl w:val="E454F0E4"/>
    <w:lvl w:ilvl="0" w:tplc="95102E3C">
      <w:start w:val="3"/>
      <w:numFmt w:val="decimal"/>
      <w:lvlText w:val="%1."/>
      <w:lvlJc w:val="left"/>
      <w:pPr>
        <w:ind w:left="106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1371048"/>
    <w:multiLevelType w:val="hybridMultilevel"/>
    <w:tmpl w:val="5B08BB7A"/>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9" w15:restartNumberingAfterBreak="0">
    <w:nsid w:val="143207B5"/>
    <w:multiLevelType w:val="multilevel"/>
    <w:tmpl w:val="D7CC4E5E"/>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1B7A46C6"/>
    <w:multiLevelType w:val="multilevel"/>
    <w:tmpl w:val="05ACE0C4"/>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218D5834"/>
    <w:multiLevelType w:val="hybridMultilevel"/>
    <w:tmpl w:val="77BCFEFE"/>
    <w:lvl w:ilvl="0" w:tplc="B8A40A52">
      <w:start w:val="1"/>
      <w:numFmt w:val="decimal"/>
      <w:lvlText w:val="%1."/>
      <w:lvlJc w:val="left"/>
      <w:pPr>
        <w:ind w:left="1068" w:hanging="360"/>
      </w:pPr>
      <w:rPr>
        <w:rFonts w:hint="default"/>
        <w:b w:val="0"/>
        <w:bCs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22055C59"/>
    <w:multiLevelType w:val="multilevel"/>
    <w:tmpl w:val="4E4E83B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28F33C0A"/>
    <w:multiLevelType w:val="hybridMultilevel"/>
    <w:tmpl w:val="4E686150"/>
    <w:lvl w:ilvl="0" w:tplc="B24EC85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00C670C"/>
    <w:multiLevelType w:val="hybridMultilevel"/>
    <w:tmpl w:val="5B08BB7A"/>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5" w15:restartNumberingAfterBreak="0">
    <w:nsid w:val="32BA4AAF"/>
    <w:multiLevelType w:val="multilevel"/>
    <w:tmpl w:val="DFF2F4A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15:restartNumberingAfterBreak="0">
    <w:nsid w:val="32CE4189"/>
    <w:multiLevelType w:val="hybridMultilevel"/>
    <w:tmpl w:val="A686CB7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7" w15:restartNumberingAfterBreak="0">
    <w:nsid w:val="33E344A9"/>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8" w15:restartNumberingAfterBreak="0">
    <w:nsid w:val="3A830006"/>
    <w:multiLevelType w:val="multilevel"/>
    <w:tmpl w:val="05ACE0C4"/>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3AD40726"/>
    <w:multiLevelType w:val="hybridMultilevel"/>
    <w:tmpl w:val="5B08BB7A"/>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0"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21"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23" w15:restartNumberingAfterBreak="0">
    <w:nsid w:val="51C943CF"/>
    <w:multiLevelType w:val="multilevel"/>
    <w:tmpl w:val="4E4E83B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54B27BE8"/>
    <w:multiLevelType w:val="hybridMultilevel"/>
    <w:tmpl w:val="2780CBC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5" w15:restartNumberingAfterBreak="0">
    <w:nsid w:val="573E3A66"/>
    <w:multiLevelType w:val="hybridMultilevel"/>
    <w:tmpl w:val="5B08BB7A"/>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6" w15:restartNumberingAfterBreak="0">
    <w:nsid w:val="596E1F89"/>
    <w:multiLevelType w:val="multilevel"/>
    <w:tmpl w:val="05ACE0C4"/>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8"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29" w15:restartNumberingAfterBreak="0">
    <w:nsid w:val="5FEC1BB2"/>
    <w:multiLevelType w:val="hybridMultilevel"/>
    <w:tmpl w:val="77BCFEFE"/>
    <w:lvl w:ilvl="0" w:tplc="B8A40A52">
      <w:start w:val="1"/>
      <w:numFmt w:val="decimal"/>
      <w:lvlText w:val="%1."/>
      <w:lvlJc w:val="left"/>
      <w:pPr>
        <w:ind w:left="1068" w:hanging="360"/>
      </w:pPr>
      <w:rPr>
        <w:rFonts w:hint="default"/>
        <w:b w:val="0"/>
        <w:bCs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0" w15:restartNumberingAfterBreak="0">
    <w:nsid w:val="61525ABE"/>
    <w:multiLevelType w:val="hybridMultilevel"/>
    <w:tmpl w:val="6F104140"/>
    <w:lvl w:ilvl="0" w:tplc="AB8000D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1E44526"/>
    <w:multiLevelType w:val="hybridMultilevel"/>
    <w:tmpl w:val="5B08BB7A"/>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2" w15:restartNumberingAfterBreak="0">
    <w:nsid w:val="63CF5A18"/>
    <w:multiLevelType w:val="hybridMultilevel"/>
    <w:tmpl w:val="1AA23D1A"/>
    <w:lvl w:ilvl="0" w:tplc="A2B69874">
      <w:start w:val="1"/>
      <w:numFmt w:val="decimal"/>
      <w:lvlText w:val="%1."/>
      <w:lvlJc w:val="left"/>
      <w:pPr>
        <w:ind w:left="72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A0B6EED"/>
    <w:multiLevelType w:val="hybridMultilevel"/>
    <w:tmpl w:val="A686CB7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4" w15:restartNumberingAfterBreak="0">
    <w:nsid w:val="6A2E399D"/>
    <w:multiLevelType w:val="hybridMultilevel"/>
    <w:tmpl w:val="A31AA8FC"/>
    <w:lvl w:ilvl="0" w:tplc="B8A40A52">
      <w:start w:val="1"/>
      <w:numFmt w:val="decimal"/>
      <w:lvlText w:val="%1."/>
      <w:lvlJc w:val="left"/>
      <w:pPr>
        <w:ind w:left="1068" w:hanging="360"/>
      </w:pPr>
      <w:rPr>
        <w:rFonts w:hint="default"/>
        <w:b w:val="0"/>
        <w:bCs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5" w15:restartNumberingAfterBreak="0">
    <w:nsid w:val="6D5C2A5A"/>
    <w:multiLevelType w:val="hybridMultilevel"/>
    <w:tmpl w:val="FF0616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70B63ECD"/>
    <w:multiLevelType w:val="hybridMultilevel"/>
    <w:tmpl w:val="4E686150"/>
    <w:lvl w:ilvl="0" w:tplc="B24EC85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2031ED8"/>
    <w:multiLevelType w:val="hybridMultilevel"/>
    <w:tmpl w:val="A686CB7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8" w15:restartNumberingAfterBreak="0">
    <w:nsid w:val="724C1A1B"/>
    <w:multiLevelType w:val="hybridMultilevel"/>
    <w:tmpl w:val="105026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40" w15:restartNumberingAfterBreak="0">
    <w:nsid w:val="79923147"/>
    <w:multiLevelType w:val="hybridMultilevel"/>
    <w:tmpl w:val="6DFCF982"/>
    <w:lvl w:ilvl="0" w:tplc="A28440C2">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43" w15:restartNumberingAfterBreak="0">
    <w:nsid w:val="7F966BCF"/>
    <w:multiLevelType w:val="hybridMultilevel"/>
    <w:tmpl w:val="2780CBC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abstractNumId w:val="34"/>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2"/>
  </w:num>
  <w:num w:numId="5">
    <w:abstractNumId w:val="3"/>
  </w:num>
  <w:num w:numId="6">
    <w:abstractNumId w:val="4"/>
  </w:num>
  <w:num w:numId="7">
    <w:abstractNumId w:val="24"/>
  </w:num>
  <w:num w:numId="8">
    <w:abstractNumId w:val="6"/>
  </w:num>
  <w:num w:numId="9">
    <w:abstractNumId w:val="43"/>
  </w:num>
  <w:num w:numId="10">
    <w:abstractNumId w:val="0"/>
  </w:num>
  <w:num w:numId="11">
    <w:abstractNumId w:val="11"/>
  </w:num>
  <w:num w:numId="12">
    <w:abstractNumId w:val="42"/>
  </w:num>
  <w:num w:numId="13">
    <w:abstractNumId w:val="5"/>
  </w:num>
  <w:num w:numId="14">
    <w:abstractNumId w:val="7"/>
  </w:num>
  <w:num w:numId="15">
    <w:abstractNumId w:val="28"/>
  </w:num>
  <w:num w:numId="16">
    <w:abstractNumId w:val="41"/>
  </w:num>
  <w:num w:numId="17">
    <w:abstractNumId w:val="21"/>
  </w:num>
  <w:num w:numId="18">
    <w:abstractNumId w:val="27"/>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num>
  <w:num w:numId="21">
    <w:abstractNumId w:val="20"/>
  </w:num>
  <w:num w:numId="22">
    <w:abstractNumId w:val="23"/>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29"/>
  </w:num>
  <w:num w:numId="26">
    <w:abstractNumId w:val="35"/>
  </w:num>
  <w:num w:numId="27">
    <w:abstractNumId w:val="33"/>
  </w:num>
  <w:num w:numId="28">
    <w:abstractNumId w:val="17"/>
  </w:num>
  <w:num w:numId="29">
    <w:abstractNumId w:val="16"/>
  </w:num>
  <w:num w:numId="30">
    <w:abstractNumId w:val="19"/>
  </w:num>
  <w:num w:numId="31">
    <w:abstractNumId w:val="37"/>
  </w:num>
  <w:num w:numId="32">
    <w:abstractNumId w:val="1"/>
  </w:num>
  <w:num w:numId="33">
    <w:abstractNumId w:val="30"/>
  </w:num>
  <w:num w:numId="34">
    <w:abstractNumId w:val="40"/>
  </w:num>
  <w:num w:numId="35">
    <w:abstractNumId w:val="36"/>
  </w:num>
  <w:num w:numId="36">
    <w:abstractNumId w:val="13"/>
  </w:num>
  <w:num w:numId="37">
    <w:abstractNumId w:val="10"/>
  </w:num>
  <w:num w:numId="38">
    <w:abstractNumId w:val="9"/>
  </w:num>
  <w:num w:numId="39">
    <w:abstractNumId w:val="18"/>
  </w:num>
  <w:num w:numId="40">
    <w:abstractNumId w:val="26"/>
  </w:num>
  <w:num w:numId="41">
    <w:abstractNumId w:val="31"/>
  </w:num>
  <w:num w:numId="42">
    <w:abstractNumId w:val="8"/>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25"/>
  </w:num>
  <w:num w:numId="46">
    <w:abstractNumId w:val="3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331"/>
    <w:rsid w:val="0005207D"/>
    <w:rsid w:val="00060CED"/>
    <w:rsid w:val="000625FF"/>
    <w:rsid w:val="00092CCC"/>
    <w:rsid w:val="000C214B"/>
    <w:rsid w:val="000F08E5"/>
    <w:rsid w:val="00136816"/>
    <w:rsid w:val="00137F37"/>
    <w:rsid w:val="001971EC"/>
    <w:rsid w:val="001D074C"/>
    <w:rsid w:val="001E6F85"/>
    <w:rsid w:val="00223896"/>
    <w:rsid w:val="00296A7A"/>
    <w:rsid w:val="00355489"/>
    <w:rsid w:val="003F0FB1"/>
    <w:rsid w:val="003F3789"/>
    <w:rsid w:val="004363D5"/>
    <w:rsid w:val="004378F9"/>
    <w:rsid w:val="004858E4"/>
    <w:rsid w:val="00496828"/>
    <w:rsid w:val="004A5BDA"/>
    <w:rsid w:val="004C42D5"/>
    <w:rsid w:val="00525035"/>
    <w:rsid w:val="005351AB"/>
    <w:rsid w:val="00553105"/>
    <w:rsid w:val="00563906"/>
    <w:rsid w:val="005705F3"/>
    <w:rsid w:val="0061164A"/>
    <w:rsid w:val="00635787"/>
    <w:rsid w:val="00637030"/>
    <w:rsid w:val="00647742"/>
    <w:rsid w:val="00666A3C"/>
    <w:rsid w:val="00681DE9"/>
    <w:rsid w:val="00687217"/>
    <w:rsid w:val="006A335B"/>
    <w:rsid w:val="006C080B"/>
    <w:rsid w:val="006C4EF4"/>
    <w:rsid w:val="006D4667"/>
    <w:rsid w:val="006E566F"/>
    <w:rsid w:val="0074441E"/>
    <w:rsid w:val="00745099"/>
    <w:rsid w:val="0077418B"/>
    <w:rsid w:val="00783205"/>
    <w:rsid w:val="007E70F4"/>
    <w:rsid w:val="00822ABA"/>
    <w:rsid w:val="0084613C"/>
    <w:rsid w:val="00883879"/>
    <w:rsid w:val="008A2331"/>
    <w:rsid w:val="008F1BED"/>
    <w:rsid w:val="00995AB1"/>
    <w:rsid w:val="00995E23"/>
    <w:rsid w:val="009977F4"/>
    <w:rsid w:val="009A7F6D"/>
    <w:rsid w:val="009E20B6"/>
    <w:rsid w:val="009E35F8"/>
    <w:rsid w:val="009E3F2B"/>
    <w:rsid w:val="00A20608"/>
    <w:rsid w:val="00A80957"/>
    <w:rsid w:val="00AC126E"/>
    <w:rsid w:val="00AC7232"/>
    <w:rsid w:val="00AE25ED"/>
    <w:rsid w:val="00B13072"/>
    <w:rsid w:val="00B450BE"/>
    <w:rsid w:val="00B65B3C"/>
    <w:rsid w:val="00BA6C54"/>
    <w:rsid w:val="00BE1104"/>
    <w:rsid w:val="00C00FFF"/>
    <w:rsid w:val="00C276B2"/>
    <w:rsid w:val="00C5180A"/>
    <w:rsid w:val="00CB6E04"/>
    <w:rsid w:val="00CB70C1"/>
    <w:rsid w:val="00CC30BE"/>
    <w:rsid w:val="00D63A22"/>
    <w:rsid w:val="00D75F4F"/>
    <w:rsid w:val="00DD7983"/>
    <w:rsid w:val="00DF22F6"/>
    <w:rsid w:val="00E21EF1"/>
    <w:rsid w:val="00E27CA0"/>
    <w:rsid w:val="00E5670F"/>
    <w:rsid w:val="00E654AD"/>
    <w:rsid w:val="00EB121C"/>
    <w:rsid w:val="00ED55CB"/>
    <w:rsid w:val="00F117A0"/>
    <w:rsid w:val="00F97646"/>
    <w:rsid w:val="00FC1C84"/>
    <w:rsid w:val="00FD38F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EC075"/>
  <w15:chartTrackingRefBased/>
  <w15:docId w15:val="{7476F804-DF72-4813-BC97-C5D7CF060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35B"/>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2331"/>
    <w:pPr>
      <w:ind w:left="720"/>
      <w:contextualSpacing/>
    </w:pPr>
  </w:style>
  <w:style w:type="paragraph" w:styleId="BalloonText">
    <w:name w:val="Balloon Text"/>
    <w:basedOn w:val="Normal"/>
    <w:link w:val="BalloonTextChar"/>
    <w:unhideWhenUsed/>
    <w:rsid w:val="00525035"/>
    <w:rPr>
      <w:rFonts w:ascii="Segoe UI" w:hAnsi="Segoe UI" w:cs="Segoe UI"/>
      <w:sz w:val="18"/>
      <w:szCs w:val="18"/>
    </w:rPr>
  </w:style>
  <w:style w:type="character" w:customStyle="1" w:styleId="BalloonTextChar">
    <w:name w:val="Balloon Text Char"/>
    <w:basedOn w:val="DefaultParagraphFont"/>
    <w:link w:val="BalloonText"/>
    <w:rsid w:val="00525035"/>
    <w:rPr>
      <w:rFonts w:ascii="Segoe UI" w:eastAsia="Times New Roman" w:hAnsi="Segoe UI" w:cs="Segoe UI"/>
      <w:sz w:val="18"/>
      <w:szCs w:val="18"/>
      <w:lang w:eastAsia="hr-HR"/>
    </w:rPr>
  </w:style>
  <w:style w:type="paragraph" w:styleId="BodyText2">
    <w:name w:val="Body Text 2"/>
    <w:basedOn w:val="Normal"/>
    <w:link w:val="BodyText2Char"/>
    <w:rsid w:val="00553105"/>
    <w:pPr>
      <w:jc w:val="both"/>
    </w:pPr>
    <w:rPr>
      <w:color w:val="000000"/>
      <w:lang w:eastAsia="en-US"/>
    </w:rPr>
  </w:style>
  <w:style w:type="character" w:customStyle="1" w:styleId="BodyText2Char">
    <w:name w:val="Body Text 2 Char"/>
    <w:basedOn w:val="DefaultParagraphFont"/>
    <w:link w:val="BodyText2"/>
    <w:rsid w:val="00553105"/>
    <w:rPr>
      <w:rFonts w:ascii="Times New Roman" w:eastAsia="Times New Roman" w:hAnsi="Times New Roman" w:cs="Times New Roman"/>
      <w:color w:val="000000"/>
      <w:sz w:val="24"/>
      <w:szCs w:val="24"/>
    </w:rPr>
  </w:style>
  <w:style w:type="paragraph" w:styleId="Header">
    <w:name w:val="header"/>
    <w:basedOn w:val="Normal"/>
    <w:link w:val="HeaderChar"/>
    <w:rsid w:val="00553105"/>
    <w:pPr>
      <w:tabs>
        <w:tab w:val="center" w:pos="4536"/>
        <w:tab w:val="right" w:pos="9072"/>
      </w:tabs>
    </w:pPr>
    <w:rPr>
      <w:color w:val="000000"/>
      <w:szCs w:val="20"/>
      <w:lang w:eastAsia="en-US"/>
    </w:rPr>
  </w:style>
  <w:style w:type="character" w:customStyle="1" w:styleId="HeaderChar">
    <w:name w:val="Header Char"/>
    <w:basedOn w:val="DefaultParagraphFont"/>
    <w:link w:val="Header"/>
    <w:rsid w:val="00553105"/>
    <w:rPr>
      <w:rFonts w:ascii="Times New Roman" w:eastAsia="Times New Roman" w:hAnsi="Times New Roman" w:cs="Times New Roman"/>
      <w:color w:val="000000"/>
      <w:sz w:val="24"/>
      <w:szCs w:val="20"/>
    </w:rPr>
  </w:style>
  <w:style w:type="paragraph" w:styleId="Footer">
    <w:name w:val="footer"/>
    <w:basedOn w:val="Normal"/>
    <w:link w:val="FooterChar"/>
    <w:rsid w:val="00553105"/>
    <w:pPr>
      <w:tabs>
        <w:tab w:val="center" w:pos="4536"/>
        <w:tab w:val="right" w:pos="9072"/>
      </w:tabs>
    </w:pPr>
    <w:rPr>
      <w:color w:val="000000"/>
      <w:szCs w:val="20"/>
      <w:lang w:eastAsia="en-US"/>
    </w:rPr>
  </w:style>
  <w:style w:type="character" w:customStyle="1" w:styleId="FooterChar">
    <w:name w:val="Footer Char"/>
    <w:basedOn w:val="DefaultParagraphFont"/>
    <w:link w:val="Footer"/>
    <w:rsid w:val="00553105"/>
    <w:rPr>
      <w:rFonts w:ascii="Times New Roman" w:eastAsia="Times New Roman" w:hAnsi="Times New Roman" w:cs="Times New Roman"/>
      <w:color w:val="000000"/>
      <w:sz w:val="24"/>
      <w:szCs w:val="20"/>
    </w:rPr>
  </w:style>
  <w:style w:type="table" w:styleId="TableGrid">
    <w:name w:val="Table Grid"/>
    <w:basedOn w:val="TableNormal"/>
    <w:uiPriority w:val="39"/>
    <w:rsid w:val="0063578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21138">
      <w:bodyDiv w:val="1"/>
      <w:marLeft w:val="0"/>
      <w:marRight w:val="0"/>
      <w:marTop w:val="0"/>
      <w:marBottom w:val="0"/>
      <w:divBdr>
        <w:top w:val="none" w:sz="0" w:space="0" w:color="auto"/>
        <w:left w:val="none" w:sz="0" w:space="0" w:color="auto"/>
        <w:bottom w:val="none" w:sz="0" w:space="0" w:color="auto"/>
        <w:right w:val="none" w:sz="0" w:space="0" w:color="auto"/>
      </w:divBdr>
    </w:div>
    <w:div w:id="73866232">
      <w:bodyDiv w:val="1"/>
      <w:marLeft w:val="0"/>
      <w:marRight w:val="0"/>
      <w:marTop w:val="0"/>
      <w:marBottom w:val="0"/>
      <w:divBdr>
        <w:top w:val="none" w:sz="0" w:space="0" w:color="auto"/>
        <w:left w:val="none" w:sz="0" w:space="0" w:color="auto"/>
        <w:bottom w:val="none" w:sz="0" w:space="0" w:color="auto"/>
        <w:right w:val="none" w:sz="0" w:space="0" w:color="auto"/>
      </w:divBdr>
    </w:div>
    <w:div w:id="144199821">
      <w:bodyDiv w:val="1"/>
      <w:marLeft w:val="0"/>
      <w:marRight w:val="0"/>
      <w:marTop w:val="0"/>
      <w:marBottom w:val="0"/>
      <w:divBdr>
        <w:top w:val="none" w:sz="0" w:space="0" w:color="auto"/>
        <w:left w:val="none" w:sz="0" w:space="0" w:color="auto"/>
        <w:bottom w:val="none" w:sz="0" w:space="0" w:color="auto"/>
        <w:right w:val="none" w:sz="0" w:space="0" w:color="auto"/>
      </w:divBdr>
    </w:div>
    <w:div w:id="151869910">
      <w:bodyDiv w:val="1"/>
      <w:marLeft w:val="0"/>
      <w:marRight w:val="0"/>
      <w:marTop w:val="0"/>
      <w:marBottom w:val="0"/>
      <w:divBdr>
        <w:top w:val="none" w:sz="0" w:space="0" w:color="auto"/>
        <w:left w:val="none" w:sz="0" w:space="0" w:color="auto"/>
        <w:bottom w:val="none" w:sz="0" w:space="0" w:color="auto"/>
        <w:right w:val="none" w:sz="0" w:space="0" w:color="auto"/>
      </w:divBdr>
    </w:div>
    <w:div w:id="332071652">
      <w:bodyDiv w:val="1"/>
      <w:marLeft w:val="0"/>
      <w:marRight w:val="0"/>
      <w:marTop w:val="0"/>
      <w:marBottom w:val="0"/>
      <w:divBdr>
        <w:top w:val="none" w:sz="0" w:space="0" w:color="auto"/>
        <w:left w:val="none" w:sz="0" w:space="0" w:color="auto"/>
        <w:bottom w:val="none" w:sz="0" w:space="0" w:color="auto"/>
        <w:right w:val="none" w:sz="0" w:space="0" w:color="auto"/>
      </w:divBdr>
    </w:div>
    <w:div w:id="391584809">
      <w:bodyDiv w:val="1"/>
      <w:marLeft w:val="0"/>
      <w:marRight w:val="0"/>
      <w:marTop w:val="0"/>
      <w:marBottom w:val="0"/>
      <w:divBdr>
        <w:top w:val="none" w:sz="0" w:space="0" w:color="auto"/>
        <w:left w:val="none" w:sz="0" w:space="0" w:color="auto"/>
        <w:bottom w:val="none" w:sz="0" w:space="0" w:color="auto"/>
        <w:right w:val="none" w:sz="0" w:space="0" w:color="auto"/>
      </w:divBdr>
    </w:div>
    <w:div w:id="401410647">
      <w:bodyDiv w:val="1"/>
      <w:marLeft w:val="0"/>
      <w:marRight w:val="0"/>
      <w:marTop w:val="0"/>
      <w:marBottom w:val="0"/>
      <w:divBdr>
        <w:top w:val="none" w:sz="0" w:space="0" w:color="auto"/>
        <w:left w:val="none" w:sz="0" w:space="0" w:color="auto"/>
        <w:bottom w:val="none" w:sz="0" w:space="0" w:color="auto"/>
        <w:right w:val="none" w:sz="0" w:space="0" w:color="auto"/>
      </w:divBdr>
    </w:div>
    <w:div w:id="446195681">
      <w:bodyDiv w:val="1"/>
      <w:marLeft w:val="0"/>
      <w:marRight w:val="0"/>
      <w:marTop w:val="0"/>
      <w:marBottom w:val="0"/>
      <w:divBdr>
        <w:top w:val="none" w:sz="0" w:space="0" w:color="auto"/>
        <w:left w:val="none" w:sz="0" w:space="0" w:color="auto"/>
        <w:bottom w:val="none" w:sz="0" w:space="0" w:color="auto"/>
        <w:right w:val="none" w:sz="0" w:space="0" w:color="auto"/>
      </w:divBdr>
    </w:div>
    <w:div w:id="487328249">
      <w:bodyDiv w:val="1"/>
      <w:marLeft w:val="0"/>
      <w:marRight w:val="0"/>
      <w:marTop w:val="0"/>
      <w:marBottom w:val="0"/>
      <w:divBdr>
        <w:top w:val="none" w:sz="0" w:space="0" w:color="auto"/>
        <w:left w:val="none" w:sz="0" w:space="0" w:color="auto"/>
        <w:bottom w:val="none" w:sz="0" w:space="0" w:color="auto"/>
        <w:right w:val="none" w:sz="0" w:space="0" w:color="auto"/>
      </w:divBdr>
    </w:div>
    <w:div w:id="551968496">
      <w:bodyDiv w:val="1"/>
      <w:marLeft w:val="0"/>
      <w:marRight w:val="0"/>
      <w:marTop w:val="0"/>
      <w:marBottom w:val="0"/>
      <w:divBdr>
        <w:top w:val="none" w:sz="0" w:space="0" w:color="auto"/>
        <w:left w:val="none" w:sz="0" w:space="0" w:color="auto"/>
        <w:bottom w:val="none" w:sz="0" w:space="0" w:color="auto"/>
        <w:right w:val="none" w:sz="0" w:space="0" w:color="auto"/>
      </w:divBdr>
    </w:div>
    <w:div w:id="727844738">
      <w:bodyDiv w:val="1"/>
      <w:marLeft w:val="0"/>
      <w:marRight w:val="0"/>
      <w:marTop w:val="0"/>
      <w:marBottom w:val="0"/>
      <w:divBdr>
        <w:top w:val="none" w:sz="0" w:space="0" w:color="auto"/>
        <w:left w:val="none" w:sz="0" w:space="0" w:color="auto"/>
        <w:bottom w:val="none" w:sz="0" w:space="0" w:color="auto"/>
        <w:right w:val="none" w:sz="0" w:space="0" w:color="auto"/>
      </w:divBdr>
    </w:div>
    <w:div w:id="754714654">
      <w:bodyDiv w:val="1"/>
      <w:marLeft w:val="0"/>
      <w:marRight w:val="0"/>
      <w:marTop w:val="0"/>
      <w:marBottom w:val="0"/>
      <w:divBdr>
        <w:top w:val="none" w:sz="0" w:space="0" w:color="auto"/>
        <w:left w:val="none" w:sz="0" w:space="0" w:color="auto"/>
        <w:bottom w:val="none" w:sz="0" w:space="0" w:color="auto"/>
        <w:right w:val="none" w:sz="0" w:space="0" w:color="auto"/>
      </w:divBdr>
    </w:div>
    <w:div w:id="796679761">
      <w:bodyDiv w:val="1"/>
      <w:marLeft w:val="0"/>
      <w:marRight w:val="0"/>
      <w:marTop w:val="0"/>
      <w:marBottom w:val="0"/>
      <w:divBdr>
        <w:top w:val="none" w:sz="0" w:space="0" w:color="auto"/>
        <w:left w:val="none" w:sz="0" w:space="0" w:color="auto"/>
        <w:bottom w:val="none" w:sz="0" w:space="0" w:color="auto"/>
        <w:right w:val="none" w:sz="0" w:space="0" w:color="auto"/>
      </w:divBdr>
    </w:div>
    <w:div w:id="815293934">
      <w:bodyDiv w:val="1"/>
      <w:marLeft w:val="0"/>
      <w:marRight w:val="0"/>
      <w:marTop w:val="0"/>
      <w:marBottom w:val="0"/>
      <w:divBdr>
        <w:top w:val="none" w:sz="0" w:space="0" w:color="auto"/>
        <w:left w:val="none" w:sz="0" w:space="0" w:color="auto"/>
        <w:bottom w:val="none" w:sz="0" w:space="0" w:color="auto"/>
        <w:right w:val="none" w:sz="0" w:space="0" w:color="auto"/>
      </w:divBdr>
    </w:div>
    <w:div w:id="939139241">
      <w:bodyDiv w:val="1"/>
      <w:marLeft w:val="0"/>
      <w:marRight w:val="0"/>
      <w:marTop w:val="0"/>
      <w:marBottom w:val="0"/>
      <w:divBdr>
        <w:top w:val="none" w:sz="0" w:space="0" w:color="auto"/>
        <w:left w:val="none" w:sz="0" w:space="0" w:color="auto"/>
        <w:bottom w:val="none" w:sz="0" w:space="0" w:color="auto"/>
        <w:right w:val="none" w:sz="0" w:space="0" w:color="auto"/>
      </w:divBdr>
    </w:div>
    <w:div w:id="971598633">
      <w:bodyDiv w:val="1"/>
      <w:marLeft w:val="0"/>
      <w:marRight w:val="0"/>
      <w:marTop w:val="0"/>
      <w:marBottom w:val="0"/>
      <w:divBdr>
        <w:top w:val="none" w:sz="0" w:space="0" w:color="auto"/>
        <w:left w:val="none" w:sz="0" w:space="0" w:color="auto"/>
        <w:bottom w:val="none" w:sz="0" w:space="0" w:color="auto"/>
        <w:right w:val="none" w:sz="0" w:space="0" w:color="auto"/>
      </w:divBdr>
    </w:div>
    <w:div w:id="1188711549">
      <w:bodyDiv w:val="1"/>
      <w:marLeft w:val="0"/>
      <w:marRight w:val="0"/>
      <w:marTop w:val="0"/>
      <w:marBottom w:val="0"/>
      <w:divBdr>
        <w:top w:val="none" w:sz="0" w:space="0" w:color="auto"/>
        <w:left w:val="none" w:sz="0" w:space="0" w:color="auto"/>
        <w:bottom w:val="none" w:sz="0" w:space="0" w:color="auto"/>
        <w:right w:val="none" w:sz="0" w:space="0" w:color="auto"/>
      </w:divBdr>
    </w:div>
    <w:div w:id="1199784475">
      <w:bodyDiv w:val="1"/>
      <w:marLeft w:val="0"/>
      <w:marRight w:val="0"/>
      <w:marTop w:val="0"/>
      <w:marBottom w:val="0"/>
      <w:divBdr>
        <w:top w:val="none" w:sz="0" w:space="0" w:color="auto"/>
        <w:left w:val="none" w:sz="0" w:space="0" w:color="auto"/>
        <w:bottom w:val="none" w:sz="0" w:space="0" w:color="auto"/>
        <w:right w:val="none" w:sz="0" w:space="0" w:color="auto"/>
      </w:divBdr>
    </w:div>
    <w:div w:id="1219436601">
      <w:bodyDiv w:val="1"/>
      <w:marLeft w:val="0"/>
      <w:marRight w:val="0"/>
      <w:marTop w:val="0"/>
      <w:marBottom w:val="0"/>
      <w:divBdr>
        <w:top w:val="none" w:sz="0" w:space="0" w:color="auto"/>
        <w:left w:val="none" w:sz="0" w:space="0" w:color="auto"/>
        <w:bottom w:val="none" w:sz="0" w:space="0" w:color="auto"/>
        <w:right w:val="none" w:sz="0" w:space="0" w:color="auto"/>
      </w:divBdr>
    </w:div>
    <w:div w:id="1235971163">
      <w:bodyDiv w:val="1"/>
      <w:marLeft w:val="0"/>
      <w:marRight w:val="0"/>
      <w:marTop w:val="0"/>
      <w:marBottom w:val="0"/>
      <w:divBdr>
        <w:top w:val="none" w:sz="0" w:space="0" w:color="auto"/>
        <w:left w:val="none" w:sz="0" w:space="0" w:color="auto"/>
        <w:bottom w:val="none" w:sz="0" w:space="0" w:color="auto"/>
        <w:right w:val="none" w:sz="0" w:space="0" w:color="auto"/>
      </w:divBdr>
    </w:div>
    <w:div w:id="1318077220">
      <w:bodyDiv w:val="1"/>
      <w:marLeft w:val="0"/>
      <w:marRight w:val="0"/>
      <w:marTop w:val="0"/>
      <w:marBottom w:val="0"/>
      <w:divBdr>
        <w:top w:val="none" w:sz="0" w:space="0" w:color="auto"/>
        <w:left w:val="none" w:sz="0" w:space="0" w:color="auto"/>
        <w:bottom w:val="none" w:sz="0" w:space="0" w:color="auto"/>
        <w:right w:val="none" w:sz="0" w:space="0" w:color="auto"/>
      </w:divBdr>
    </w:div>
    <w:div w:id="1378776990">
      <w:bodyDiv w:val="1"/>
      <w:marLeft w:val="0"/>
      <w:marRight w:val="0"/>
      <w:marTop w:val="0"/>
      <w:marBottom w:val="0"/>
      <w:divBdr>
        <w:top w:val="none" w:sz="0" w:space="0" w:color="auto"/>
        <w:left w:val="none" w:sz="0" w:space="0" w:color="auto"/>
        <w:bottom w:val="none" w:sz="0" w:space="0" w:color="auto"/>
        <w:right w:val="none" w:sz="0" w:space="0" w:color="auto"/>
      </w:divBdr>
    </w:div>
    <w:div w:id="1405880133">
      <w:bodyDiv w:val="1"/>
      <w:marLeft w:val="0"/>
      <w:marRight w:val="0"/>
      <w:marTop w:val="0"/>
      <w:marBottom w:val="0"/>
      <w:divBdr>
        <w:top w:val="none" w:sz="0" w:space="0" w:color="auto"/>
        <w:left w:val="none" w:sz="0" w:space="0" w:color="auto"/>
        <w:bottom w:val="none" w:sz="0" w:space="0" w:color="auto"/>
        <w:right w:val="none" w:sz="0" w:space="0" w:color="auto"/>
      </w:divBdr>
    </w:div>
    <w:div w:id="1600063009">
      <w:bodyDiv w:val="1"/>
      <w:marLeft w:val="0"/>
      <w:marRight w:val="0"/>
      <w:marTop w:val="0"/>
      <w:marBottom w:val="0"/>
      <w:divBdr>
        <w:top w:val="none" w:sz="0" w:space="0" w:color="auto"/>
        <w:left w:val="none" w:sz="0" w:space="0" w:color="auto"/>
        <w:bottom w:val="none" w:sz="0" w:space="0" w:color="auto"/>
        <w:right w:val="none" w:sz="0" w:space="0" w:color="auto"/>
      </w:divBdr>
    </w:div>
    <w:div w:id="1600527508">
      <w:bodyDiv w:val="1"/>
      <w:marLeft w:val="0"/>
      <w:marRight w:val="0"/>
      <w:marTop w:val="0"/>
      <w:marBottom w:val="0"/>
      <w:divBdr>
        <w:top w:val="none" w:sz="0" w:space="0" w:color="auto"/>
        <w:left w:val="none" w:sz="0" w:space="0" w:color="auto"/>
        <w:bottom w:val="none" w:sz="0" w:space="0" w:color="auto"/>
        <w:right w:val="none" w:sz="0" w:space="0" w:color="auto"/>
      </w:divBdr>
    </w:div>
    <w:div w:id="1610091208">
      <w:bodyDiv w:val="1"/>
      <w:marLeft w:val="0"/>
      <w:marRight w:val="0"/>
      <w:marTop w:val="0"/>
      <w:marBottom w:val="0"/>
      <w:divBdr>
        <w:top w:val="none" w:sz="0" w:space="0" w:color="auto"/>
        <w:left w:val="none" w:sz="0" w:space="0" w:color="auto"/>
        <w:bottom w:val="none" w:sz="0" w:space="0" w:color="auto"/>
        <w:right w:val="none" w:sz="0" w:space="0" w:color="auto"/>
      </w:divBdr>
    </w:div>
    <w:div w:id="1682464718">
      <w:bodyDiv w:val="1"/>
      <w:marLeft w:val="0"/>
      <w:marRight w:val="0"/>
      <w:marTop w:val="0"/>
      <w:marBottom w:val="0"/>
      <w:divBdr>
        <w:top w:val="none" w:sz="0" w:space="0" w:color="auto"/>
        <w:left w:val="none" w:sz="0" w:space="0" w:color="auto"/>
        <w:bottom w:val="none" w:sz="0" w:space="0" w:color="auto"/>
        <w:right w:val="none" w:sz="0" w:space="0" w:color="auto"/>
      </w:divBdr>
    </w:div>
    <w:div w:id="1689864081">
      <w:bodyDiv w:val="1"/>
      <w:marLeft w:val="0"/>
      <w:marRight w:val="0"/>
      <w:marTop w:val="0"/>
      <w:marBottom w:val="0"/>
      <w:divBdr>
        <w:top w:val="none" w:sz="0" w:space="0" w:color="auto"/>
        <w:left w:val="none" w:sz="0" w:space="0" w:color="auto"/>
        <w:bottom w:val="none" w:sz="0" w:space="0" w:color="auto"/>
        <w:right w:val="none" w:sz="0" w:space="0" w:color="auto"/>
      </w:divBdr>
    </w:div>
    <w:div w:id="1759445870">
      <w:bodyDiv w:val="1"/>
      <w:marLeft w:val="0"/>
      <w:marRight w:val="0"/>
      <w:marTop w:val="0"/>
      <w:marBottom w:val="0"/>
      <w:divBdr>
        <w:top w:val="none" w:sz="0" w:space="0" w:color="auto"/>
        <w:left w:val="none" w:sz="0" w:space="0" w:color="auto"/>
        <w:bottom w:val="none" w:sz="0" w:space="0" w:color="auto"/>
        <w:right w:val="none" w:sz="0" w:space="0" w:color="auto"/>
      </w:divBdr>
    </w:div>
    <w:div w:id="1810902836">
      <w:bodyDiv w:val="1"/>
      <w:marLeft w:val="0"/>
      <w:marRight w:val="0"/>
      <w:marTop w:val="0"/>
      <w:marBottom w:val="0"/>
      <w:divBdr>
        <w:top w:val="none" w:sz="0" w:space="0" w:color="auto"/>
        <w:left w:val="none" w:sz="0" w:space="0" w:color="auto"/>
        <w:bottom w:val="none" w:sz="0" w:space="0" w:color="auto"/>
        <w:right w:val="none" w:sz="0" w:space="0" w:color="auto"/>
      </w:divBdr>
    </w:div>
    <w:div w:id="1838223812">
      <w:bodyDiv w:val="1"/>
      <w:marLeft w:val="0"/>
      <w:marRight w:val="0"/>
      <w:marTop w:val="0"/>
      <w:marBottom w:val="0"/>
      <w:divBdr>
        <w:top w:val="none" w:sz="0" w:space="0" w:color="auto"/>
        <w:left w:val="none" w:sz="0" w:space="0" w:color="auto"/>
        <w:bottom w:val="none" w:sz="0" w:space="0" w:color="auto"/>
        <w:right w:val="none" w:sz="0" w:space="0" w:color="auto"/>
      </w:divBdr>
    </w:div>
    <w:div w:id="1838885827">
      <w:bodyDiv w:val="1"/>
      <w:marLeft w:val="0"/>
      <w:marRight w:val="0"/>
      <w:marTop w:val="0"/>
      <w:marBottom w:val="0"/>
      <w:divBdr>
        <w:top w:val="none" w:sz="0" w:space="0" w:color="auto"/>
        <w:left w:val="none" w:sz="0" w:space="0" w:color="auto"/>
        <w:bottom w:val="none" w:sz="0" w:space="0" w:color="auto"/>
        <w:right w:val="none" w:sz="0" w:space="0" w:color="auto"/>
      </w:divBdr>
    </w:div>
    <w:div w:id="1940866725">
      <w:bodyDiv w:val="1"/>
      <w:marLeft w:val="0"/>
      <w:marRight w:val="0"/>
      <w:marTop w:val="0"/>
      <w:marBottom w:val="0"/>
      <w:divBdr>
        <w:top w:val="none" w:sz="0" w:space="0" w:color="auto"/>
        <w:left w:val="none" w:sz="0" w:space="0" w:color="auto"/>
        <w:bottom w:val="none" w:sz="0" w:space="0" w:color="auto"/>
        <w:right w:val="none" w:sz="0" w:space="0" w:color="auto"/>
      </w:divBdr>
    </w:div>
    <w:div w:id="2047099105">
      <w:bodyDiv w:val="1"/>
      <w:marLeft w:val="0"/>
      <w:marRight w:val="0"/>
      <w:marTop w:val="0"/>
      <w:marBottom w:val="0"/>
      <w:divBdr>
        <w:top w:val="none" w:sz="0" w:space="0" w:color="auto"/>
        <w:left w:val="none" w:sz="0" w:space="0" w:color="auto"/>
        <w:bottom w:val="none" w:sz="0" w:space="0" w:color="auto"/>
        <w:right w:val="none" w:sz="0" w:space="0" w:color="auto"/>
      </w:divBdr>
    </w:div>
    <w:div w:id="213988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1457</Words>
  <Characters>8308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Štokalo</dc:creator>
  <cp:keywords/>
  <dc:description/>
  <cp:lastModifiedBy>Nenad Kranjčec</cp:lastModifiedBy>
  <cp:revision>4</cp:revision>
  <cp:lastPrinted>2023-11-21T08:58:00Z</cp:lastPrinted>
  <dcterms:created xsi:type="dcterms:W3CDTF">2024-02-26T11:48:00Z</dcterms:created>
  <dcterms:modified xsi:type="dcterms:W3CDTF">2024-03-05T13:40:00Z</dcterms:modified>
</cp:coreProperties>
</file>