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52051" w:rsidRDefault="0091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C52051" w:rsidRDefault="0091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 sjednice Vijeća Mjesnog odbora „Hrvatski narodni vladari”</w:t>
      </w:r>
    </w:p>
    <w:p w14:paraId="00000003" w14:textId="77777777" w:rsidR="00C52051" w:rsidRDefault="0091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petak 27. svibnja 2022. u 18.00 sati u prostorijama Mjesnog odbora „Hrvatski narodni vladari”, Trg hrvatskih velikana 2/1</w:t>
      </w:r>
    </w:p>
    <w:p w14:paraId="00000004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Anja Pletikosa i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Klarin.</w:t>
      </w:r>
    </w:p>
    <w:p w14:paraId="00000006" w14:textId="77777777" w:rsidR="00C52051" w:rsidRDefault="00C520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00000008" w14:textId="77777777" w:rsidR="00C52051" w:rsidRDefault="00C520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 11. sjednice održane 25. travnja 2022. godine.</w:t>
      </w:r>
    </w:p>
    <w:p w14:paraId="0000000A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000000B" w14:textId="77777777" w:rsidR="00C52051" w:rsidRDefault="00C520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12. sjednice.</w:t>
      </w:r>
    </w:p>
    <w:p w14:paraId="0000000D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C52051" w:rsidRDefault="009163AE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0000000F" w14:textId="77777777" w:rsidR="00C52051" w:rsidRDefault="0091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0" w14:textId="77777777" w:rsidR="00C52051" w:rsidRDefault="00C520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52051" w:rsidRDefault="009163AE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 komunalnih aktivnosti - pregled stanja</w:t>
      </w:r>
    </w:p>
    <w:p w14:paraId="00000012" w14:textId="77777777" w:rsidR="00C52051" w:rsidRDefault="009163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Izvještaj predsjednice o radu u proteklom mjesecu</w:t>
      </w:r>
    </w:p>
    <w:p w14:paraId="00000013" w14:textId="77777777" w:rsidR="00C52051" w:rsidRDefault="009163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Zadaci za sljedeći mjesec</w:t>
      </w:r>
    </w:p>
    <w:p w14:paraId="00000014" w14:textId="7C7768AF" w:rsidR="00C52051" w:rsidRDefault="009163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Kulturni događaji u Donjem gradu</w:t>
      </w:r>
    </w:p>
    <w:p w14:paraId="00000017" w14:textId="078A6695" w:rsidR="00C52051" w:rsidRPr="009163AE" w:rsidRDefault="009163AE" w:rsidP="009163AE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00000018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C52051" w:rsidRDefault="0091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Prisutne članice Vijeća Mjesnog odbora „Hrvatski narodni vladari” nakon rasprave jednoglasno usvajaju predloženi dnevni red.</w:t>
      </w:r>
    </w:p>
    <w:p w14:paraId="0000001A" w14:textId="77777777" w:rsidR="00C52051" w:rsidRDefault="00C52051">
      <w:pPr>
        <w:rPr>
          <w:sz w:val="24"/>
          <w:szCs w:val="24"/>
        </w:rPr>
      </w:pPr>
    </w:p>
    <w:p w14:paraId="0000001B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C52051" w:rsidRDefault="009163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 komunalnih aktivnosti - pregled stanja</w:t>
      </w:r>
    </w:p>
    <w:p w14:paraId="0000001D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C52051" w:rsidRDefault="009163AE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na to da Stručna služba Gradskog ureda za mjesnu samoupravu, civilnu zaštitu i sigurnost na upit o izvještaju predsjednice Vijeća Mjesnog odbora nije reagirala, ova točka dnevnoga reda nije mogla biti raspravljena na ovoj sjednici. Vijećnice su odlučile da će se na uvidu u izvještaj inzistirati te da će točku ponoviti na idućoj sjednici.</w:t>
      </w:r>
    </w:p>
    <w:p w14:paraId="0000001F" w14:textId="77777777" w:rsidR="00C52051" w:rsidRDefault="009163AE">
      <w:pPr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Izvještaj predsjednice o radu u proteklom mjesecu</w:t>
      </w:r>
    </w:p>
    <w:p w14:paraId="00000020" w14:textId="77777777" w:rsidR="00C52051" w:rsidRDefault="009163AE" w:rsidP="009163A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Potpredsjednica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prošloga je mjeseca mijenjala predsjednicu Vijeća Mjesnog odbora te sudjelovala na koordinaciji predsjednika i potpredsjednika Donjega grada te na sastanku s predstavnicima gradskih tvrtki. Ukratko je obavijestila prisutne o tome kako stvari funkcioniraju te na koji način se pristupa i komunicira s određenom podružnicom zaduženom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 funkcioniranje grada. Također je bilo riječi o pitanju odvoza otpada u Donjem gradu koji će se zbog svoje specifične situacije i konfiguracije promijeniti tek s izgradnjom podzemnih spremnika, za što su predložene lokacije na području MO-a na Trgu žrtava fašizma - ukoliko je to moguće. Predsjednica je izvijestila o tome da su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Iblerovom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prolazu postavljene klupice, čime je dio Plana komunalnih aktivnosti realiziran. Vijećnica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 ukazala je na uređivanje travnjaka na uglu Račkoga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Đorđićeve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ispred Privredne banke, što je također bio dio Plana komunalnih aktivnosti za 2022. Predsjednica je također izvijestila o uspješnoj komunikaciji sa ZET-om koji radi na smanjivanju trešnje i buke koje izazivaju tramvaji na akutnim mjestima. Tako je sanirano skretanje iz Račkoga na Trg žrtava fašizma - što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iskomunicirano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suradnji sa stanarima s Račkoga 12, te je u planu na isti način tretirati ulazak iz Jurišićeve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Draškovićevu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na Trg hrvatskih velikana. Osim toga, osvježena je i prometna signalizacija na prometnicama.</w:t>
      </w:r>
    </w:p>
    <w:p w14:paraId="00000021" w14:textId="77777777" w:rsidR="00C52051" w:rsidRDefault="009163AE">
      <w:pPr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Zadaci za sljedeći mjesec</w:t>
      </w:r>
    </w:p>
    <w:p w14:paraId="00000022" w14:textId="77777777" w:rsidR="00C52051" w:rsidRDefault="009163AE" w:rsidP="009163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Vijećnice su zaključile da zasad njihove aktivnosti teku neometano i da se stvari odvijaju u dobrom smjeru. Zabrinjava ih međutim daljnje bujanje terasa koje djeluju nelegalno te zapuštenost nekih travnatih prostora, na što će se nastojati utjecati u narednom mjesecu. Usto, kontaktirat će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Zagrebparking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kako bi se bolje označila parkirna mjesta na tlu te će se predsjedniku Vijeća Gradske četvrti Robertu Faberu poslati prijedlozi prenamjene rezerviranih parkirnih mjesta. Naposljetku, u idućem mjesecu ide se s finalizacijom komunikacije prema građanima. Program senzibilizacije oko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hortikularnog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uređenja prostora oko Meštrovićeva paviljona kreće najesen, čime se bavi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</w:t>
      </w:r>
    </w:p>
    <w:p w14:paraId="00000023" w14:textId="77777777" w:rsidR="00C52051" w:rsidRDefault="00C52051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C52051" w:rsidRDefault="009163AE">
      <w:pPr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Kulturni događaji u Donjeg gradu</w:t>
      </w:r>
    </w:p>
    <w:p w14:paraId="00000028" w14:textId="429EE67C" w:rsidR="00C52051" w:rsidRDefault="009163AE" w:rsidP="009163AE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je pozvala vijećnice na obilježavanje Dana Grada Zagreba na Krešimirovom trgu.</w:t>
      </w:r>
    </w:p>
    <w:p w14:paraId="6784D3F9" w14:textId="77777777" w:rsidR="009163AE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222B05A8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18:45.</w:t>
      </w:r>
    </w:p>
    <w:p w14:paraId="0000002A" w14:textId="77777777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0000002B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64FCFD7C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35BF3A3C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Pr="009163AE">
        <w:rPr>
          <w:rFonts w:ascii="Times New Roman" w:hAnsi="Times New Roman" w:cs="Times New Roman"/>
          <w:sz w:val="24"/>
          <w:szCs w:val="24"/>
        </w:rPr>
        <w:t>024-08/22-003/1107</w:t>
      </w:r>
    </w:p>
    <w:p w14:paraId="00000030" w14:textId="5D233FBB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Pr="009163AE">
        <w:rPr>
          <w:rFonts w:ascii="Times New Roman" w:eastAsia="Times New Roman" w:hAnsi="Times New Roman" w:cs="Times New Roman"/>
          <w:sz w:val="24"/>
          <w:szCs w:val="24"/>
        </w:rPr>
        <w:t>251-13-11-1-22-1</w:t>
      </w:r>
    </w:p>
    <w:p w14:paraId="00000031" w14:textId="0EA86A40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27. svibnja 2022.</w:t>
      </w:r>
    </w:p>
    <w:p w14:paraId="00000032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PREDSJEDNICA </w:t>
      </w:r>
    </w:p>
    <w:p w14:paraId="00000037" w14:textId="77777777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VIJEĆA MO „ Hrvatski narodni vladari“</w:t>
      </w:r>
    </w:p>
    <w:p w14:paraId="00000038" w14:textId="77777777" w:rsidR="00C52051" w:rsidRDefault="00C520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3D0D9F8C" w:rsidR="00C52051" w:rsidRDefault="009163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6977E0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C5205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33DC"/>
    <w:multiLevelType w:val="multilevel"/>
    <w:tmpl w:val="55924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A44FD"/>
    <w:multiLevelType w:val="multilevel"/>
    <w:tmpl w:val="A4C6E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51"/>
    <w:rsid w:val="006977E0"/>
    <w:rsid w:val="009163AE"/>
    <w:rsid w:val="00C5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BED4"/>
  <w15:docId w15:val="{CCBBBE76-0E7E-4ED8-924B-9C529C5F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A58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kqGiNGPvMnCAHf09DKqvczbLUw==">AMUW2mVgqudv2KnlWOKrZOggMSWbTnk0CT3NyLALnO0VEA2Gwbz6+aSPmwFwHGc5J/PAmcOfi3UWQgfGCJw0dJwD0NRGrIu7GDmRrLwhUV5+SBTySXtfYew=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Goran Asanović</cp:lastModifiedBy>
  <cp:revision>3</cp:revision>
  <dcterms:created xsi:type="dcterms:W3CDTF">2022-06-13T09:34:00Z</dcterms:created>
  <dcterms:modified xsi:type="dcterms:W3CDTF">2022-06-23T09:39:00Z</dcterms:modified>
</cp:coreProperties>
</file>