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10. (desete) sjednice Vijeća Mjesnog odbora Sopot,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održane 22. ožujka 2022.</w:t>
      </w:r>
    </w:p>
    <w:p w:rsidR="009C754E" w:rsidRDefault="009C754E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se održava u prostoru mjesne samouprave u Sopotu, Ulica Viktora Kovačića 5, s početkom u 19:00 sati.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članovi Vijeća: Ramona Antić, Robert Brukec, Mladen Devčić, Milivoj Đilas, Iver Gredelj-Kovačić, Danijel Ljuboja, Štefica Muhvić, Branka Rimac, Miroslav Tovarloža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konstatira da je nazočno 9 članova od ukupno 9 članova Vijeća, što znači da Vijeće može pravovaljano odlučivati, te otvara nastavak sjednice.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Sopot jednoglasno je usvojilo zapisnik s 9. (devete) sjednice.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Dopuna dnevnog reda točkama 10. Zahtjev za očitovanje Zrinjevca o maksimalnom obimu uređenja pješačkih staza za koji nije potrebna projektna dokumentacija – zaključak, donosi se i 11. Obrazloženje radne skupine za komunalne aktivnosti VGČ-a o uvrštavanju prioriteta komunalnih aktivnosti koje nisu u skladu s prijedlozima i zaključcima VMO Sopot – zaključak, donosi se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i jednoglasno, utvrđuje dopunjeni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utroška sredstava s pozicije Ostali nespomenuti rashodi poslovanja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Postavljanje Viktorija zdenaca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Izrada studije prometa u mirovanju za cijeli Sopot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Požurnica za izradu projektne dokumentacije prema prijedlogu prioriteta KA gradske četvrti Novi Zagreb–istok za 2022.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Obnova atomskog skloništa u Ostrogovićevoj ulici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Obnova nadstrešnice na autobusnim stajalištima i postavljanje displeja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Požurnica za sanaciju rupe u asfaltu u Ulici Viktora Kovačića kod kbr. 14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Postavljanje koševa za otpatke u Sopotu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Požurnice za sve donesene zaključke vezano za parkiranje u naselju Sopot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Zahtjev za očitovanje Zrinjevca o maksimalnom obimu uređenja pješačkih staza za koji nije potrebna projektna dokumentacija – zaključak, donosi se</w:t>
      </w:r>
    </w:p>
    <w:p w:rsidR="009C754E" w:rsidRDefault="00E079A6">
      <w:pPr>
        <w:pStyle w:val="LO-normal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Obrazloženje radne skupine za komunalne aktivnosti VGČ-a o uvrštavanju prioriteta komunalnih aktivnosti koje nisu u skladu s prijedlozima i zaključcima VMO Sopot – zaključak, donosi se</w:t>
      </w:r>
    </w:p>
    <w:p w:rsidR="009C754E" w:rsidRDefault="00E079A6">
      <w:pPr>
        <w:pStyle w:val="LO-normal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utroška sredstava s pozicije Ostali nespomenuti rashodi poslovanja</w:t>
      </w:r>
    </w:p>
    <w:p w:rsidR="009C754E" w:rsidRDefault="00E079A6">
      <w:pPr>
        <w:pStyle w:val="LO-normal"/>
        <w:tabs>
          <w:tab w:val="center" w:pos="46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prijedlogu utroška sredstava s pozicije ostali nespomenuti rashodi poslovanja</w:t>
      </w:r>
    </w:p>
    <w:p w:rsidR="009C754E" w:rsidRDefault="00E079A6">
      <w:pPr>
        <w:pStyle w:val="LO-normal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Sopot iz Razdjela Proračuna Grada Zagreba 0502, na poziciji 258 – 3299 „Ostali nespomenuti rashodi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poslovanja“ 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2022. raspolaže sa 8.400,00 kn.</w:t>
      </w:r>
    </w:p>
    <w:p w:rsidR="009C754E" w:rsidRDefault="009C754E">
      <w:pPr>
        <w:pStyle w:val="LO-normal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Sopot predlaže utrošak sredstava iz točke 1. ovog zaključka na sljedeći način:</w:t>
      </w:r>
    </w:p>
    <w:p w:rsidR="009C754E" w:rsidRDefault="009C754E">
      <w:pPr>
        <w:pStyle w:val="LO-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Protokolarne potrebe (cvijeće/cvjetni aranžmani i svijeće/lampioni)</w:t>
      </w:r>
    </w:p>
    <w:p w:rsidR="009C754E" w:rsidRDefault="00E079A6">
      <w:pPr>
        <w:pStyle w:val="LO-normal"/>
        <w:spacing w:after="0" w:line="240" w:lineRule="auto"/>
        <w:ind w:left="7620" w:firstLine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1.400,00 kn                   </w:t>
      </w:r>
    </w:p>
    <w:p w:rsidR="009C754E" w:rsidRDefault="00E079A6">
      <w:pPr>
        <w:pStyle w:val="LO-normal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Materijal neophodan za rad Vijeća (uredski materijal i sredstva za čišćenje)</w:t>
      </w:r>
    </w:p>
    <w:p w:rsidR="009C754E" w:rsidRDefault="00E079A6">
      <w:pPr>
        <w:pStyle w:val="LO-normal"/>
        <w:spacing w:after="0" w:line="240" w:lineRule="auto"/>
        <w:ind w:left="79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6.000,00 kn</w:t>
      </w:r>
    </w:p>
    <w:p w:rsidR="009C754E" w:rsidRDefault="00E079A6">
      <w:pPr>
        <w:pStyle w:val="LO-normal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Promocija rada Vijeća (dan Mjesnog odbora)</w:t>
      </w:r>
    </w:p>
    <w:p w:rsidR="009C754E" w:rsidRDefault="00E079A6">
      <w:pPr>
        <w:pStyle w:val="LO-normal"/>
        <w:ind w:left="7320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1.000,00 kn</w:t>
      </w:r>
    </w:p>
    <w:p w:rsidR="009C754E" w:rsidRDefault="00E079A6">
      <w:pPr>
        <w:pStyle w:val="LO-normal"/>
        <w:ind w:left="6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Ukupno: 8.400,00 kn</w:t>
      </w:r>
    </w:p>
    <w:p w:rsidR="009C754E" w:rsidRDefault="00E079A6">
      <w:pPr>
        <w:pStyle w:val="LO-normal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biti će dostavljen Gradskom uredu za mjesnu samoupravu, civilnu zaštitu i sigurnost.</w:t>
      </w:r>
    </w:p>
    <w:p w:rsidR="009C754E" w:rsidRDefault="009C754E">
      <w:pPr>
        <w:pStyle w:val="LO-normal"/>
        <w:tabs>
          <w:tab w:val="center" w:pos="46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2.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Postavljanje Viktorija zdenaca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postavljanju Viktorijinih zdenaca</w:t>
      </w:r>
    </w:p>
    <w:p w:rsidR="009C754E" w:rsidRDefault="00E079A6">
      <w:pPr>
        <w:pStyle w:val="LO-normal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postavljanju Viktorijinih zdenaca u Sopotu.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Sopot predlaže postavljanje Viktorijinog zdenca na središnjem igralištu Krug (“Betonica”) između istočnog košarkaškog igrališta i dječjeg parka, te 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parku za pse kod istočnog ulaza.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Zagreb-istok, Gradskom uredu za obnovu, izgradnju, prostorno uređenje, graditeljstvo, komunalne poslove i promet i Gradskom uredu za mjesnu samoupravu, civilnu zaštitu i sigurnost.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3.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Izrada studije prometa u mirovanju za cijeli Sopot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izradi studije prometa u mirovanju za cijeli Sopot</w:t>
      </w:r>
    </w:p>
    <w:p w:rsidR="009C754E" w:rsidRDefault="00E079A6">
      <w:pPr>
        <w:pStyle w:val="LO-normal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izradi studije prometa u mirovanju za cijeli Sopot.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predlaže izradu studije prometa u mirovanju za cijeli Sopot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zaključak dostavlja se Gradskoj četvrti Novi Zagreb-istok, Gradskom uredu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 obnovu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izgradnju, prostorno uređenje, graditeljstvo, komunalne poslove i promet i Zagrebačkom Holdingu Podružnici Zagrebparking.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4.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Požurnica za izradu projektne dokumentacije prema prijedlogu prioriteta KA gradske četvrti Novi Zagreb–istok za 2022.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požurnici za izradu projektne dokumentacije prema prijedlogu prioriteta KA gradske četvrti Novi Zagreb–istok za 2022.</w:t>
      </w:r>
    </w:p>
    <w:p w:rsidR="009C754E" w:rsidRDefault="00E079A6">
      <w:pPr>
        <w:pStyle w:val="LO-normal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izradi projektne dokumentacije prema prijedlogu prioriteta KA gradske četvrti Novi Zagreb–istok za 2022.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traži požurnicu za izradu projektne dokumentacije za uređivanje staze Ulica Viktora Kovačića – Turinina ulica – Pičmanova ulica prema prijedlogu prioriteta KA gradske četvrti Novi Zagreb-istok za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 i Zagrebački Holding Podružnica Zrinjevac.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5.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Obnova atomskog skloništa u Ostrogovićevoj ulici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na trenutne okolnosti u Europi, 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obnovi atomskog skloništa u Ostrogovićevoj ulici</w:t>
      </w:r>
    </w:p>
    <w:p w:rsidR="009C754E" w:rsidRDefault="00E079A6">
      <w:pPr>
        <w:pStyle w:val="LO-normal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obnovi atomskog skloništa u Ostrogovićevoj ulici.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traži obnovu atomskog skloništa u Ostrogovićevoj ulici.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</w:t>
      </w:r>
      <w:r w:rsidR="007F543C">
        <w:rPr>
          <w:rFonts w:ascii="Times New Roman" w:eastAsia="Times New Roman" w:hAnsi="Times New Roman" w:cs="Times New Roman"/>
          <w:color w:val="000000"/>
          <w:sz w:val="24"/>
          <w:szCs w:val="24"/>
        </w:rPr>
        <w:t>, Gradskom uredu za Mjesnu samoupravu, civilnu zaštitu i sigurnost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Gradskom uredu za obrazovanje, sport i mlade.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6.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Obnova nadstrešnica na autobusnim stajalištima i postavljanje displeja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obnovi nadstrešnica na autobusnim stajalištima i postavljanju displeja</w:t>
      </w:r>
    </w:p>
    <w:p w:rsidR="009C754E" w:rsidRDefault="00E079A6">
      <w:pPr>
        <w:pStyle w:val="LO-normal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obnovi nadstrešnica na autobusnim stajalištima i postavljanju displeja.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predlaže obnovu nadstrešnica na sljedećim autobusnim stajalištima u Sopotu: Muzej suvremene umjetnosti, Sopot, Središće, Islandska, te postavljanje displej ploča gdje nedostaju.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 i Gradskom uredu za obnovu, izgradnju, prostorno uređenje, graditeljstvo, komunalne poslove i promet.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7.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Požurnica za sanaciju rupe u asfaltu u Ulici Viktora Kovačića kod kbr. 14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požurnici za sanaciju rupe u asfaltu u Ulici Viktora Kovačića kod kbr. 14</w:t>
      </w:r>
    </w:p>
    <w:p w:rsidR="009C754E" w:rsidRDefault="00E079A6">
      <w:pPr>
        <w:pStyle w:val="LO-normal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sanaciji rupe u asfaltu u Ulici Viktora Kovačića kod kućnog broja 14.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traži požurnicu za sanaciju rupe u asfaltu u Ulici Viktora Kovačića kod kućnog broja 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 i Zagrebačkom Holdingu Podružnici Zagrebačke ceste.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8.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Postavljanje koševa za otpatke u Sopotu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postavljanju koševa za otpatke u Sopotu</w:t>
      </w:r>
    </w:p>
    <w:p w:rsidR="009C754E" w:rsidRDefault="00E079A6">
      <w:pPr>
        <w:pStyle w:val="LO-normal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postavljanju koševa za otpatke u Sopotu.</w:t>
      </w:r>
    </w:p>
    <w:p w:rsidR="009C754E" w:rsidRDefault="009C754E">
      <w:pPr>
        <w:pStyle w:val="LO-normal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predlaže postavljanje koševa za otpatke u Zemljakovoj ulici, kod stajališta autoškole Vatmar, te na ulazu u dvorište crkve, te u Šenovoj ulici, iza kućnog broja 10, kod stolova s klupama.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 i Zagrebačkom Holdingu Podružnici Čistoća.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9.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Požurnice za sve donesene zaključke vezano za parkiranje u naselju Sopot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požurnicama za sve donesene zaključke vezano za parkiranje u naselju Sopot</w:t>
      </w:r>
    </w:p>
    <w:p w:rsidR="009C754E" w:rsidRDefault="00E079A6">
      <w:pPr>
        <w:pStyle w:val="LO-normal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parkiranju u naselju Sopot.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traži požurnicu za sljedeće zaključke:</w:t>
      </w:r>
    </w:p>
    <w:p w:rsidR="009C754E" w:rsidRDefault="00E079A6">
      <w:pPr>
        <w:pStyle w:val="LO-normal"/>
        <w:numPr>
          <w:ilvl w:val="0"/>
          <w:numId w:val="8"/>
        </w:numP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o ukidanju naplate parkinga 4. Zone u Turninoj ulici kod Porezne uprave (3. sjednica, 12. kolovoz 2021.)</w:t>
      </w:r>
    </w:p>
    <w:p w:rsidR="009C754E" w:rsidRDefault="00E079A6">
      <w:pPr>
        <w:pStyle w:val="LO-normal"/>
        <w:numPr>
          <w:ilvl w:val="0"/>
          <w:numId w:val="8"/>
        </w:numP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o iscrtavanju parkinga u Zemljakovoj ulici (4. sjednica, 22. rujna 2021.)</w:t>
      </w:r>
    </w:p>
    <w:p w:rsidR="009C754E" w:rsidRDefault="00E079A6">
      <w:pPr>
        <w:pStyle w:val="LO-normal"/>
        <w:numPr>
          <w:ilvl w:val="0"/>
          <w:numId w:val="8"/>
        </w:numP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o projektnoj dokumentaciji parcela 840/1 za parking s drvoredima (6. sjednica, 22. studenog 2021.)</w:t>
      </w:r>
    </w:p>
    <w:p w:rsidR="009C754E" w:rsidRDefault="00E079A6">
      <w:pPr>
        <w:pStyle w:val="LO-normal"/>
        <w:numPr>
          <w:ilvl w:val="0"/>
          <w:numId w:val="8"/>
        </w:numP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o izradi projektne dokumentacije za parking u ulici Potočnjakova/Erlichova (9. sjednica, 18. veljače 2022.)</w:t>
      </w:r>
    </w:p>
    <w:p w:rsidR="009C754E" w:rsidRDefault="00E079A6">
      <w:pPr>
        <w:pStyle w:val="LO-normal"/>
        <w:numPr>
          <w:ilvl w:val="0"/>
          <w:numId w:val="8"/>
        </w:numP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Zaključak o izradi studije mirovanja za cijeli Sopot (10. sjednica, 22. ožujka)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zaključak dostavlja se Gradskoj četvrti Novi Zagreb-istok, Gradskom uredu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 obnovu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izgradnju, prostorno uređenje, graditeljstvo, komunalne poslove i promet i Zagrebačkom Holdingu Podružnici Zagrebparking.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10.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Zahtjev za očitovanje Zrinjevca o maksimalnom obimu uređenja pješačkih staza za koji nije potrebna projektna dokumentacija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Mladen Devčić dobiva riječ s obzirom da je predložio točku dnevnog reda. Ističe kako projektna dokumentacija do sada nije bila potrebna za asfaltiranje postojećih pješačkih staza, te se pita postoji li dokument koji sadrži kriterije o maksimalnom obimu uređenja pješačkih staza za koji nije potrebna projektna dokumentacija. 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zahtjevu za očitovanje Zrinjevca o maksimalnom obimu uređenja pješačkih staza za koji nije potrebna projektna dokumentacija</w:t>
      </w:r>
    </w:p>
    <w:p w:rsidR="009C754E" w:rsidRDefault="00E079A6">
      <w:pPr>
        <w:pStyle w:val="LO-normal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zahtjevu za očitovanje Zrinjevca o maksimalnom obimu uređenja pješačkih staza za koji nije potrebna projektna dokumentacija.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traži očitovanje Zrinjevca o maksimalnom obimu uređenja pješačkih staza za koji nije potrebna projektna dokumentacija.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 i Zagrebačkom Holdingu Podružnici Zrinjevac.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11.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Obrazloženje radne skupine za komunalne aktivnosti VGČ-a o uvrštavanju prioriteta komunalnih aktivnosti koje nisu u skladu s prijedlozima i zaključcima VMO Sopot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Mladen Devčić dobiva riječ s obzirom da je predložio točku dnevnog reda. Traži obrazloženje kako se točka 37. o izradi projektne dokumenatacije za povezivanje svih ulaza u parku za pse uvrstila u Plan komunalnih aktivnosti VGČ-a Novi Zagreb-istok za 2022. s obzirom da nije u skladu s prijedlozima i zaključcima VMO Sopot. Predsjednik Vijeća smatra da je nepotrebno zamarati kolege iz gradske četvrti traženjem obrazloženja, s obzirom da je obrazloženje već dano. Vijeće jednoglasno (9 “za”) donosi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C754E" w:rsidRDefault="00E079A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obrazloženju radne skupine za komunalne aktivnosti VGČ-a o uvrštavanju prioriteta komunalnih aktivnosti koje nisu u skladu s prijedlozima i zaključcima VMO Sopot</w:t>
      </w:r>
    </w:p>
    <w:p w:rsidR="009C754E" w:rsidRDefault="00E079A6">
      <w:pPr>
        <w:pStyle w:val="LO-normal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Sopot raspravljalo je o uvrštavanju prioriteta komunalnih aktivnosti koje nisu u skladu s prijedlozima i zaključcima VMO Sopot.</w:t>
      </w:r>
    </w:p>
    <w:p w:rsidR="009C754E" w:rsidRDefault="009C754E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54E" w:rsidRDefault="00E079A6">
      <w:pPr>
        <w:pStyle w:val="LO-normal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Sopot moli obrazloženje radne skupine za komunalne aktivnosti VGČ-a zašto se unatoč prijedlozima i zaključcima MO Sopot, uređenje kolnika u Zemljakovoj ulici navodi kao dio PKA iako se o toj točci raspravljalo u sklopu asfalterskog programa?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54E" w:rsidRDefault="00E079A6">
      <w:pPr>
        <w:pStyle w:val="LO-normal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Gradskoj četvrti Novi Zagreb-istok.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12. Pitanja, prijedlozi i obavijesti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Budući da nitko ne traži riječ, predsjednik zaključuje sjednicu u 20:15 sati.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napisala: Ramona Antić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KLASA: 024-08/22-003/</w:t>
      </w:r>
      <w:r w:rsidR="00B35DE5">
        <w:rPr>
          <w:rFonts w:ascii="Times New Roman" w:eastAsia="Times New Roman" w:hAnsi="Times New Roman" w:cs="Times New Roman"/>
          <w:b/>
          <w:sz w:val="24"/>
          <w:szCs w:val="24"/>
        </w:rPr>
        <w:t>661</w:t>
      </w:r>
    </w:p>
    <w:p w:rsidR="009C754E" w:rsidRDefault="00E079A6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URBROJ: 251-13</w:t>
      </w:r>
      <w:r w:rsidR="00B35DE5">
        <w:rPr>
          <w:rFonts w:ascii="Times New Roman" w:eastAsia="Times New Roman" w:hAnsi="Times New Roman" w:cs="Times New Roman"/>
          <w:b/>
          <w:sz w:val="24"/>
          <w:szCs w:val="24"/>
        </w:rPr>
        <w:t>-11-9-22-2</w:t>
      </w:r>
      <w:bookmarkStart w:id="0" w:name="_GoBack"/>
      <w:bookmarkEnd w:id="0"/>
    </w:p>
    <w:p w:rsidR="009C754E" w:rsidRDefault="00E079A6">
      <w:pPr>
        <w:pStyle w:val="LO-normal"/>
        <w:ind w:left="7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Vijeća Mjesnog odbora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Sopot</w:t>
      </w:r>
    </w:p>
    <w:p w:rsidR="009C754E" w:rsidRDefault="00E079A6">
      <w:pPr>
        <w:pStyle w:val="LO-normal"/>
        <w:ind w:left="7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Danijel Ljuboja</w:t>
      </w:r>
    </w:p>
    <w:p w:rsidR="009C754E" w:rsidRDefault="009C754E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C754E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1C7"/>
    <w:multiLevelType w:val="multilevel"/>
    <w:tmpl w:val="C0041286"/>
    <w:lvl w:ilvl="0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numFmt w:val="bullet"/>
      <w:lvlText w:val="-"/>
      <w:lvlJc w:val="left"/>
      <w:pPr>
        <w:tabs>
          <w:tab w:val="num" w:pos="0"/>
        </w:tabs>
        <w:ind w:left="27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BA43D8B"/>
    <w:multiLevelType w:val="multilevel"/>
    <w:tmpl w:val="5776D0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DE03B8"/>
    <w:multiLevelType w:val="multilevel"/>
    <w:tmpl w:val="9216CB1A"/>
    <w:lvl w:ilvl="0">
      <w:start w:val="1"/>
      <w:numFmt w:val="decimal"/>
      <w:lvlText w:val="%1."/>
      <w:lvlJc w:val="left"/>
      <w:pPr>
        <w:tabs>
          <w:tab w:val="num" w:pos="0"/>
        </w:tabs>
        <w:ind w:left="15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0" w:hanging="180"/>
      </w:pPr>
    </w:lvl>
  </w:abstractNum>
  <w:abstractNum w:abstractNumId="3" w15:restartNumberingAfterBreak="0">
    <w:nsid w:val="130B3F3B"/>
    <w:multiLevelType w:val="multilevel"/>
    <w:tmpl w:val="F58CC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41D3FAC"/>
    <w:multiLevelType w:val="multilevel"/>
    <w:tmpl w:val="CFAA4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1016DB"/>
    <w:multiLevelType w:val="multilevel"/>
    <w:tmpl w:val="ED661ED6"/>
    <w:lvl w:ilvl="0">
      <w:start w:val="1"/>
      <w:numFmt w:val="decimal"/>
      <w:lvlText w:val="%1."/>
      <w:lvlJc w:val="left"/>
      <w:pPr>
        <w:tabs>
          <w:tab w:val="num" w:pos="0"/>
        </w:tabs>
        <w:ind w:left="18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20" w:hanging="180"/>
      </w:pPr>
    </w:lvl>
  </w:abstractNum>
  <w:abstractNum w:abstractNumId="6" w15:restartNumberingAfterBreak="0">
    <w:nsid w:val="27504F28"/>
    <w:multiLevelType w:val="multilevel"/>
    <w:tmpl w:val="DFC087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D2B0B09"/>
    <w:multiLevelType w:val="multilevel"/>
    <w:tmpl w:val="0478B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608014B"/>
    <w:multiLevelType w:val="multilevel"/>
    <w:tmpl w:val="7E5065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AB32E56"/>
    <w:multiLevelType w:val="multilevel"/>
    <w:tmpl w:val="CB983A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D6171B6"/>
    <w:multiLevelType w:val="multilevel"/>
    <w:tmpl w:val="5344AB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65A7E62"/>
    <w:multiLevelType w:val="multilevel"/>
    <w:tmpl w:val="A89A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9E3082B"/>
    <w:multiLevelType w:val="multilevel"/>
    <w:tmpl w:val="27FA0C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A4C76FA"/>
    <w:multiLevelType w:val="multilevel"/>
    <w:tmpl w:val="66D67E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CB17572"/>
    <w:multiLevelType w:val="multilevel"/>
    <w:tmpl w:val="AD0636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6"/>
  </w:num>
  <w:num w:numId="11">
    <w:abstractNumId w:val="14"/>
  </w:num>
  <w:num w:numId="12">
    <w:abstractNumId w:val="2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4E"/>
    <w:rsid w:val="007F543C"/>
    <w:rsid w:val="009C754E"/>
    <w:rsid w:val="00B35DE5"/>
    <w:rsid w:val="00E0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12AE"/>
  <w15:docId w15:val="{E460CA1C-3771-4F59-B730-54DAA15B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Naslov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slov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slov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slov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slov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slov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after="160" w:line="259" w:lineRule="auto"/>
    </w:pPr>
    <w:rPr>
      <w:sz w:val="22"/>
    </w:rPr>
  </w:style>
  <w:style w:type="paragraph" w:styleId="Naslov">
    <w:name w:val="Title"/>
    <w:basedOn w:val="LO-normal"/>
    <w:next w:val="LO-normal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naslov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Sliško</dc:creator>
  <dc:description/>
  <cp:lastModifiedBy>Albert Sliško</cp:lastModifiedBy>
  <cp:revision>3</cp:revision>
  <dcterms:created xsi:type="dcterms:W3CDTF">2022-03-31T06:15:00Z</dcterms:created>
  <dcterms:modified xsi:type="dcterms:W3CDTF">2022-03-31T08:14:00Z</dcterms:modified>
  <dc:language>en-US</dc:language>
</cp:coreProperties>
</file>