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41D" w:rsidRDefault="0099641D" w:rsidP="0099641D">
      <w:pPr>
        <w:ind w:left="2832" w:firstLine="708"/>
        <w:rPr>
          <w:rFonts w:ascii="Times New Roman" w:hAnsi="Times New Roman" w:cs="Times New Roman"/>
          <w:b/>
          <w:sz w:val="28"/>
          <w:szCs w:val="28"/>
        </w:rPr>
      </w:pPr>
      <w:r>
        <w:rPr>
          <w:rFonts w:ascii="Times New Roman" w:hAnsi="Times New Roman" w:cs="Times New Roman"/>
          <w:b/>
          <w:sz w:val="28"/>
          <w:szCs w:val="28"/>
        </w:rPr>
        <w:t>ZAPISNIK</w:t>
      </w:r>
    </w:p>
    <w:p w:rsidR="0099641D" w:rsidRDefault="0099641D" w:rsidP="0099641D">
      <w:pPr>
        <w:rPr>
          <w:rFonts w:ascii="Times New Roman" w:eastAsia="Calibri" w:hAnsi="Times New Roman" w:cs="Times New Roman"/>
          <w:sz w:val="24"/>
          <w:szCs w:val="24"/>
        </w:rPr>
      </w:pPr>
      <w:r>
        <w:rPr>
          <w:rFonts w:ascii="Times New Roman" w:hAnsi="Times New Roman" w:cs="Times New Roman"/>
          <w:sz w:val="24"/>
          <w:szCs w:val="24"/>
        </w:rPr>
        <w:t xml:space="preserve">sa 12. sjednice Vijeća Mjesnog odbora „August Šenoa“ održane </w:t>
      </w:r>
      <w:r>
        <w:rPr>
          <w:rFonts w:ascii="Times New Roman" w:eastAsia="Calibri" w:hAnsi="Times New Roman" w:cs="Times New Roman"/>
          <w:sz w:val="24"/>
          <w:szCs w:val="24"/>
        </w:rPr>
        <w:t>28. travnja 2022. (četvrtak) u 18 sati</w:t>
      </w:r>
      <w:r>
        <w:rPr>
          <w:rFonts w:ascii="Times New Roman" w:hAnsi="Times New Roman" w:cs="Times New Roman"/>
          <w:sz w:val="24"/>
          <w:szCs w:val="24"/>
        </w:rPr>
        <w:t xml:space="preserve"> </w:t>
      </w:r>
      <w:r>
        <w:rPr>
          <w:rFonts w:ascii="Times New Roman" w:eastAsia="Calibri" w:hAnsi="Times New Roman" w:cs="Times New Roman"/>
          <w:sz w:val="24"/>
          <w:szCs w:val="24"/>
        </w:rPr>
        <w:t>u prostorijama MO „August  Šenoa“, Pavla Hatza 8</w:t>
      </w: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Prisustvovali članovi vijeća MO: Sonja Braut-Kazić, Dubravka Golubić-Krpan, Robert Borenić, Đurđa Golubić, Pavao Babić</w:t>
      </w: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Zapisnik s 11. sjednice prihvatilo je četvoro od petoro vijećnika.</w:t>
      </w: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9641D" w:rsidRDefault="0099641D" w:rsidP="0099641D">
      <w:pPr>
        <w:ind w:left="2832" w:firstLine="708"/>
        <w:rPr>
          <w:rFonts w:ascii="Times New Roman" w:eastAsia="Calibri" w:hAnsi="Times New Roman" w:cs="Times New Roman"/>
          <w:b/>
          <w:sz w:val="24"/>
          <w:szCs w:val="24"/>
        </w:rPr>
      </w:pPr>
      <w:r>
        <w:rPr>
          <w:rFonts w:ascii="Times New Roman" w:hAnsi="Times New Roman" w:cs="Times New Roman"/>
          <w:b/>
          <w:sz w:val="24"/>
          <w:szCs w:val="24"/>
        </w:rPr>
        <w:t>DNEVNI RED</w:t>
      </w:r>
    </w:p>
    <w:p w:rsidR="0099641D" w:rsidRDefault="0099641D" w:rsidP="0099641D">
      <w:pPr>
        <w:pStyle w:val="ListParagraph"/>
        <w:numPr>
          <w:ilvl w:val="0"/>
          <w:numId w:val="1"/>
        </w:numPr>
        <w:rPr>
          <w:rFonts w:ascii="Times New Roman" w:hAnsi="Times New Roman" w:cs="Times New Roman"/>
          <w:sz w:val="24"/>
          <w:szCs w:val="24"/>
        </w:rPr>
      </w:pPr>
      <w:r>
        <w:rPr>
          <w:rFonts w:ascii="Times New Roman" w:eastAsia="Calibri" w:hAnsi="Times New Roman" w:cs="Times New Roman"/>
          <w:sz w:val="24"/>
          <w:szCs w:val="24"/>
        </w:rPr>
        <w:t>Nacrt prijedloga Odluke o izradi izmjena i dopuna Detaljnog plana uređenja Ilica-Preobražen</w:t>
      </w:r>
      <w:r>
        <w:rPr>
          <w:rFonts w:ascii="Times New Roman" w:hAnsi="Times New Roman" w:cs="Times New Roman"/>
          <w:sz w:val="24"/>
          <w:szCs w:val="24"/>
        </w:rPr>
        <w:t>ska-Preradovićev trg-Varšavska</w:t>
      </w:r>
      <w:r>
        <w:rPr>
          <w:rFonts w:ascii="Times New Roman" w:eastAsia="Calibri" w:hAnsi="Times New Roman" w:cs="Times New Roman"/>
          <w:sz w:val="24"/>
          <w:szCs w:val="24"/>
        </w:rPr>
        <w:t xml:space="preserve">-Gundulićeva (uređenje Stomatološkog fakulteta u Gundulićevoj ulici) </w:t>
      </w:r>
    </w:p>
    <w:p w:rsidR="0099641D" w:rsidRDefault="0099641D" w:rsidP="0099641D">
      <w:pPr>
        <w:rPr>
          <w:rFonts w:ascii="Times New Roman" w:eastAsia="Calibri" w:hAnsi="Times New Roman" w:cs="Times New Roman"/>
          <w:sz w:val="24"/>
          <w:szCs w:val="24"/>
        </w:rPr>
      </w:pPr>
      <w:r>
        <w:rPr>
          <w:rFonts w:ascii="Times New Roman" w:hAnsi="Times New Roman" w:cs="Times New Roman"/>
          <w:sz w:val="24"/>
          <w:szCs w:val="24"/>
        </w:rPr>
        <w:t xml:space="preserve">      2.  </w:t>
      </w:r>
      <w:r>
        <w:rPr>
          <w:rFonts w:ascii="Times New Roman" w:eastAsia="Calibri" w:hAnsi="Times New Roman" w:cs="Times New Roman"/>
          <w:sz w:val="24"/>
          <w:szCs w:val="24"/>
        </w:rPr>
        <w:t>Prijedlog odluke o izradi izmjena i dopuna Urbanističkog plana uređenja Slobodne  carinske zone Jankomi</w:t>
      </w:r>
      <w:r>
        <w:rPr>
          <w:rFonts w:ascii="Times New Roman" w:eastAsia="Calibri" w:hAnsi="Times New Roman" w:cs="Times New Roman"/>
          <w:i/>
          <w:iCs/>
          <w:sz w:val="24"/>
          <w:szCs w:val="24"/>
        </w:rPr>
        <w:t>r</w:t>
      </w:r>
    </w:p>
    <w:p w:rsidR="0099641D" w:rsidRDefault="0099641D" w:rsidP="0099641D">
      <w:pPr>
        <w:rPr>
          <w:rFonts w:ascii="Times New Roman" w:eastAsia="Calibri" w:hAnsi="Times New Roman" w:cs="Times New Roman"/>
          <w:bCs/>
          <w:iCs/>
          <w:color w:val="000000"/>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iCs/>
          <w:color w:val="000000"/>
          <w:sz w:val="24"/>
          <w:szCs w:val="24"/>
        </w:rPr>
        <w:t xml:space="preserve">     </w:t>
      </w:r>
      <w:r>
        <w:rPr>
          <w:rFonts w:ascii="Times New Roman" w:eastAsia="Calibri" w:hAnsi="Times New Roman" w:cs="Times New Roman"/>
          <w:iCs/>
          <w:color w:val="000000"/>
          <w:sz w:val="24"/>
          <w:szCs w:val="24"/>
        </w:rPr>
        <w:t>3.</w:t>
      </w:r>
      <w:r>
        <w:rPr>
          <w:rFonts w:ascii="Times New Roman" w:eastAsia="Calibri" w:hAnsi="Times New Roman" w:cs="Times New Roman"/>
          <w:bCs/>
          <w:iCs/>
          <w:color w:val="000000"/>
          <w:sz w:val="24"/>
          <w:szCs w:val="24"/>
        </w:rPr>
        <w:t xml:space="preserve">   Prijedlog odluke o izmjenama i dopunama Odluke o davanju u zakup i na drugo  korištenje površine javne namjene</w:t>
      </w:r>
    </w:p>
    <w:p w:rsidR="0099641D" w:rsidRDefault="0099641D" w:rsidP="0099641D">
      <w:pPr>
        <w:rPr>
          <w:rFonts w:ascii="Times New Roman" w:eastAsia="Calibri" w:hAnsi="Times New Roman" w:cs="Times New Roman"/>
          <w:bCs/>
          <w:iCs/>
          <w:color w:val="000000"/>
          <w:sz w:val="24"/>
          <w:szCs w:val="24"/>
        </w:rPr>
      </w:pPr>
      <w:r>
        <w:rPr>
          <w:rFonts w:ascii="Times New Roman" w:hAnsi="Times New Roman" w:cs="Times New Roman"/>
          <w:bCs/>
          <w:iCs/>
          <w:color w:val="000000"/>
          <w:sz w:val="24"/>
          <w:szCs w:val="24"/>
        </w:rPr>
        <w:t xml:space="preserve">      4. </w:t>
      </w:r>
      <w:r>
        <w:rPr>
          <w:rFonts w:ascii="Times New Roman" w:eastAsia="Calibri" w:hAnsi="Times New Roman" w:cs="Times New Roman"/>
          <w:bCs/>
          <w:iCs/>
          <w:color w:val="000000"/>
          <w:sz w:val="24"/>
          <w:szCs w:val="24"/>
        </w:rPr>
        <w:t>Pitanja i prijedlozi</w:t>
      </w:r>
      <w:r>
        <w:rPr>
          <w:rFonts w:ascii="Times New Roman" w:hAnsi="Times New Roman" w:cs="Times New Roman"/>
          <w:bCs/>
          <w:iCs/>
          <w:color w:val="000000"/>
          <w:sz w:val="24"/>
          <w:szCs w:val="24"/>
        </w:rPr>
        <w:t xml:space="preserve"> </w:t>
      </w:r>
    </w:p>
    <w:p w:rsidR="0099641D" w:rsidRDefault="0099641D" w:rsidP="0099641D">
      <w:pPr>
        <w:rPr>
          <w:rFonts w:ascii="Times New Roman" w:hAnsi="Times New Roman" w:cs="Times New Roman"/>
          <w:sz w:val="24"/>
          <w:szCs w:val="24"/>
        </w:rPr>
      </w:pPr>
    </w:p>
    <w:p w:rsidR="0099641D" w:rsidRDefault="0099641D" w:rsidP="0099641D">
      <w:pPr>
        <w:rPr>
          <w:rFonts w:ascii="Times New Roman" w:hAnsi="Times New Roman" w:cs="Times New Roman"/>
          <w:b/>
          <w:sz w:val="24"/>
          <w:szCs w:val="24"/>
        </w:rPr>
      </w:pPr>
      <w:r>
        <w:rPr>
          <w:rFonts w:ascii="Times New Roman" w:hAnsi="Times New Roman" w:cs="Times New Roman"/>
          <w:b/>
          <w:sz w:val="24"/>
          <w:szCs w:val="24"/>
        </w:rPr>
        <w:t xml:space="preserve">Ad. 1 </w:t>
      </w:r>
      <w:r>
        <w:rPr>
          <w:rFonts w:ascii="Times New Roman" w:eastAsia="Calibri" w:hAnsi="Times New Roman" w:cs="Times New Roman"/>
          <w:b/>
          <w:sz w:val="24"/>
          <w:szCs w:val="24"/>
        </w:rPr>
        <w:t>Nacrt prijedloga Odluke o izradi izmjena i dopuna Detaljnog plana uređenja Ilica-Preobražen</w:t>
      </w:r>
      <w:r>
        <w:rPr>
          <w:rFonts w:ascii="Times New Roman" w:hAnsi="Times New Roman" w:cs="Times New Roman"/>
          <w:b/>
          <w:sz w:val="24"/>
          <w:szCs w:val="24"/>
        </w:rPr>
        <w:t>ska -Preradovićev trg-Varšavska</w:t>
      </w:r>
      <w:r>
        <w:rPr>
          <w:rFonts w:ascii="Times New Roman" w:eastAsia="Calibri" w:hAnsi="Times New Roman" w:cs="Times New Roman"/>
          <w:b/>
          <w:sz w:val="24"/>
          <w:szCs w:val="24"/>
        </w:rPr>
        <w:t xml:space="preserve">-Gundulićeva </w:t>
      </w:r>
    </w:p>
    <w:p w:rsidR="0099641D" w:rsidRDefault="0099641D" w:rsidP="00996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Vijećnici su potvrdili da su pročitali nacrt prijedloga ove Odluke i njegova obrazloženja i u razgovoru se složili da u projektu, jednako u dijelu koji se odnosi na Stomatološki  fakutet kao i prohodnosti unutar navedenog bloka, treba prvenstveno paziti na očuvanje ove vrijedne povijesne gradske cjeline. I da sve što će se poduzimati na tom području bude temeljito proučeno i projektirano tako da prostor bude očuvan.</w:t>
      </w:r>
      <w:r w:rsidR="00B53A24">
        <w:rPr>
          <w:rFonts w:ascii="Times New Roman" w:hAnsi="Times New Roman" w:cs="Times New Roman"/>
          <w:sz w:val="24"/>
          <w:szCs w:val="24"/>
        </w:rPr>
        <w:t xml:space="preserve"> Vijeće MO donosi</w:t>
      </w:r>
    </w:p>
    <w:p w:rsidR="00B53A24" w:rsidRDefault="00B53A24" w:rsidP="00B53A24">
      <w:pPr>
        <w:rPr>
          <w:b/>
        </w:rPr>
      </w:pPr>
    </w:p>
    <w:p w:rsidR="00B53A24" w:rsidRPr="00B53A24" w:rsidRDefault="00B53A24" w:rsidP="00B53A24">
      <w:pPr>
        <w:keepNext/>
        <w:autoSpaceDE w:val="0"/>
        <w:autoSpaceDN w:val="0"/>
        <w:spacing w:before="240" w:after="60"/>
        <w:jc w:val="center"/>
        <w:outlineLvl w:val="1"/>
        <w:rPr>
          <w:b/>
          <w:bCs/>
          <w:iCs/>
          <w:sz w:val="28"/>
          <w:szCs w:val="28"/>
        </w:rPr>
      </w:pPr>
      <w:r w:rsidRPr="00902590">
        <w:rPr>
          <w:b/>
          <w:bCs/>
          <w:iCs/>
          <w:sz w:val="28"/>
          <w:szCs w:val="28"/>
        </w:rPr>
        <w:t>Z A K L J U Č A K</w:t>
      </w:r>
    </w:p>
    <w:p w:rsidR="00B53A24" w:rsidRPr="00B53A24" w:rsidRDefault="00B53A24" w:rsidP="00B53A24">
      <w:pPr>
        <w:jc w:val="center"/>
        <w:rPr>
          <w:rFonts w:ascii="Times New Roman" w:hAnsi="Times New Roman" w:cs="Times New Roman"/>
          <w:b/>
          <w:sz w:val="24"/>
          <w:szCs w:val="24"/>
        </w:rPr>
      </w:pPr>
      <w:r w:rsidRPr="00B53A24">
        <w:rPr>
          <w:rFonts w:ascii="Times New Roman" w:hAnsi="Times New Roman" w:cs="Times New Roman"/>
          <w:b/>
          <w:sz w:val="24"/>
          <w:szCs w:val="24"/>
        </w:rPr>
        <w:t xml:space="preserve">o </w:t>
      </w:r>
      <w:r w:rsidRPr="00B53A24">
        <w:rPr>
          <w:rFonts w:ascii="Times New Roman" w:hAnsi="Times New Roman" w:cs="Times New Roman"/>
          <w:b/>
          <w:bCs/>
          <w:sz w:val="24"/>
          <w:szCs w:val="24"/>
        </w:rPr>
        <w:t>Nacrtu prijedloga Odluke o izradi izmjena i dopuna Detaljnog plana uređenja Ilica –Preobraženska - Preradovićev trg – Varšavska - Gundulićeva</w:t>
      </w:r>
    </w:p>
    <w:p w:rsidR="00B53A24" w:rsidRPr="00B53A24" w:rsidRDefault="00B53A24" w:rsidP="00B53A24">
      <w:pPr>
        <w:numPr>
          <w:ilvl w:val="0"/>
          <w:numId w:val="3"/>
        </w:numPr>
        <w:autoSpaceDE w:val="0"/>
        <w:autoSpaceDN w:val="0"/>
        <w:spacing w:after="0" w:line="240" w:lineRule="auto"/>
        <w:ind w:left="567" w:hanging="567"/>
        <w:jc w:val="both"/>
        <w:rPr>
          <w:rFonts w:ascii="Times New Roman" w:hAnsi="Times New Roman" w:cs="Times New Roman"/>
          <w:bCs/>
          <w:sz w:val="24"/>
          <w:szCs w:val="24"/>
        </w:rPr>
      </w:pPr>
      <w:r w:rsidRPr="00B53A24">
        <w:rPr>
          <w:rFonts w:ascii="Times New Roman" w:hAnsi="Times New Roman" w:cs="Times New Roman"/>
          <w:bCs/>
          <w:sz w:val="24"/>
          <w:szCs w:val="24"/>
        </w:rPr>
        <w:t>Vijeće Mjesnog odbora „</w:t>
      </w:r>
      <w:r w:rsidRPr="00B53A24">
        <w:rPr>
          <w:rFonts w:ascii="Times New Roman" w:hAnsi="Times New Roman" w:cs="Times New Roman"/>
          <w:sz w:val="24"/>
          <w:szCs w:val="24"/>
        </w:rPr>
        <w:t>August Šenoa“</w:t>
      </w:r>
      <w:r w:rsidRPr="00B53A24">
        <w:rPr>
          <w:rFonts w:ascii="Times New Roman" w:hAnsi="Times New Roman" w:cs="Times New Roman"/>
          <w:bCs/>
          <w:sz w:val="24"/>
          <w:szCs w:val="24"/>
        </w:rPr>
        <w:t xml:space="preserve"> daje pozitivno mišljenje o Nacrtu Prijedloga  Odluke o izradi izmjena i dopuna Detaljnog plana uređenja Ilica – Preobraženska - Preradovićev trg – Varšavska - Gundulićeva.</w:t>
      </w:r>
    </w:p>
    <w:p w:rsidR="00B53A24" w:rsidRPr="00B53A24" w:rsidRDefault="00B53A24" w:rsidP="00B53A24">
      <w:pPr>
        <w:autoSpaceDE w:val="0"/>
        <w:autoSpaceDN w:val="0"/>
        <w:ind w:left="567" w:hanging="567"/>
        <w:jc w:val="both"/>
        <w:rPr>
          <w:rFonts w:ascii="Times New Roman" w:hAnsi="Times New Roman" w:cs="Times New Roman"/>
          <w:bCs/>
          <w:sz w:val="24"/>
          <w:szCs w:val="24"/>
        </w:rPr>
      </w:pPr>
    </w:p>
    <w:p w:rsidR="00B53A24" w:rsidRPr="00B53A24" w:rsidRDefault="00B53A24" w:rsidP="00B53A24">
      <w:pPr>
        <w:numPr>
          <w:ilvl w:val="0"/>
          <w:numId w:val="3"/>
        </w:numPr>
        <w:autoSpaceDE w:val="0"/>
        <w:autoSpaceDN w:val="0"/>
        <w:spacing w:after="0" w:line="240" w:lineRule="auto"/>
        <w:ind w:left="567" w:hanging="567"/>
        <w:jc w:val="both"/>
        <w:rPr>
          <w:rFonts w:ascii="Times New Roman" w:hAnsi="Times New Roman" w:cs="Times New Roman"/>
          <w:bCs/>
          <w:sz w:val="24"/>
          <w:szCs w:val="24"/>
        </w:rPr>
      </w:pPr>
      <w:r w:rsidRPr="00B53A24">
        <w:rPr>
          <w:rFonts w:ascii="Times New Roman" w:hAnsi="Times New Roman" w:cs="Times New Roman"/>
          <w:bCs/>
          <w:sz w:val="24"/>
          <w:szCs w:val="24"/>
        </w:rPr>
        <w:t>Ovaj se zaključak dostavlja Vijeću Gradske četvrti Donji grad.</w:t>
      </w:r>
    </w:p>
    <w:p w:rsidR="00B53A24" w:rsidRDefault="00B53A24" w:rsidP="0099641D">
      <w:pPr>
        <w:spacing w:after="0" w:line="240" w:lineRule="auto"/>
        <w:jc w:val="both"/>
        <w:rPr>
          <w:rFonts w:ascii="Times New Roman" w:hAnsi="Times New Roman" w:cs="Times New Roman"/>
          <w:sz w:val="24"/>
          <w:szCs w:val="24"/>
        </w:rPr>
      </w:pPr>
    </w:p>
    <w:p w:rsidR="0099641D" w:rsidRDefault="0099641D" w:rsidP="0099641D">
      <w:pPr>
        <w:spacing w:after="0" w:line="240" w:lineRule="auto"/>
        <w:jc w:val="both"/>
      </w:pPr>
    </w:p>
    <w:p w:rsidR="0099641D" w:rsidRDefault="0099641D" w:rsidP="0099641D">
      <w:pPr>
        <w:spacing w:after="0" w:line="240" w:lineRule="auto"/>
        <w:jc w:val="both"/>
        <w:rPr>
          <w:rFonts w:ascii="Times New Roman" w:hAnsi="Times New Roman" w:cs="Times New Roman"/>
          <w:b/>
          <w:i/>
          <w:iCs/>
          <w:sz w:val="24"/>
          <w:szCs w:val="24"/>
        </w:rPr>
      </w:pPr>
      <w:r>
        <w:rPr>
          <w:rFonts w:ascii="Times New Roman" w:hAnsi="Times New Roman" w:cs="Times New Roman"/>
          <w:b/>
          <w:sz w:val="24"/>
          <w:szCs w:val="24"/>
        </w:rPr>
        <w:lastRenderedPageBreak/>
        <w:t xml:space="preserve">Ad. 2 </w:t>
      </w:r>
      <w:r>
        <w:rPr>
          <w:rFonts w:ascii="Times New Roman" w:eastAsia="Calibri" w:hAnsi="Times New Roman" w:cs="Times New Roman"/>
          <w:b/>
          <w:sz w:val="24"/>
          <w:szCs w:val="24"/>
        </w:rPr>
        <w:t>Prijedlog odluke o izradi izmjena i dopuna Urbanističkog plana uređenja Slobodne  carinske zone Jankomir</w:t>
      </w:r>
    </w:p>
    <w:p w:rsidR="0099641D" w:rsidRDefault="0099641D" w:rsidP="0099641D">
      <w:pPr>
        <w:spacing w:after="0" w:line="240" w:lineRule="auto"/>
        <w:jc w:val="both"/>
        <w:rPr>
          <w:rFonts w:ascii="Times New Roman" w:hAnsi="Times New Roman" w:cs="Times New Roman"/>
          <w:b/>
          <w:i/>
          <w:iCs/>
          <w:sz w:val="24"/>
          <w:szCs w:val="24"/>
        </w:rPr>
      </w:pPr>
    </w:p>
    <w:p w:rsidR="0099641D" w:rsidRDefault="0099641D" w:rsidP="0099641D">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Mišljenje vijećnika MO August Šenoa je da o navedenom prijedlogu trebaju odlučivati vijećnici MO-a i Vijeće gradske četvrti na području na kojem se nalazi Slobodna carinska zona Jankomir. </w:t>
      </w:r>
      <w:r w:rsidR="00B53A24">
        <w:rPr>
          <w:rFonts w:ascii="Times New Roman" w:hAnsi="Times New Roman" w:cs="Times New Roman"/>
          <w:iCs/>
          <w:sz w:val="24"/>
          <w:szCs w:val="24"/>
        </w:rPr>
        <w:t>U</w:t>
      </w:r>
      <w:r>
        <w:rPr>
          <w:rFonts w:ascii="Times New Roman" w:hAnsi="Times New Roman" w:cs="Times New Roman"/>
          <w:iCs/>
          <w:sz w:val="24"/>
          <w:szCs w:val="24"/>
        </w:rPr>
        <w:t>naprijed se s njom slažu.</w:t>
      </w:r>
      <w:r w:rsidR="00B53A24">
        <w:rPr>
          <w:rFonts w:ascii="Times New Roman" w:hAnsi="Times New Roman" w:cs="Times New Roman"/>
          <w:iCs/>
          <w:sz w:val="24"/>
          <w:szCs w:val="24"/>
        </w:rPr>
        <w:t xml:space="preserve"> Vijeće MO donosi</w:t>
      </w:r>
    </w:p>
    <w:p w:rsidR="00B53A24" w:rsidRDefault="00B53A24" w:rsidP="00B53A24">
      <w:pPr>
        <w:rPr>
          <w:b/>
        </w:rPr>
      </w:pPr>
    </w:p>
    <w:p w:rsidR="00B53A24" w:rsidRPr="00B53A24" w:rsidRDefault="00B53A24" w:rsidP="00B53A24">
      <w:pPr>
        <w:keepNext/>
        <w:autoSpaceDE w:val="0"/>
        <w:autoSpaceDN w:val="0"/>
        <w:spacing w:before="240" w:after="60"/>
        <w:jc w:val="center"/>
        <w:outlineLvl w:val="1"/>
        <w:rPr>
          <w:b/>
          <w:bCs/>
          <w:iCs/>
          <w:sz w:val="28"/>
          <w:szCs w:val="28"/>
        </w:rPr>
      </w:pPr>
      <w:r w:rsidRPr="00902590">
        <w:rPr>
          <w:b/>
          <w:bCs/>
          <w:iCs/>
          <w:sz w:val="28"/>
          <w:szCs w:val="28"/>
        </w:rPr>
        <w:t>Z A K L J U Č A K</w:t>
      </w:r>
    </w:p>
    <w:p w:rsidR="00B53A24" w:rsidRPr="00B53A24" w:rsidRDefault="00B53A24" w:rsidP="00B53A24">
      <w:pPr>
        <w:jc w:val="center"/>
        <w:rPr>
          <w:rFonts w:ascii="Times New Roman" w:hAnsi="Times New Roman" w:cs="Times New Roman"/>
          <w:b/>
          <w:sz w:val="24"/>
          <w:szCs w:val="24"/>
        </w:rPr>
      </w:pPr>
      <w:r w:rsidRPr="00B53A24">
        <w:rPr>
          <w:rFonts w:ascii="Times New Roman" w:hAnsi="Times New Roman" w:cs="Times New Roman"/>
          <w:b/>
          <w:sz w:val="24"/>
          <w:szCs w:val="24"/>
        </w:rPr>
        <w:t>o Prijedlogu Odluke o izradi izmjena i dopuna Urbanističkog plana uređenja Slobodne carinske zone Jankomir</w:t>
      </w:r>
    </w:p>
    <w:p w:rsidR="00B53A24" w:rsidRPr="00B53A24" w:rsidRDefault="00B53A24" w:rsidP="00B53A24">
      <w:pPr>
        <w:jc w:val="center"/>
        <w:rPr>
          <w:rFonts w:ascii="Times New Roman" w:hAnsi="Times New Roman" w:cs="Times New Roman"/>
          <w:bCs/>
          <w:sz w:val="24"/>
          <w:szCs w:val="24"/>
        </w:rPr>
      </w:pPr>
    </w:p>
    <w:p w:rsidR="00B53A24" w:rsidRPr="00B53A24" w:rsidRDefault="00B53A24" w:rsidP="00B53A24">
      <w:pPr>
        <w:pStyle w:val="ListParagraph"/>
        <w:numPr>
          <w:ilvl w:val="0"/>
          <w:numId w:val="6"/>
        </w:numPr>
        <w:autoSpaceDE w:val="0"/>
        <w:autoSpaceDN w:val="0"/>
        <w:spacing w:after="0" w:line="240" w:lineRule="auto"/>
        <w:jc w:val="both"/>
        <w:rPr>
          <w:rFonts w:ascii="Times New Roman" w:hAnsi="Times New Roman" w:cs="Times New Roman"/>
          <w:bCs/>
          <w:sz w:val="24"/>
          <w:szCs w:val="24"/>
        </w:rPr>
      </w:pPr>
      <w:r w:rsidRPr="00B53A24">
        <w:rPr>
          <w:rFonts w:ascii="Times New Roman" w:hAnsi="Times New Roman" w:cs="Times New Roman"/>
          <w:bCs/>
          <w:sz w:val="24"/>
          <w:szCs w:val="24"/>
        </w:rPr>
        <w:t>Vijeće Mjesnog odbora „</w:t>
      </w:r>
      <w:r w:rsidRPr="00B53A24">
        <w:rPr>
          <w:rFonts w:ascii="Times New Roman" w:hAnsi="Times New Roman" w:cs="Times New Roman"/>
          <w:sz w:val="24"/>
          <w:szCs w:val="24"/>
        </w:rPr>
        <w:t>August Šenoa“</w:t>
      </w:r>
      <w:r w:rsidRPr="00B53A24">
        <w:rPr>
          <w:rFonts w:ascii="Times New Roman" w:hAnsi="Times New Roman" w:cs="Times New Roman"/>
          <w:bCs/>
          <w:sz w:val="24"/>
          <w:szCs w:val="24"/>
        </w:rPr>
        <w:t xml:space="preserve"> </w:t>
      </w:r>
      <w:proofErr w:type="spellStart"/>
      <w:r w:rsidRPr="00B53A24">
        <w:rPr>
          <w:rFonts w:ascii="Times New Roman" w:hAnsi="Times New Roman" w:cs="Times New Roman"/>
          <w:bCs/>
          <w:sz w:val="24"/>
          <w:szCs w:val="24"/>
        </w:rPr>
        <w:t>suzdražalo</w:t>
      </w:r>
      <w:proofErr w:type="spellEnd"/>
      <w:r w:rsidRPr="00B53A24">
        <w:rPr>
          <w:rFonts w:ascii="Times New Roman" w:hAnsi="Times New Roman" w:cs="Times New Roman"/>
          <w:bCs/>
          <w:sz w:val="24"/>
          <w:szCs w:val="24"/>
        </w:rPr>
        <w:t xml:space="preserve"> se od davanja mišljenja o Prijedlogu Odluke o izradi izmjena i dopuna Urbanističkog plana uređenja Slobodne carinske zone Jankomir, obzirom da nema dovoljno informacija o temi i navedeno se ne nalazi na području Mjesnog odbora „August Šenoa“.</w:t>
      </w:r>
    </w:p>
    <w:p w:rsidR="00B53A24" w:rsidRPr="00B53A24" w:rsidRDefault="00B53A24" w:rsidP="00B53A24">
      <w:pPr>
        <w:autoSpaceDE w:val="0"/>
        <w:autoSpaceDN w:val="0"/>
        <w:ind w:left="567" w:hanging="567"/>
        <w:jc w:val="both"/>
        <w:rPr>
          <w:rFonts w:ascii="Times New Roman" w:hAnsi="Times New Roman" w:cs="Times New Roman"/>
          <w:bCs/>
          <w:sz w:val="24"/>
          <w:szCs w:val="24"/>
        </w:rPr>
      </w:pPr>
    </w:p>
    <w:p w:rsidR="00B53A24" w:rsidRPr="00B53A24" w:rsidRDefault="00B53A24" w:rsidP="00B53A24">
      <w:pPr>
        <w:pStyle w:val="ListParagraph"/>
        <w:numPr>
          <w:ilvl w:val="0"/>
          <w:numId w:val="3"/>
        </w:numPr>
        <w:autoSpaceDE w:val="0"/>
        <w:autoSpaceDN w:val="0"/>
        <w:spacing w:after="0" w:line="240" w:lineRule="auto"/>
        <w:jc w:val="both"/>
        <w:rPr>
          <w:rFonts w:ascii="Times New Roman" w:hAnsi="Times New Roman" w:cs="Times New Roman"/>
          <w:bCs/>
          <w:sz w:val="24"/>
          <w:szCs w:val="24"/>
        </w:rPr>
      </w:pPr>
      <w:r w:rsidRPr="00B53A24">
        <w:rPr>
          <w:rFonts w:ascii="Times New Roman" w:hAnsi="Times New Roman" w:cs="Times New Roman"/>
          <w:bCs/>
          <w:sz w:val="24"/>
          <w:szCs w:val="24"/>
        </w:rPr>
        <w:t xml:space="preserve"> Ovaj se zaključak dostavlja Vijeću Gradske četvrti Donji grad.</w:t>
      </w:r>
    </w:p>
    <w:p w:rsidR="00B53A24" w:rsidRDefault="00B53A24" w:rsidP="0099641D">
      <w:pPr>
        <w:spacing w:after="0" w:line="240" w:lineRule="auto"/>
        <w:jc w:val="both"/>
        <w:rPr>
          <w:rFonts w:ascii="Times New Roman" w:hAnsi="Times New Roman" w:cs="Times New Roman"/>
          <w:iCs/>
          <w:sz w:val="24"/>
          <w:szCs w:val="24"/>
        </w:rPr>
      </w:pPr>
    </w:p>
    <w:p w:rsidR="0099641D" w:rsidRDefault="0099641D" w:rsidP="0099641D">
      <w:pPr>
        <w:spacing w:after="0" w:line="240" w:lineRule="auto"/>
        <w:jc w:val="both"/>
        <w:rPr>
          <w:rFonts w:ascii="Times New Roman" w:hAnsi="Times New Roman" w:cs="Times New Roman"/>
          <w:iCs/>
          <w:sz w:val="24"/>
          <w:szCs w:val="24"/>
        </w:rPr>
      </w:pPr>
    </w:p>
    <w:p w:rsidR="0099641D" w:rsidRDefault="0099641D" w:rsidP="0099641D">
      <w:pPr>
        <w:rPr>
          <w:rFonts w:ascii="Times New Roman" w:hAnsi="Times New Roman" w:cs="Times New Roman"/>
          <w:b/>
          <w:sz w:val="24"/>
          <w:szCs w:val="24"/>
        </w:rPr>
      </w:pPr>
      <w:r>
        <w:rPr>
          <w:rFonts w:ascii="Times New Roman" w:eastAsia="Calibri" w:hAnsi="Times New Roman" w:cs="Times New Roman"/>
          <w:b/>
          <w:sz w:val="24"/>
          <w:szCs w:val="24"/>
        </w:rPr>
        <w:t xml:space="preserve"> </w:t>
      </w:r>
      <w:r>
        <w:rPr>
          <w:rFonts w:ascii="Times New Roman" w:hAnsi="Times New Roman" w:cs="Times New Roman"/>
          <w:b/>
          <w:sz w:val="24"/>
          <w:szCs w:val="24"/>
        </w:rPr>
        <w:t xml:space="preserve">  Ad.3</w:t>
      </w:r>
      <w:r>
        <w:rPr>
          <w:rFonts w:ascii="Times New Roman" w:eastAsia="Calibri" w:hAnsi="Times New Roman" w:cs="Times New Roman"/>
          <w:b/>
          <w:sz w:val="24"/>
          <w:szCs w:val="24"/>
        </w:rPr>
        <w:t xml:space="preserve">.   Prijedlog odluke o izmjenama i dopunama Odluke o davanju u zakup i na </w:t>
      </w:r>
      <w:r>
        <w:rPr>
          <w:rFonts w:ascii="Times New Roman" w:hAnsi="Times New Roman" w:cs="Times New Roman"/>
          <w:b/>
          <w:sz w:val="24"/>
          <w:szCs w:val="24"/>
        </w:rPr>
        <w:t>drugo  korištenje površine javne namjene</w:t>
      </w: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 xml:space="preserve">Dobro upoznati sa opsežnim tekstom ovoga Prijedloga vijećnici su izrazili suglasnost s predloženim izmjenama i dopunama. Prvenstveno  s tim da će biti osnovana posebna povjerenstva koja će određivati 'stil' manifestacije na pojedinim područjima. I da će ona pokretati i voditi javne natječaje za postizavanje željenih koncepata čime će se poticati kreativnost i kvaliteta izvedbi pojedinih manifestacija (osobito adventskih i uskršnjih). Ali i da će neke lokacije moći biti, prema odluci gradonačenika, uređene bez da se na njima nešto prigodno prodaje ili da su postavljaju ugostiteljski lokali.  </w:t>
      </w:r>
      <w:r w:rsidR="00B53A24">
        <w:rPr>
          <w:rFonts w:ascii="Times New Roman" w:hAnsi="Times New Roman" w:cs="Times New Roman"/>
          <w:sz w:val="24"/>
          <w:szCs w:val="24"/>
        </w:rPr>
        <w:t>Vijeće MO donosi</w:t>
      </w:r>
    </w:p>
    <w:p w:rsidR="00B53A24" w:rsidRPr="00902590" w:rsidRDefault="00B53A24" w:rsidP="00B53A24">
      <w:pPr>
        <w:keepNext/>
        <w:autoSpaceDE w:val="0"/>
        <w:autoSpaceDN w:val="0"/>
        <w:spacing w:before="240" w:after="60"/>
        <w:jc w:val="center"/>
        <w:outlineLvl w:val="1"/>
        <w:rPr>
          <w:b/>
          <w:bCs/>
          <w:iCs/>
          <w:sz w:val="28"/>
          <w:szCs w:val="28"/>
        </w:rPr>
      </w:pPr>
      <w:r w:rsidRPr="00902590">
        <w:rPr>
          <w:b/>
          <w:bCs/>
          <w:iCs/>
          <w:sz w:val="28"/>
          <w:szCs w:val="28"/>
        </w:rPr>
        <w:t>Z A K L J U Č A K</w:t>
      </w:r>
    </w:p>
    <w:p w:rsidR="00B53A24" w:rsidRPr="00B53A24" w:rsidRDefault="00B53A24" w:rsidP="00B53A24">
      <w:pPr>
        <w:autoSpaceDE w:val="0"/>
        <w:autoSpaceDN w:val="0"/>
        <w:rPr>
          <w:rFonts w:ascii="Times New Roman" w:hAnsi="Times New Roman" w:cs="Times New Roman"/>
          <w:b/>
          <w:sz w:val="24"/>
          <w:szCs w:val="24"/>
        </w:rPr>
      </w:pPr>
    </w:p>
    <w:p w:rsidR="00B53A24" w:rsidRPr="00B53A24" w:rsidRDefault="00B53A24" w:rsidP="00B53A24">
      <w:pPr>
        <w:jc w:val="center"/>
        <w:rPr>
          <w:rFonts w:ascii="Times New Roman" w:hAnsi="Times New Roman" w:cs="Times New Roman"/>
          <w:b/>
          <w:sz w:val="24"/>
          <w:szCs w:val="24"/>
        </w:rPr>
      </w:pPr>
      <w:r w:rsidRPr="00B53A24">
        <w:rPr>
          <w:rFonts w:ascii="Times New Roman" w:hAnsi="Times New Roman" w:cs="Times New Roman"/>
          <w:b/>
          <w:sz w:val="24"/>
          <w:szCs w:val="24"/>
        </w:rPr>
        <w:t>o Nacrtu prijedloga Odluke o izmjenama i dopunama Odluke davanja u zakup i na drugo korištenje površina javne namjene</w:t>
      </w:r>
    </w:p>
    <w:p w:rsidR="00B53A24" w:rsidRPr="00B53A24" w:rsidRDefault="00B53A24" w:rsidP="00B53A24">
      <w:pPr>
        <w:jc w:val="center"/>
        <w:rPr>
          <w:rFonts w:ascii="Times New Roman" w:hAnsi="Times New Roman" w:cs="Times New Roman"/>
          <w:bCs/>
          <w:sz w:val="24"/>
          <w:szCs w:val="24"/>
        </w:rPr>
      </w:pPr>
    </w:p>
    <w:p w:rsidR="00B53A24" w:rsidRPr="00B53A24" w:rsidRDefault="00B53A24" w:rsidP="00B53A24">
      <w:pPr>
        <w:pStyle w:val="ListParagraph"/>
        <w:numPr>
          <w:ilvl w:val="0"/>
          <w:numId w:val="4"/>
        </w:numPr>
        <w:autoSpaceDE w:val="0"/>
        <w:autoSpaceDN w:val="0"/>
        <w:spacing w:after="0" w:line="240" w:lineRule="auto"/>
        <w:jc w:val="both"/>
        <w:rPr>
          <w:rFonts w:ascii="Times New Roman" w:hAnsi="Times New Roman" w:cs="Times New Roman"/>
          <w:bCs/>
          <w:sz w:val="24"/>
          <w:szCs w:val="24"/>
        </w:rPr>
      </w:pPr>
      <w:r w:rsidRPr="00B53A24">
        <w:rPr>
          <w:rFonts w:ascii="Times New Roman" w:hAnsi="Times New Roman" w:cs="Times New Roman"/>
          <w:bCs/>
          <w:sz w:val="24"/>
          <w:szCs w:val="24"/>
        </w:rPr>
        <w:t>Vijeće Mjesnog odbora „</w:t>
      </w:r>
      <w:r w:rsidRPr="00B53A24">
        <w:rPr>
          <w:rFonts w:ascii="Times New Roman" w:hAnsi="Times New Roman" w:cs="Times New Roman"/>
          <w:sz w:val="24"/>
          <w:szCs w:val="24"/>
        </w:rPr>
        <w:t>August Šenoa“</w:t>
      </w:r>
      <w:r w:rsidRPr="00B53A24">
        <w:rPr>
          <w:rFonts w:ascii="Times New Roman" w:hAnsi="Times New Roman" w:cs="Times New Roman"/>
          <w:bCs/>
          <w:sz w:val="24"/>
          <w:szCs w:val="24"/>
        </w:rPr>
        <w:t xml:space="preserve"> daje pozitivno mišljenje o Nacrtu prijedloga Odluke o izmjenama i dopunama Odluke davanja u zakup i na drugo korištenje površina javne namjene</w:t>
      </w:r>
    </w:p>
    <w:p w:rsidR="00B53A24" w:rsidRPr="00B53A24" w:rsidRDefault="00B53A24" w:rsidP="00B53A24">
      <w:pPr>
        <w:autoSpaceDE w:val="0"/>
        <w:autoSpaceDN w:val="0"/>
        <w:ind w:left="567" w:hanging="567"/>
        <w:jc w:val="both"/>
        <w:rPr>
          <w:rFonts w:ascii="Times New Roman" w:hAnsi="Times New Roman" w:cs="Times New Roman"/>
          <w:bCs/>
          <w:sz w:val="24"/>
          <w:szCs w:val="24"/>
        </w:rPr>
      </w:pPr>
    </w:p>
    <w:p w:rsidR="00B53A24" w:rsidRPr="00B53A24" w:rsidRDefault="00B53A24" w:rsidP="00B53A24">
      <w:pPr>
        <w:pStyle w:val="ListParagraph"/>
        <w:numPr>
          <w:ilvl w:val="0"/>
          <w:numId w:val="1"/>
        </w:numPr>
        <w:autoSpaceDE w:val="0"/>
        <w:autoSpaceDN w:val="0"/>
        <w:spacing w:after="0" w:line="240" w:lineRule="auto"/>
        <w:jc w:val="both"/>
        <w:rPr>
          <w:rFonts w:ascii="Times New Roman" w:hAnsi="Times New Roman" w:cs="Times New Roman"/>
          <w:bCs/>
          <w:sz w:val="24"/>
          <w:szCs w:val="24"/>
        </w:rPr>
      </w:pPr>
      <w:r w:rsidRPr="00B53A24">
        <w:rPr>
          <w:rFonts w:ascii="Times New Roman" w:hAnsi="Times New Roman" w:cs="Times New Roman"/>
          <w:bCs/>
          <w:sz w:val="24"/>
          <w:szCs w:val="24"/>
        </w:rPr>
        <w:t>Ovaj se zaključak dostavlja Vijeću Gradske četvrti Donji grad.</w:t>
      </w:r>
    </w:p>
    <w:p w:rsidR="00B53A24" w:rsidRPr="00B53A24" w:rsidRDefault="00B53A24" w:rsidP="00B53A24">
      <w:pPr>
        <w:jc w:val="both"/>
        <w:rPr>
          <w:rFonts w:ascii="Times New Roman" w:hAnsi="Times New Roman" w:cs="Times New Roman"/>
          <w:sz w:val="24"/>
          <w:szCs w:val="24"/>
        </w:rPr>
      </w:pPr>
    </w:p>
    <w:p w:rsidR="00B53A24" w:rsidRPr="00B53A24" w:rsidRDefault="00B53A24" w:rsidP="00B53A24">
      <w:pPr>
        <w:jc w:val="both"/>
        <w:rPr>
          <w:rFonts w:ascii="Times New Roman" w:hAnsi="Times New Roman" w:cs="Times New Roman"/>
          <w:sz w:val="24"/>
          <w:szCs w:val="24"/>
        </w:rPr>
      </w:pPr>
    </w:p>
    <w:p w:rsidR="00B53A24" w:rsidRDefault="00B53A24" w:rsidP="00B53A24">
      <w:pPr>
        <w:jc w:val="both"/>
      </w:pPr>
    </w:p>
    <w:p w:rsidR="00B53A24" w:rsidRDefault="00B53A24" w:rsidP="0099641D">
      <w:pPr>
        <w:rPr>
          <w:rFonts w:ascii="Times New Roman" w:hAnsi="Times New Roman" w:cs="Times New Roman"/>
          <w:sz w:val="24"/>
          <w:szCs w:val="24"/>
        </w:rPr>
      </w:pPr>
    </w:p>
    <w:p w:rsidR="00B53A24" w:rsidRDefault="00B53A24" w:rsidP="0099641D">
      <w:pPr>
        <w:rPr>
          <w:rFonts w:ascii="Times New Roman" w:hAnsi="Times New Roman" w:cs="Times New Roman"/>
          <w:sz w:val="24"/>
          <w:szCs w:val="24"/>
        </w:rPr>
      </w:pPr>
    </w:p>
    <w:p w:rsidR="0099641D" w:rsidRDefault="0099641D" w:rsidP="0099641D">
      <w:pPr>
        <w:rPr>
          <w:rFonts w:ascii="Times New Roman" w:eastAsia="Calibri" w:hAnsi="Times New Roman" w:cs="Times New Roman"/>
          <w:b/>
          <w:sz w:val="24"/>
          <w:szCs w:val="24"/>
        </w:rPr>
      </w:pPr>
      <w:r>
        <w:rPr>
          <w:rFonts w:ascii="Times New Roman" w:hAnsi="Times New Roman" w:cs="Times New Roman"/>
          <w:b/>
          <w:sz w:val="24"/>
          <w:szCs w:val="24"/>
        </w:rPr>
        <w:t xml:space="preserve">Ad.4 </w:t>
      </w:r>
      <w:r>
        <w:rPr>
          <w:rFonts w:ascii="Times New Roman" w:eastAsia="Calibri" w:hAnsi="Times New Roman" w:cs="Times New Roman"/>
          <w:b/>
          <w:sz w:val="24"/>
          <w:szCs w:val="24"/>
        </w:rPr>
        <w:t>Pitanja i prijedlozi</w:t>
      </w:r>
    </w:p>
    <w:p w:rsidR="0099641D" w:rsidRDefault="0099641D" w:rsidP="0099641D">
      <w:pPr>
        <w:pStyle w:val="ListParagraph"/>
        <w:numPr>
          <w:ilvl w:val="0"/>
          <w:numId w:val="2"/>
        </w:numPr>
        <w:rPr>
          <w:rFonts w:ascii="Times New Roman" w:hAnsi="Times New Roman" w:cs="Times New Roman"/>
          <w:sz w:val="24"/>
          <w:szCs w:val="24"/>
          <w:lang w:eastAsia="hr-HR"/>
        </w:rPr>
      </w:pPr>
      <w:r>
        <w:rPr>
          <w:rFonts w:ascii="Times New Roman" w:hAnsi="Times New Roman" w:cs="Times New Roman"/>
          <w:sz w:val="24"/>
          <w:szCs w:val="24"/>
          <w:lang w:eastAsia="hr-HR"/>
        </w:rPr>
        <w:t>Vijećnike MO August Šenoa zatekla je molba Zdravstvenog učilišta Medical da im se dodijeli još jedna pepeljara i obrazloženje, citat, „koja bi, uz postojeću, stajala na pločniku i tako smanjila mogućnost da čikovi unerede prostor ispred zgrade u Branimirovoj 25“. Sami su naveli da u toj zgradi djeluje nekoliko firmi i hostel, da je u blizini kazalište Vidra i da je, dakle, vrlo prometno pa i što se tiče pušača. Iako ono što je na pločniku doista spada na grad (dakle i MO i VGČ), doista je u najmanju ruku neobično da toliko firmi i hostel koji sigurno stvaraju neki prihod, nisu sami u stanju nabaviti drugu pepeljaru. No, da se ne sitničari, podržano je da im se pepeljara kupi.</w:t>
      </w:r>
    </w:p>
    <w:p w:rsidR="005C5BDC" w:rsidRDefault="005C5BDC" w:rsidP="005C5BDC">
      <w:pPr>
        <w:rPr>
          <w:rFonts w:ascii="Times New Roman" w:hAnsi="Times New Roman" w:cs="Times New Roman"/>
          <w:b/>
          <w:sz w:val="24"/>
          <w:szCs w:val="24"/>
        </w:rPr>
      </w:pPr>
      <w:r w:rsidRPr="005C5BDC">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  </w:t>
      </w:r>
      <w:r w:rsidRPr="005C5BDC">
        <w:rPr>
          <w:rFonts w:ascii="Times New Roman" w:hAnsi="Times New Roman" w:cs="Times New Roman"/>
          <w:sz w:val="24"/>
          <w:szCs w:val="24"/>
          <w:lang w:eastAsia="hr-HR"/>
        </w:rPr>
        <w:t xml:space="preserve">  ZAKLJUČAK</w:t>
      </w:r>
      <w:r w:rsidRPr="005C5BDC">
        <w:rPr>
          <w:rFonts w:ascii="Times New Roman" w:hAnsi="Times New Roman" w:cs="Times New Roman"/>
          <w:b/>
          <w:bCs/>
          <w:sz w:val="24"/>
          <w:szCs w:val="24"/>
        </w:rPr>
        <w:br/>
      </w:r>
    </w:p>
    <w:p w:rsidR="005C5BDC" w:rsidRPr="005C5BDC" w:rsidRDefault="005C5BDC" w:rsidP="005C5BDC">
      <w:pPr>
        <w:rPr>
          <w:rFonts w:ascii="Times New Roman" w:hAnsi="Times New Roman" w:cs="Times New Roman"/>
          <w:sz w:val="24"/>
          <w:szCs w:val="24"/>
          <w:lang w:eastAsia="hr-HR"/>
        </w:rPr>
      </w:pPr>
      <w:r>
        <w:rPr>
          <w:rFonts w:ascii="Times New Roman" w:hAnsi="Times New Roman" w:cs="Times New Roman"/>
          <w:b/>
          <w:sz w:val="24"/>
          <w:szCs w:val="24"/>
        </w:rPr>
        <w:t xml:space="preserve">                                                         </w:t>
      </w:r>
      <w:r w:rsidRPr="005C5BDC">
        <w:rPr>
          <w:rFonts w:ascii="Times New Roman" w:hAnsi="Times New Roman" w:cs="Times New Roman"/>
          <w:b/>
          <w:sz w:val="24"/>
          <w:szCs w:val="24"/>
        </w:rPr>
        <w:t xml:space="preserve">o postavljanju pepeljare </w:t>
      </w:r>
    </w:p>
    <w:p w:rsidR="005C5BDC" w:rsidRPr="005C5BDC" w:rsidRDefault="005C5BDC" w:rsidP="005C5BDC">
      <w:pPr>
        <w:jc w:val="center"/>
        <w:rPr>
          <w:rFonts w:ascii="Times New Roman" w:hAnsi="Times New Roman" w:cs="Times New Roman"/>
          <w:b/>
          <w:bCs/>
          <w:sz w:val="24"/>
          <w:szCs w:val="24"/>
        </w:rPr>
      </w:pPr>
    </w:p>
    <w:p w:rsidR="005C5BDC" w:rsidRPr="005C5BDC" w:rsidRDefault="005C5BDC" w:rsidP="005C5BDC">
      <w:pPr>
        <w:pStyle w:val="ListParagraph"/>
        <w:numPr>
          <w:ilvl w:val="0"/>
          <w:numId w:val="8"/>
        </w:numPr>
        <w:spacing w:after="0" w:line="240" w:lineRule="auto"/>
        <w:rPr>
          <w:rFonts w:ascii="Times New Roman" w:hAnsi="Times New Roman" w:cs="Times New Roman"/>
          <w:sz w:val="24"/>
          <w:szCs w:val="24"/>
        </w:rPr>
      </w:pPr>
      <w:r w:rsidRPr="005C5BDC">
        <w:rPr>
          <w:rFonts w:ascii="Times New Roman" w:hAnsi="Times New Roman" w:cs="Times New Roman"/>
          <w:sz w:val="24"/>
          <w:szCs w:val="24"/>
        </w:rPr>
        <w:t xml:space="preserve">Vijeće Mjesnog odbora „August Šenoa“ je suglasno s postavljanjem pepeljare na </w:t>
      </w:r>
    </w:p>
    <w:p w:rsidR="005C5BDC" w:rsidRPr="005C5BDC" w:rsidRDefault="005C5BDC" w:rsidP="005C5BDC">
      <w:pPr>
        <w:pStyle w:val="ListParagraph"/>
        <w:ind w:left="1200"/>
        <w:rPr>
          <w:rFonts w:ascii="Times New Roman" w:hAnsi="Times New Roman" w:cs="Times New Roman"/>
          <w:sz w:val="24"/>
          <w:szCs w:val="24"/>
        </w:rPr>
      </w:pPr>
      <w:r w:rsidRPr="005C5BDC">
        <w:rPr>
          <w:rFonts w:ascii="Times New Roman" w:hAnsi="Times New Roman" w:cs="Times New Roman"/>
          <w:sz w:val="24"/>
          <w:szCs w:val="24"/>
        </w:rPr>
        <w:t xml:space="preserve"> lokaciji Branimirova 25 na zamolbu Zdravstvenog učilišta </w:t>
      </w:r>
      <w:proofErr w:type="spellStart"/>
      <w:r w:rsidRPr="005C5BDC">
        <w:rPr>
          <w:rFonts w:ascii="Times New Roman" w:hAnsi="Times New Roman" w:cs="Times New Roman"/>
          <w:sz w:val="24"/>
          <w:szCs w:val="24"/>
        </w:rPr>
        <w:t>Medical</w:t>
      </w:r>
      <w:proofErr w:type="spellEnd"/>
      <w:r w:rsidRPr="005C5BDC">
        <w:rPr>
          <w:rFonts w:ascii="Times New Roman" w:hAnsi="Times New Roman" w:cs="Times New Roman"/>
          <w:sz w:val="24"/>
          <w:szCs w:val="24"/>
        </w:rPr>
        <w:t>.</w:t>
      </w:r>
    </w:p>
    <w:p w:rsidR="00420CF7" w:rsidRPr="00420CF7" w:rsidRDefault="005C5BDC" w:rsidP="005C5BDC">
      <w:pPr>
        <w:pStyle w:val="ListParagraph"/>
        <w:numPr>
          <w:ilvl w:val="0"/>
          <w:numId w:val="8"/>
        </w:numPr>
        <w:spacing w:after="0" w:line="240" w:lineRule="auto"/>
        <w:rPr>
          <w:rFonts w:ascii="Times New Roman" w:hAnsi="Times New Roman" w:cs="Times New Roman"/>
          <w:sz w:val="24"/>
          <w:szCs w:val="24"/>
        </w:rPr>
      </w:pPr>
      <w:r w:rsidRPr="005C5BDC">
        <w:rPr>
          <w:rFonts w:ascii="Times New Roman" w:hAnsi="Times New Roman" w:cs="Times New Roman"/>
          <w:color w:val="000000"/>
          <w:sz w:val="24"/>
          <w:szCs w:val="24"/>
        </w:rPr>
        <w:t xml:space="preserve"> Ovaj će zaključak biti dostavljen </w:t>
      </w:r>
      <w:r w:rsidR="00420CF7">
        <w:rPr>
          <w:rFonts w:ascii="Times New Roman" w:hAnsi="Times New Roman" w:cs="Times New Roman"/>
          <w:color w:val="000000"/>
          <w:sz w:val="24"/>
          <w:szCs w:val="24"/>
        </w:rPr>
        <w:t>Zagrebačkom holdingu- podružnica „Čistoća“</w:t>
      </w:r>
      <w:r w:rsidRPr="005C5BDC">
        <w:rPr>
          <w:rFonts w:ascii="Times New Roman" w:hAnsi="Times New Roman" w:cs="Times New Roman"/>
          <w:color w:val="000000"/>
          <w:sz w:val="24"/>
          <w:szCs w:val="24"/>
        </w:rPr>
        <w:t xml:space="preserve"> </w:t>
      </w:r>
      <w:r w:rsidR="00420CF7">
        <w:rPr>
          <w:rFonts w:ascii="Times New Roman" w:hAnsi="Times New Roman" w:cs="Times New Roman"/>
          <w:color w:val="000000"/>
          <w:sz w:val="24"/>
          <w:szCs w:val="24"/>
        </w:rPr>
        <w:t xml:space="preserve">   </w:t>
      </w:r>
    </w:p>
    <w:p w:rsidR="005C5BDC" w:rsidRPr="00420CF7" w:rsidRDefault="00420CF7" w:rsidP="00420CF7">
      <w:pPr>
        <w:spacing w:after="0" w:line="240" w:lineRule="auto"/>
        <w:ind w:left="480"/>
        <w:rPr>
          <w:rFonts w:ascii="Times New Roman" w:hAnsi="Times New Roman" w:cs="Times New Roman"/>
          <w:sz w:val="24"/>
          <w:szCs w:val="24"/>
        </w:rPr>
      </w:pPr>
      <w:r>
        <w:rPr>
          <w:rFonts w:ascii="Times New Roman" w:hAnsi="Times New Roman" w:cs="Times New Roman"/>
          <w:color w:val="000000"/>
          <w:sz w:val="24"/>
          <w:szCs w:val="24"/>
        </w:rPr>
        <w:t xml:space="preserve">           </w:t>
      </w:r>
      <w:r w:rsidRPr="00420CF7">
        <w:rPr>
          <w:rFonts w:ascii="Times New Roman" w:hAnsi="Times New Roman" w:cs="Times New Roman"/>
          <w:color w:val="000000"/>
          <w:sz w:val="24"/>
          <w:szCs w:val="24"/>
        </w:rPr>
        <w:t xml:space="preserve">  </w:t>
      </w:r>
      <w:r w:rsidR="005C5BDC" w:rsidRPr="00420CF7">
        <w:rPr>
          <w:rFonts w:ascii="Times New Roman" w:hAnsi="Times New Roman" w:cs="Times New Roman"/>
          <w:color w:val="000000"/>
          <w:sz w:val="24"/>
          <w:szCs w:val="24"/>
        </w:rPr>
        <w:t>na daljnje  postupanje.</w:t>
      </w:r>
    </w:p>
    <w:p w:rsidR="009D66F9" w:rsidRDefault="009D66F9" w:rsidP="009D66F9">
      <w:pPr>
        <w:pStyle w:val="ListParagraph"/>
        <w:rPr>
          <w:rFonts w:ascii="Times New Roman" w:hAnsi="Times New Roman" w:cs="Times New Roman"/>
          <w:sz w:val="24"/>
          <w:szCs w:val="24"/>
          <w:lang w:eastAsia="hr-HR"/>
        </w:rPr>
      </w:pPr>
    </w:p>
    <w:p w:rsidR="009D66F9" w:rsidRDefault="009D66F9" w:rsidP="009D66F9">
      <w:pPr>
        <w:pStyle w:val="ListParagraph"/>
        <w:rPr>
          <w:rFonts w:ascii="Times New Roman" w:hAnsi="Times New Roman" w:cs="Times New Roman"/>
          <w:sz w:val="24"/>
          <w:szCs w:val="24"/>
          <w:lang w:eastAsia="hr-HR"/>
        </w:rPr>
      </w:pPr>
    </w:p>
    <w:p w:rsidR="00B53A24" w:rsidRPr="008A24BE" w:rsidRDefault="0099641D" w:rsidP="00B53A24">
      <w:pPr>
        <w:pStyle w:val="ListParagraph"/>
        <w:numPr>
          <w:ilvl w:val="0"/>
          <w:numId w:val="2"/>
        </w:numPr>
        <w:rPr>
          <w:rFonts w:ascii="Times New Roman" w:hAnsi="Times New Roman" w:cs="Times New Roman"/>
          <w:sz w:val="24"/>
          <w:szCs w:val="24"/>
          <w:lang w:eastAsia="hr-HR"/>
        </w:rPr>
      </w:pPr>
      <w:r>
        <w:rPr>
          <w:rFonts w:ascii="Times New Roman" w:hAnsi="Times New Roman" w:cs="Times New Roman"/>
          <w:sz w:val="24"/>
          <w:szCs w:val="24"/>
          <w:lang w:eastAsia="hr-HR"/>
        </w:rPr>
        <w:t>Prema informaciji dobivenoj iz VČDG da postoji određeni višak 'klamerica' za bicikle,  vijećnici su bili preko maila zamoljeni da daju prijedloge gdje bi one na području MO A. Šenoa dobro došle. Dubravka Golubić.Krpan predložila je bilo koji ugao na križanju Šenoine i Petrinjske (jer su nedaleko popularni kafići i restorani pa gosti vežu bicikle gdje stignu), kao i bilo koji ugao na križanju Šenoine i Palmotićeve u čijoj su blizini i srednja škola i visokoškolska ustanova. A Robert Borenić predložio je da se nasuprot MUP-a u Petrinjskoj postavi barem još jedna 'klamerica', jer mnogo biciklista ondje nema gdje zavezati bicikle.</w:t>
      </w:r>
      <w:r w:rsidR="00B53A24">
        <w:rPr>
          <w:rFonts w:ascii="Times New Roman" w:hAnsi="Times New Roman" w:cs="Times New Roman"/>
          <w:sz w:val="24"/>
          <w:szCs w:val="24"/>
          <w:lang w:eastAsia="hr-HR"/>
        </w:rPr>
        <w:t xml:space="preserve"> Vijeće MO donosi</w:t>
      </w:r>
    </w:p>
    <w:p w:rsidR="00B53A24" w:rsidRDefault="00B53A24" w:rsidP="00B53A24">
      <w:pPr>
        <w:rPr>
          <w:b/>
        </w:rPr>
      </w:pPr>
    </w:p>
    <w:p w:rsidR="00B53A24" w:rsidRPr="008A24BE" w:rsidRDefault="00B53A24" w:rsidP="008A24BE">
      <w:pPr>
        <w:jc w:val="center"/>
        <w:rPr>
          <w:rFonts w:ascii="Times New Roman" w:hAnsi="Times New Roman" w:cs="Times New Roman"/>
          <w:b/>
          <w:bCs/>
          <w:sz w:val="24"/>
          <w:szCs w:val="24"/>
        </w:rPr>
      </w:pPr>
      <w:r w:rsidRPr="008A24BE">
        <w:rPr>
          <w:rFonts w:ascii="Times New Roman" w:hAnsi="Times New Roman" w:cs="Times New Roman"/>
          <w:b/>
          <w:bCs/>
          <w:sz w:val="24"/>
          <w:szCs w:val="24"/>
        </w:rPr>
        <w:t>ZAKLJUČAK</w:t>
      </w:r>
    </w:p>
    <w:p w:rsidR="00B53A24" w:rsidRPr="008A24BE" w:rsidRDefault="00B53A24" w:rsidP="008A24BE">
      <w:pPr>
        <w:jc w:val="center"/>
        <w:rPr>
          <w:rFonts w:ascii="Times New Roman" w:hAnsi="Times New Roman" w:cs="Times New Roman"/>
          <w:b/>
          <w:bCs/>
          <w:sz w:val="24"/>
          <w:szCs w:val="24"/>
        </w:rPr>
      </w:pPr>
      <w:r w:rsidRPr="008A24BE">
        <w:rPr>
          <w:rFonts w:ascii="Times New Roman" w:hAnsi="Times New Roman" w:cs="Times New Roman"/>
          <w:b/>
          <w:bCs/>
          <w:sz w:val="24"/>
          <w:szCs w:val="24"/>
        </w:rPr>
        <w:br/>
      </w:r>
      <w:r w:rsidRPr="008A24BE">
        <w:rPr>
          <w:rFonts w:ascii="Times New Roman" w:hAnsi="Times New Roman" w:cs="Times New Roman"/>
          <w:b/>
          <w:sz w:val="24"/>
          <w:szCs w:val="24"/>
        </w:rPr>
        <w:t>o lokacijama za postavljanje klamerica za bicikle</w:t>
      </w:r>
    </w:p>
    <w:p w:rsidR="00B53A24" w:rsidRPr="008A24BE" w:rsidRDefault="00B53A24" w:rsidP="00B53A24">
      <w:pPr>
        <w:pStyle w:val="ListParagraph"/>
        <w:numPr>
          <w:ilvl w:val="0"/>
          <w:numId w:val="7"/>
        </w:numPr>
        <w:spacing w:after="0" w:line="240" w:lineRule="auto"/>
        <w:rPr>
          <w:rFonts w:ascii="Times New Roman" w:hAnsi="Times New Roman" w:cs="Times New Roman"/>
          <w:sz w:val="24"/>
          <w:szCs w:val="24"/>
        </w:rPr>
      </w:pPr>
      <w:r w:rsidRPr="008A24BE">
        <w:rPr>
          <w:rFonts w:ascii="Times New Roman" w:hAnsi="Times New Roman" w:cs="Times New Roman"/>
          <w:sz w:val="24"/>
          <w:szCs w:val="24"/>
        </w:rPr>
        <w:lastRenderedPageBreak/>
        <w:t>Vijeće Mjesnog odbora „August Šenoa“ predlaže da se klamerice za bicikle postave</w:t>
      </w:r>
    </w:p>
    <w:p w:rsidR="00B53A24" w:rsidRPr="008A24BE" w:rsidRDefault="00B53A24" w:rsidP="00B53A24">
      <w:pPr>
        <w:pStyle w:val="ListParagraph"/>
        <w:ind w:left="1080"/>
        <w:rPr>
          <w:rFonts w:ascii="Times New Roman" w:hAnsi="Times New Roman" w:cs="Times New Roman"/>
          <w:sz w:val="24"/>
          <w:szCs w:val="24"/>
        </w:rPr>
      </w:pPr>
      <w:r w:rsidRPr="008A24BE">
        <w:rPr>
          <w:rFonts w:ascii="Times New Roman" w:hAnsi="Times New Roman" w:cs="Times New Roman"/>
          <w:sz w:val="24"/>
          <w:szCs w:val="24"/>
        </w:rPr>
        <w:t>– na bilo koji ugao križanja  Šenoine i Petrinjske ulice</w:t>
      </w:r>
    </w:p>
    <w:p w:rsidR="00B53A24" w:rsidRPr="008A24BE" w:rsidRDefault="00B53A24" w:rsidP="00B53A24">
      <w:pPr>
        <w:pStyle w:val="ListParagraph"/>
        <w:ind w:left="1080"/>
        <w:rPr>
          <w:rFonts w:ascii="Times New Roman" w:hAnsi="Times New Roman" w:cs="Times New Roman"/>
          <w:sz w:val="24"/>
          <w:szCs w:val="24"/>
        </w:rPr>
      </w:pPr>
      <w:r w:rsidRPr="008A24BE">
        <w:rPr>
          <w:rFonts w:ascii="Times New Roman" w:hAnsi="Times New Roman" w:cs="Times New Roman"/>
          <w:sz w:val="24"/>
          <w:szCs w:val="24"/>
        </w:rPr>
        <w:t>– na bilo koji ugao križanja Šenoine i Palmotićeve ulice</w:t>
      </w:r>
    </w:p>
    <w:p w:rsidR="00B53A24" w:rsidRPr="008A24BE" w:rsidRDefault="00B53A24" w:rsidP="00B53A24">
      <w:pPr>
        <w:pStyle w:val="ListParagraph"/>
        <w:ind w:left="1080"/>
        <w:rPr>
          <w:rFonts w:ascii="Times New Roman" w:hAnsi="Times New Roman" w:cs="Times New Roman"/>
          <w:sz w:val="24"/>
          <w:szCs w:val="24"/>
        </w:rPr>
      </w:pPr>
      <w:r w:rsidRPr="008A24BE">
        <w:rPr>
          <w:rFonts w:ascii="Times New Roman" w:hAnsi="Times New Roman" w:cs="Times New Roman"/>
          <w:sz w:val="24"/>
          <w:szCs w:val="24"/>
        </w:rPr>
        <w:t>– u Petrinjskoj nasuprot MUP-a</w:t>
      </w:r>
    </w:p>
    <w:p w:rsidR="00B53A24" w:rsidRPr="008A24BE" w:rsidRDefault="00B53A24" w:rsidP="00B53A24">
      <w:pPr>
        <w:pStyle w:val="ListParagraph"/>
        <w:ind w:left="1080"/>
        <w:rPr>
          <w:rFonts w:ascii="Times New Roman" w:hAnsi="Times New Roman" w:cs="Times New Roman"/>
          <w:sz w:val="24"/>
          <w:szCs w:val="24"/>
        </w:rPr>
      </w:pPr>
    </w:p>
    <w:p w:rsidR="00B53A24" w:rsidRPr="008A24BE" w:rsidRDefault="00B53A24" w:rsidP="00B53A24">
      <w:pPr>
        <w:pStyle w:val="ListParagraph"/>
        <w:numPr>
          <w:ilvl w:val="0"/>
          <w:numId w:val="7"/>
        </w:numPr>
        <w:spacing w:after="0" w:line="240" w:lineRule="auto"/>
        <w:rPr>
          <w:rFonts w:ascii="Times New Roman" w:hAnsi="Times New Roman" w:cs="Times New Roman"/>
          <w:sz w:val="24"/>
          <w:szCs w:val="24"/>
        </w:rPr>
      </w:pPr>
      <w:r w:rsidRPr="008A24BE">
        <w:rPr>
          <w:rFonts w:ascii="Times New Roman" w:hAnsi="Times New Roman" w:cs="Times New Roman"/>
          <w:color w:val="000000"/>
          <w:sz w:val="24"/>
          <w:szCs w:val="24"/>
        </w:rPr>
        <w:t xml:space="preserve"> Ovaj će zaključak biti dostavljen Vijeću Gradske četvrti Donji grad na daljnje </w:t>
      </w:r>
    </w:p>
    <w:p w:rsidR="00B53A24" w:rsidRPr="008A24BE" w:rsidRDefault="00B53A24" w:rsidP="00B53A24">
      <w:pPr>
        <w:rPr>
          <w:rFonts w:ascii="Times New Roman" w:hAnsi="Times New Roman" w:cs="Times New Roman"/>
          <w:sz w:val="24"/>
          <w:szCs w:val="24"/>
        </w:rPr>
      </w:pPr>
      <w:r w:rsidRPr="008A24BE">
        <w:rPr>
          <w:rFonts w:ascii="Times New Roman" w:hAnsi="Times New Roman" w:cs="Times New Roman"/>
          <w:color w:val="000000"/>
          <w:sz w:val="24"/>
          <w:szCs w:val="24"/>
        </w:rPr>
        <w:t xml:space="preserve">                   postupanje.</w:t>
      </w:r>
    </w:p>
    <w:p w:rsidR="00B53A24" w:rsidRPr="00B53A24" w:rsidRDefault="00B53A24" w:rsidP="00B53A24">
      <w:pPr>
        <w:rPr>
          <w:rFonts w:ascii="Times New Roman" w:hAnsi="Times New Roman" w:cs="Times New Roman"/>
          <w:sz w:val="24"/>
          <w:szCs w:val="24"/>
          <w:lang w:eastAsia="hr-HR"/>
        </w:rPr>
      </w:pPr>
    </w:p>
    <w:p w:rsidR="0099641D" w:rsidRDefault="0099641D" w:rsidP="0099641D">
      <w:pPr>
        <w:pStyle w:val="ListParagraph"/>
        <w:numPr>
          <w:ilvl w:val="0"/>
          <w:numId w:val="2"/>
        </w:numPr>
        <w:rPr>
          <w:rFonts w:ascii="Times New Roman" w:hAnsi="Times New Roman" w:cs="Times New Roman"/>
          <w:sz w:val="24"/>
          <w:szCs w:val="24"/>
          <w:lang w:eastAsia="hr-HR"/>
        </w:rPr>
      </w:pPr>
      <w:r>
        <w:rPr>
          <w:rFonts w:ascii="Times New Roman" w:hAnsi="Times New Roman" w:cs="Times New Roman"/>
          <w:sz w:val="24"/>
          <w:szCs w:val="24"/>
          <w:lang w:eastAsia="hr-HR"/>
        </w:rPr>
        <w:t xml:space="preserve">Najvažniji prijedlog ove sjednice, a podražalo ga je četvoro od petoro </w:t>
      </w:r>
      <w:r w:rsidR="00420CF7">
        <w:rPr>
          <w:rFonts w:ascii="Times New Roman" w:hAnsi="Times New Roman" w:cs="Times New Roman"/>
          <w:sz w:val="24"/>
          <w:szCs w:val="24"/>
          <w:lang w:eastAsia="hr-HR"/>
        </w:rPr>
        <w:t>članova Vijeća MO</w:t>
      </w:r>
      <w:r>
        <w:rPr>
          <w:rFonts w:ascii="Times New Roman" w:hAnsi="Times New Roman" w:cs="Times New Roman"/>
          <w:sz w:val="24"/>
          <w:szCs w:val="24"/>
          <w:lang w:eastAsia="hr-HR"/>
        </w:rPr>
        <w:t>, jest  da se istraži mogućnost da se u razizemlju s južne strane Umjetničkog paviljona ponovno otvori kavana koja bi bila ne samo okupljalište na jednom od najljepših mjesta u Donjem gradu, nego i odličan prostor za održavanje manjih kulturnih događanja (recitali, koncerti, revije i slično) na otvorenom, što bi bilo zanimljvo i za građane Zagreba i za turiste. Odlučeno je da će se istražiti mogućnost ostvarenja ovoga prijedloga.</w:t>
      </w:r>
    </w:p>
    <w:p w:rsidR="0099641D" w:rsidRDefault="0099641D" w:rsidP="0099641D">
      <w:pPr>
        <w:rPr>
          <w:bCs/>
          <w:iCs/>
          <w:color w:val="000000"/>
        </w:rPr>
      </w:pP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Sjednica je završena u 19 sati.</w:t>
      </w:r>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Zapisnik je vodila Sonja Braut-Kazić</w:t>
      </w:r>
    </w:p>
    <w:p w:rsidR="0099641D" w:rsidRDefault="0099641D" w:rsidP="0099641D">
      <w:pPr>
        <w:rPr>
          <w:rFonts w:ascii="Times New Roman" w:hAnsi="Times New Roman" w:cs="Times New Roman"/>
          <w:sz w:val="24"/>
          <w:szCs w:val="24"/>
        </w:rPr>
      </w:pPr>
    </w:p>
    <w:p w:rsidR="0099641D" w:rsidRDefault="00590A5D" w:rsidP="00862756">
      <w:pPr>
        <w:spacing w:after="0"/>
        <w:rPr>
          <w:rFonts w:ascii="Times New Roman" w:hAnsi="Times New Roman" w:cs="Times New Roman"/>
          <w:sz w:val="24"/>
          <w:szCs w:val="24"/>
        </w:rPr>
      </w:pPr>
      <w:r>
        <w:rPr>
          <w:rFonts w:ascii="Times New Roman" w:hAnsi="Times New Roman" w:cs="Times New Roman"/>
          <w:sz w:val="24"/>
          <w:szCs w:val="24"/>
        </w:rPr>
        <w:t>KLASA:024-08/22-003/903</w:t>
      </w:r>
    </w:p>
    <w:p w:rsidR="00590A5D" w:rsidRDefault="00590A5D" w:rsidP="00862756">
      <w:pPr>
        <w:spacing w:after="0"/>
        <w:rPr>
          <w:rFonts w:ascii="Times New Roman" w:hAnsi="Times New Roman" w:cs="Times New Roman"/>
          <w:sz w:val="24"/>
          <w:szCs w:val="24"/>
        </w:rPr>
      </w:pPr>
      <w:r>
        <w:rPr>
          <w:rFonts w:ascii="Times New Roman" w:hAnsi="Times New Roman" w:cs="Times New Roman"/>
          <w:sz w:val="24"/>
          <w:szCs w:val="24"/>
        </w:rPr>
        <w:t>URBROJ: 251-13-11-1-22-2</w:t>
      </w:r>
    </w:p>
    <w:p w:rsidR="00862756" w:rsidRDefault="00862756" w:rsidP="00862756">
      <w:pPr>
        <w:spacing w:after="0"/>
        <w:rPr>
          <w:rFonts w:ascii="Times New Roman" w:hAnsi="Times New Roman" w:cs="Times New Roman"/>
          <w:sz w:val="24"/>
          <w:szCs w:val="24"/>
        </w:rPr>
      </w:pPr>
      <w:r>
        <w:rPr>
          <w:rFonts w:ascii="Times New Roman" w:hAnsi="Times New Roman" w:cs="Times New Roman"/>
          <w:sz w:val="24"/>
          <w:szCs w:val="24"/>
        </w:rPr>
        <w:t xml:space="preserve">Zagreb, </w:t>
      </w:r>
      <w:r>
        <w:rPr>
          <w:rFonts w:ascii="Times New Roman" w:eastAsia="Calibri" w:hAnsi="Times New Roman" w:cs="Times New Roman"/>
          <w:sz w:val="24"/>
          <w:szCs w:val="24"/>
        </w:rPr>
        <w:t>28. travnja 2022.</w:t>
      </w:r>
    </w:p>
    <w:p w:rsidR="00862756" w:rsidRDefault="00862756" w:rsidP="00862756">
      <w:pPr>
        <w:spacing w:after="0"/>
        <w:rPr>
          <w:rFonts w:ascii="Times New Roman" w:hAnsi="Times New Roman" w:cs="Times New Roman"/>
          <w:sz w:val="24"/>
          <w:szCs w:val="24"/>
        </w:rPr>
      </w:pPr>
    </w:p>
    <w:p w:rsidR="0099641D" w:rsidRDefault="0099641D" w:rsidP="0099641D">
      <w:pPr>
        <w:ind w:left="4248" w:firstLine="708"/>
        <w:rPr>
          <w:rFonts w:ascii="Times New Roman" w:hAnsi="Times New Roman" w:cs="Times New Roman"/>
          <w:sz w:val="24"/>
          <w:szCs w:val="24"/>
        </w:rPr>
      </w:pPr>
      <w:r>
        <w:rPr>
          <w:rFonts w:ascii="Times New Roman" w:hAnsi="Times New Roman" w:cs="Times New Roman"/>
          <w:sz w:val="24"/>
          <w:szCs w:val="24"/>
        </w:rPr>
        <w:t>Predsjednica MO „August Šenoa“</w:t>
      </w:r>
    </w:p>
    <w:p w:rsidR="0099641D" w:rsidRDefault="0099641D" w:rsidP="0099641D">
      <w:pPr>
        <w:ind w:left="4956" w:firstLine="708"/>
        <w:rPr>
          <w:rFonts w:ascii="Times New Roman" w:hAnsi="Times New Roman" w:cs="Times New Roman"/>
          <w:sz w:val="24"/>
          <w:szCs w:val="24"/>
        </w:rPr>
      </w:pPr>
      <w:r>
        <w:rPr>
          <w:rFonts w:ascii="Times New Roman" w:hAnsi="Times New Roman" w:cs="Times New Roman"/>
          <w:sz w:val="24"/>
          <w:szCs w:val="24"/>
        </w:rPr>
        <w:t>Sonja  Braut-Kazić</w:t>
      </w:r>
      <w:r w:rsidR="00F60D22">
        <w:rPr>
          <w:rFonts w:ascii="Times New Roman" w:hAnsi="Times New Roman" w:cs="Times New Roman"/>
          <w:sz w:val="24"/>
          <w:szCs w:val="24"/>
        </w:rPr>
        <w:t>, v.r.</w:t>
      </w:r>
      <w:bookmarkStart w:id="0" w:name="_GoBack"/>
      <w:bookmarkEnd w:id="0"/>
    </w:p>
    <w:p w:rsidR="0099641D" w:rsidRDefault="0099641D" w:rsidP="0099641D">
      <w:pPr>
        <w:rPr>
          <w:rFonts w:ascii="Times New Roman" w:hAnsi="Times New Roman" w:cs="Times New Roman"/>
          <w:sz w:val="24"/>
          <w:szCs w:val="24"/>
        </w:rPr>
      </w:pPr>
      <w:r>
        <w:rPr>
          <w:rFonts w:ascii="Times New Roman" w:hAnsi="Times New Roman" w:cs="Times New Roman"/>
          <w:sz w:val="24"/>
          <w:szCs w:val="24"/>
        </w:rPr>
        <w:tab/>
      </w:r>
    </w:p>
    <w:p w:rsidR="00E16B55" w:rsidRDefault="00F60D22"/>
    <w:sectPr w:rsidR="00E16B55" w:rsidSect="00843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70906"/>
    <w:multiLevelType w:val="hybridMultilevel"/>
    <w:tmpl w:val="0D4A0D7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288D610A"/>
    <w:multiLevelType w:val="hybridMultilevel"/>
    <w:tmpl w:val="86B073F4"/>
    <w:lvl w:ilvl="0" w:tplc="C58E73B6">
      <w:start w:val="12"/>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55F67778"/>
    <w:multiLevelType w:val="hybridMultilevel"/>
    <w:tmpl w:val="8146C7FA"/>
    <w:lvl w:ilvl="0" w:tplc="041A0019">
      <w:start w:val="1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87070D6"/>
    <w:multiLevelType w:val="hybridMultilevel"/>
    <w:tmpl w:val="7848E294"/>
    <w:lvl w:ilvl="0" w:tplc="D816598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0195032"/>
    <w:multiLevelType w:val="hybridMultilevel"/>
    <w:tmpl w:val="5C14C600"/>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7D2B297E"/>
    <w:multiLevelType w:val="hybridMultilevel"/>
    <w:tmpl w:val="7B2A6B82"/>
    <w:lvl w:ilvl="0" w:tplc="B898170C">
      <w:start w:val="12"/>
      <w:numFmt w:val="lowerLetter"/>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7" w15:restartNumberingAfterBreak="0">
    <w:nsid w:val="7DA16E39"/>
    <w:multiLevelType w:val="hybridMultilevel"/>
    <w:tmpl w:val="99CE1166"/>
    <w:lvl w:ilvl="0" w:tplc="08C82D56">
      <w:start w:val="1"/>
      <w:numFmt w:val="upperRoman"/>
      <w:lvlText w:val="%1."/>
      <w:lvlJc w:val="left"/>
      <w:pPr>
        <w:ind w:left="1200" w:hanging="7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2"/>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1D"/>
    <w:rsid w:val="00087F41"/>
    <w:rsid w:val="00420CF7"/>
    <w:rsid w:val="00590A5D"/>
    <w:rsid w:val="005C5BDC"/>
    <w:rsid w:val="00760C78"/>
    <w:rsid w:val="0084326D"/>
    <w:rsid w:val="00862756"/>
    <w:rsid w:val="008A24BE"/>
    <w:rsid w:val="0099641D"/>
    <w:rsid w:val="009D66F9"/>
    <w:rsid w:val="00B53A24"/>
    <w:rsid w:val="00F371F0"/>
    <w:rsid w:val="00F60D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C8FE"/>
  <w15:docId w15:val="{D8C95AA9-7804-4150-90D2-173C892F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73213">
      <w:bodyDiv w:val="1"/>
      <w:marLeft w:val="0"/>
      <w:marRight w:val="0"/>
      <w:marTop w:val="0"/>
      <w:marBottom w:val="0"/>
      <w:divBdr>
        <w:top w:val="none" w:sz="0" w:space="0" w:color="auto"/>
        <w:left w:val="none" w:sz="0" w:space="0" w:color="auto"/>
        <w:bottom w:val="none" w:sz="0" w:space="0" w:color="auto"/>
        <w:right w:val="none" w:sz="0" w:space="0" w:color="auto"/>
      </w:divBdr>
    </w:div>
    <w:div w:id="9041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F13F1-7CAF-410E-A393-1E48C1E2A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Goran Asanović</cp:lastModifiedBy>
  <cp:revision>11</cp:revision>
  <cp:lastPrinted>2022-05-03T11:48:00Z</cp:lastPrinted>
  <dcterms:created xsi:type="dcterms:W3CDTF">2022-04-29T06:39:00Z</dcterms:created>
  <dcterms:modified xsi:type="dcterms:W3CDTF">2022-06-08T09:53:00Z</dcterms:modified>
</cp:coreProperties>
</file>