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336D29" w14:textId="77777777" w:rsidR="00CB70C1" w:rsidRPr="00C276B2" w:rsidRDefault="00CB70C1" w:rsidP="00C276B2">
      <w:pPr>
        <w:spacing w:line="276" w:lineRule="auto"/>
        <w:jc w:val="center"/>
        <w:rPr>
          <w:rFonts w:eastAsiaTheme="minorHAnsi"/>
          <w:b/>
          <w:bCs/>
        </w:rPr>
      </w:pPr>
      <w:r w:rsidRPr="00C276B2">
        <w:rPr>
          <w:rFonts w:eastAsiaTheme="minorHAnsi"/>
          <w:b/>
          <w:bCs/>
        </w:rPr>
        <w:t>ZAPISNIK</w:t>
      </w:r>
    </w:p>
    <w:p w14:paraId="60EF9662" w14:textId="77777777" w:rsidR="00CB70C1" w:rsidRPr="00C276B2" w:rsidRDefault="00CB70C1" w:rsidP="00C276B2">
      <w:pPr>
        <w:spacing w:line="276" w:lineRule="auto"/>
        <w:jc w:val="center"/>
        <w:rPr>
          <w:rFonts w:eastAsiaTheme="minorHAnsi"/>
          <w:b/>
          <w:bCs/>
        </w:rPr>
      </w:pPr>
    </w:p>
    <w:p w14:paraId="62691B4B" w14:textId="529CA76A" w:rsidR="00CB70C1" w:rsidRPr="00C276B2" w:rsidRDefault="006A335B" w:rsidP="00C276B2">
      <w:pPr>
        <w:spacing w:line="276" w:lineRule="auto"/>
        <w:jc w:val="center"/>
        <w:rPr>
          <w:rFonts w:eastAsiaTheme="minorHAnsi"/>
          <w:b/>
        </w:rPr>
      </w:pPr>
      <w:r>
        <w:rPr>
          <w:rFonts w:eastAsiaTheme="minorHAnsi"/>
          <w:b/>
        </w:rPr>
        <w:t>3</w:t>
      </w:r>
      <w:r w:rsidR="005A750D">
        <w:rPr>
          <w:rFonts w:eastAsiaTheme="minorHAnsi"/>
          <w:b/>
        </w:rPr>
        <w:t>4</w:t>
      </w:r>
      <w:r w:rsidR="00CB70C1" w:rsidRPr="00C276B2">
        <w:rPr>
          <w:rFonts w:eastAsiaTheme="minorHAnsi"/>
          <w:b/>
        </w:rPr>
        <w:t xml:space="preserve">. sjednice </w:t>
      </w:r>
      <w:bookmarkStart w:id="0" w:name="_Hlk79584113"/>
      <w:r w:rsidR="00CB70C1" w:rsidRPr="00C276B2">
        <w:rPr>
          <w:rFonts w:eastAsiaTheme="minorHAnsi"/>
          <w:b/>
        </w:rPr>
        <w:t>Vijeća Mjesnog odbora „Petar Krešimir IV.“</w:t>
      </w:r>
      <w:bookmarkEnd w:id="0"/>
      <w:r w:rsidR="00CB70C1" w:rsidRPr="00C276B2">
        <w:rPr>
          <w:rFonts w:eastAsiaTheme="minorHAnsi"/>
          <w:b/>
        </w:rPr>
        <w:t xml:space="preserve"> održane </w:t>
      </w:r>
      <w:r w:rsidR="00DF200B">
        <w:rPr>
          <w:rFonts w:eastAsiaTheme="minorHAnsi"/>
          <w:b/>
        </w:rPr>
        <w:t>01. ožujka</w:t>
      </w:r>
      <w:r w:rsidR="004C42D5">
        <w:rPr>
          <w:rFonts w:eastAsiaTheme="minorHAnsi"/>
          <w:b/>
        </w:rPr>
        <w:t xml:space="preserve"> 2024</w:t>
      </w:r>
      <w:r w:rsidR="00CB70C1" w:rsidRPr="00C276B2">
        <w:rPr>
          <w:rFonts w:eastAsiaTheme="minorHAnsi"/>
          <w:b/>
        </w:rPr>
        <w:t xml:space="preserve">. u prostorijama Mjesnog odbora „Petar Krešimir IV.“ s početkom u </w:t>
      </w:r>
      <w:r w:rsidR="00137F37">
        <w:rPr>
          <w:rFonts w:eastAsiaTheme="minorHAnsi"/>
          <w:b/>
        </w:rPr>
        <w:t>1</w:t>
      </w:r>
      <w:r w:rsidR="00C00FFF">
        <w:rPr>
          <w:rFonts w:eastAsiaTheme="minorHAnsi"/>
          <w:b/>
        </w:rPr>
        <w:t>6</w:t>
      </w:r>
      <w:r w:rsidR="00CB70C1" w:rsidRPr="00C276B2">
        <w:rPr>
          <w:rFonts w:eastAsiaTheme="minorHAnsi"/>
          <w:b/>
        </w:rPr>
        <w:t>,00 sati</w:t>
      </w:r>
    </w:p>
    <w:p w14:paraId="75490973" w14:textId="285C365F" w:rsidR="00CB70C1" w:rsidRDefault="00CB70C1" w:rsidP="00C276B2">
      <w:pPr>
        <w:spacing w:line="276" w:lineRule="auto"/>
        <w:jc w:val="both"/>
        <w:rPr>
          <w:rFonts w:eastAsiaTheme="minorHAnsi"/>
        </w:rPr>
      </w:pPr>
    </w:p>
    <w:p w14:paraId="749EB493" w14:textId="77777777" w:rsidR="00DF200B" w:rsidRPr="00C276B2" w:rsidRDefault="00DF200B" w:rsidP="00C276B2">
      <w:pPr>
        <w:spacing w:line="276" w:lineRule="auto"/>
        <w:jc w:val="both"/>
        <w:rPr>
          <w:rFonts w:eastAsiaTheme="minorHAnsi"/>
        </w:rPr>
      </w:pPr>
    </w:p>
    <w:p w14:paraId="0DFC6EA0" w14:textId="57CB2588" w:rsidR="00CB70C1" w:rsidRPr="00C276B2" w:rsidRDefault="00CB70C1" w:rsidP="00C276B2">
      <w:pPr>
        <w:spacing w:line="276" w:lineRule="auto"/>
        <w:jc w:val="both"/>
        <w:rPr>
          <w:rFonts w:eastAsiaTheme="minorHAnsi"/>
        </w:rPr>
      </w:pPr>
      <w:r w:rsidRPr="00C276B2">
        <w:rPr>
          <w:rFonts w:eastAsiaTheme="minorHAnsi"/>
          <w:u w:val="single"/>
        </w:rPr>
        <w:t>Nazočni članovi Vijeća Mjesnog odbora „Petar Krešimir IV.“</w:t>
      </w:r>
      <w:r w:rsidRPr="00C276B2">
        <w:rPr>
          <w:rFonts w:eastAsiaTheme="minorHAnsi"/>
        </w:rPr>
        <w:t>: Senada Kula</w:t>
      </w:r>
      <w:r w:rsidR="0074441E">
        <w:rPr>
          <w:rFonts w:eastAsiaTheme="minorHAnsi"/>
        </w:rPr>
        <w:t>šić, Robert Lokar, Hubert Loos</w:t>
      </w:r>
      <w:r w:rsidR="00BE1104">
        <w:rPr>
          <w:rFonts w:eastAsiaTheme="minorHAnsi"/>
        </w:rPr>
        <w:t>, Tomislav Sladojević Šola</w:t>
      </w:r>
      <w:r w:rsidR="0074441E">
        <w:rPr>
          <w:rFonts w:eastAsiaTheme="minorHAnsi"/>
        </w:rPr>
        <w:t xml:space="preserve"> </w:t>
      </w:r>
      <w:r w:rsidRPr="00C276B2">
        <w:rPr>
          <w:rFonts w:eastAsiaTheme="minorHAnsi"/>
        </w:rPr>
        <w:t xml:space="preserve">i Ana Štokalo. </w:t>
      </w:r>
    </w:p>
    <w:p w14:paraId="2D8FD749" w14:textId="77777777" w:rsidR="00DF200B" w:rsidRPr="00C276B2" w:rsidRDefault="00DF200B" w:rsidP="00C276B2">
      <w:pPr>
        <w:spacing w:line="276" w:lineRule="auto"/>
        <w:jc w:val="both"/>
        <w:rPr>
          <w:rFonts w:eastAsiaTheme="minorHAnsi"/>
        </w:rPr>
      </w:pPr>
    </w:p>
    <w:p w14:paraId="4AC8B00D" w14:textId="596E1EA2" w:rsidR="00DD7983" w:rsidRDefault="00DD7983" w:rsidP="00DD7983">
      <w:pPr>
        <w:spacing w:line="276" w:lineRule="auto"/>
        <w:jc w:val="both"/>
        <w:rPr>
          <w:rFonts w:eastAsiaTheme="minorHAnsi"/>
        </w:rPr>
      </w:pPr>
      <w:r w:rsidRPr="00C276B2">
        <w:rPr>
          <w:rFonts w:eastAsiaTheme="minorHAnsi"/>
        </w:rPr>
        <w:t xml:space="preserve">Vijeće Mjesnog odbora jednoglasno prihvaća zapisnik sa </w:t>
      </w:r>
      <w:r w:rsidR="004C42D5">
        <w:rPr>
          <w:rFonts w:eastAsiaTheme="minorHAnsi"/>
        </w:rPr>
        <w:t>3</w:t>
      </w:r>
      <w:r w:rsidR="00DF200B">
        <w:rPr>
          <w:rFonts w:eastAsiaTheme="minorHAnsi"/>
        </w:rPr>
        <w:t>3</w:t>
      </w:r>
      <w:r w:rsidRPr="00C276B2">
        <w:rPr>
          <w:rFonts w:eastAsiaTheme="minorHAnsi"/>
        </w:rPr>
        <w:t>. sjednice Vijeća Mjesnog odbora „Petar Krešimir IV.“.</w:t>
      </w:r>
    </w:p>
    <w:p w14:paraId="5ADEB22C" w14:textId="77777777" w:rsidR="00DF200B" w:rsidRDefault="00DF200B" w:rsidP="00DD7983">
      <w:pPr>
        <w:spacing w:line="276" w:lineRule="auto"/>
        <w:jc w:val="both"/>
        <w:rPr>
          <w:rFonts w:eastAsiaTheme="minorHAnsi"/>
        </w:rPr>
      </w:pPr>
    </w:p>
    <w:p w14:paraId="651F8BD7" w14:textId="31A05A86" w:rsidR="00363003" w:rsidRDefault="00DD7983" w:rsidP="00DF200B">
      <w:pPr>
        <w:spacing w:line="276" w:lineRule="auto"/>
        <w:jc w:val="both"/>
      </w:pPr>
      <w:r>
        <w:t>Na početku sjednice predsjednica Vijeća pr</w:t>
      </w:r>
      <w:r w:rsidR="006A335B">
        <w:t>edlaže da se u</w:t>
      </w:r>
      <w:r w:rsidR="00DF200B">
        <w:t xml:space="preserve"> 3. točki riječi „bojanje i obnova“ postanu riječ</w:t>
      </w:r>
      <w:r w:rsidR="00DF200B" w:rsidRPr="00DF200B">
        <w:t xml:space="preserve"> „zamjena“</w:t>
      </w:r>
      <w:r w:rsidR="00DF200B">
        <w:t xml:space="preserve"> te da se u dnevni red uvrste</w:t>
      </w:r>
      <w:r>
        <w:t xml:space="preserve"> </w:t>
      </w:r>
      <w:r w:rsidR="00DF200B">
        <w:t>točke</w:t>
      </w:r>
      <w:r w:rsidRPr="004C42D5">
        <w:t xml:space="preserve">: </w:t>
      </w:r>
      <w:r w:rsidR="00DF200B" w:rsidRPr="00DF200B">
        <w:t>„</w:t>
      </w:r>
      <w:r w:rsidR="00363003" w:rsidRPr="00DF200B">
        <w:t xml:space="preserve">1. </w:t>
      </w:r>
      <w:r w:rsidR="00363003">
        <w:t>A</w:t>
      </w:r>
      <w:r w:rsidR="00363003" w:rsidRPr="00111398">
        <w:t>sfaltersk</w:t>
      </w:r>
      <w:r w:rsidR="00363003">
        <w:t>i program</w:t>
      </w:r>
      <w:r w:rsidR="00363003" w:rsidRPr="00111398">
        <w:t xml:space="preserve"> Plana malih komunalnih akcija Vijeća Mjesnog odbora „Petar Krešimir IV.“ za 2024.</w:t>
      </w:r>
      <w:r w:rsidR="00363003">
        <w:t xml:space="preserve"> </w:t>
      </w:r>
      <w:r w:rsidR="00363003">
        <w:rPr>
          <w:i/>
        </w:rPr>
        <w:t>donošenje</w:t>
      </w:r>
      <w:r w:rsidR="00363003" w:rsidRPr="00363003">
        <w:t>;</w:t>
      </w:r>
    </w:p>
    <w:p w14:paraId="16B09D1A" w14:textId="062E6811" w:rsidR="00DD7983" w:rsidRDefault="00363003" w:rsidP="00DF200B">
      <w:pPr>
        <w:spacing w:line="276" w:lineRule="auto"/>
        <w:jc w:val="both"/>
      </w:pPr>
      <w:r>
        <w:t>9</w:t>
      </w:r>
      <w:r w:rsidR="00DF200B" w:rsidRPr="00DF200B">
        <w:t>. Uređenje i obnova stupića i postavljanje novog lanca koji okružuju kazetu s biljem na adresi Trg kralja Petra Krešimi</w:t>
      </w:r>
      <w:r w:rsidR="00DF200B">
        <w:t>ra IV ispred kućnih brojeva 3-5</w:t>
      </w:r>
      <w:r>
        <w:t xml:space="preserve">, </w:t>
      </w:r>
      <w:r>
        <w:rPr>
          <w:i/>
        </w:rPr>
        <w:t>donošenje zaključka</w:t>
      </w:r>
      <w:r w:rsidR="00DF200B">
        <w:t xml:space="preserve">; </w:t>
      </w:r>
      <w:r>
        <w:t>10</w:t>
      </w:r>
      <w:r w:rsidR="00DF200B" w:rsidRPr="00DF200B">
        <w:t>. Micanje betonskog opločenja u kazeti na uglu Držićeve i Branimirove ulice i dodavanje novog zelenila</w:t>
      </w:r>
      <w:r>
        <w:t xml:space="preserve">, </w:t>
      </w:r>
      <w:r>
        <w:rPr>
          <w:i/>
        </w:rPr>
        <w:t>donošenje zaključka</w:t>
      </w:r>
      <w:r w:rsidR="00DF200B">
        <w:t xml:space="preserve">; </w:t>
      </w:r>
      <w:r w:rsidR="00DF200B" w:rsidRPr="00DF200B">
        <w:t>11. Dodavanje mjesta za motore u Tvrtkovoj ulici ispred zgrade Mirovinskog osiguranja</w:t>
      </w:r>
      <w:r w:rsidR="00DF200B">
        <w:t xml:space="preserve"> na kb</w:t>
      </w:r>
      <w:r w:rsidR="00DF200B" w:rsidRPr="00DF200B">
        <w:t>r. 5.</w:t>
      </w:r>
      <w:r>
        <w:t xml:space="preserve">, </w:t>
      </w:r>
      <w:r>
        <w:rPr>
          <w:i/>
        </w:rPr>
        <w:t>donošenje zaključka</w:t>
      </w:r>
      <w:r w:rsidR="00DF200B" w:rsidRPr="00DF200B">
        <w:t>“</w:t>
      </w:r>
      <w:r w:rsidR="006A335B">
        <w:t>,</w:t>
      </w:r>
      <w:r w:rsidR="004C42D5">
        <w:t xml:space="preserve"> </w:t>
      </w:r>
      <w:r>
        <w:t xml:space="preserve">a točka 1. postaje točka 2., točka 2. postaje točka 3., točka 3. postaje točka 4., točka 4. postaje točka 5., točka 6. postaje točka 7., točka 7. postaje točka 8. i </w:t>
      </w:r>
      <w:r w:rsidR="004C42D5">
        <w:t xml:space="preserve">točka </w:t>
      </w:r>
      <w:r w:rsidR="00DF200B">
        <w:t>8</w:t>
      </w:r>
      <w:r w:rsidR="00DD7983" w:rsidRPr="004C42D5">
        <w:t>. postaje</w:t>
      </w:r>
      <w:r w:rsidR="004C42D5">
        <w:t xml:space="preserve"> točka </w:t>
      </w:r>
      <w:r w:rsidR="00DF200B">
        <w:t>12</w:t>
      </w:r>
      <w:r w:rsidR="00DD7983">
        <w:t>.</w:t>
      </w:r>
    </w:p>
    <w:p w14:paraId="12FF6A3E" w14:textId="54210EC5" w:rsidR="00DD7983" w:rsidRDefault="00DD7983" w:rsidP="00DD7983">
      <w:pPr>
        <w:tabs>
          <w:tab w:val="left" w:pos="426"/>
        </w:tabs>
        <w:spacing w:line="276" w:lineRule="auto"/>
        <w:contextualSpacing/>
        <w:jc w:val="both"/>
      </w:pPr>
    </w:p>
    <w:p w14:paraId="5AF1D708" w14:textId="1ACE1E66" w:rsidR="00DD7983" w:rsidRDefault="00DD7983" w:rsidP="00DD7983">
      <w:pPr>
        <w:spacing w:line="276" w:lineRule="auto"/>
      </w:pPr>
      <w:r>
        <w:t xml:space="preserve">Vijeće, bez rasprave, jednoglasno prihvaća </w:t>
      </w:r>
      <w:r w:rsidR="00DF200B">
        <w:t xml:space="preserve">izmjenu i </w:t>
      </w:r>
      <w:r>
        <w:t>dopunu te donosi sljedeći</w:t>
      </w:r>
    </w:p>
    <w:p w14:paraId="134080DF" w14:textId="77777777" w:rsidR="00DD7983" w:rsidRDefault="00DD7983" w:rsidP="00DD7983">
      <w:pPr>
        <w:tabs>
          <w:tab w:val="left" w:pos="426"/>
        </w:tabs>
        <w:spacing w:line="276" w:lineRule="auto"/>
        <w:contextualSpacing/>
        <w:jc w:val="both"/>
      </w:pPr>
    </w:p>
    <w:p w14:paraId="777AD3F7" w14:textId="3E22B25A" w:rsidR="00DD7983" w:rsidRPr="00C276B2" w:rsidRDefault="00DD7983" w:rsidP="00C276B2">
      <w:pPr>
        <w:spacing w:line="276" w:lineRule="auto"/>
        <w:jc w:val="center"/>
      </w:pPr>
    </w:p>
    <w:p w14:paraId="3A6ACF1D" w14:textId="77777777" w:rsidR="00CB70C1" w:rsidRPr="00C276B2" w:rsidRDefault="00CB70C1" w:rsidP="00C276B2">
      <w:pPr>
        <w:spacing w:line="276" w:lineRule="auto"/>
        <w:jc w:val="center"/>
        <w:rPr>
          <w:b/>
        </w:rPr>
      </w:pPr>
      <w:r w:rsidRPr="00C276B2">
        <w:rPr>
          <w:b/>
        </w:rPr>
        <w:t>DNEVNI RED:</w:t>
      </w:r>
    </w:p>
    <w:p w14:paraId="2E986407" w14:textId="77777777" w:rsidR="00CB70C1" w:rsidRPr="00C276B2" w:rsidRDefault="00CB70C1" w:rsidP="00C276B2">
      <w:pPr>
        <w:spacing w:line="276" w:lineRule="auto"/>
        <w:jc w:val="center"/>
        <w:rPr>
          <w:b/>
        </w:rPr>
      </w:pPr>
    </w:p>
    <w:p w14:paraId="0D38410C" w14:textId="51308587" w:rsidR="00363003" w:rsidRPr="00363003" w:rsidRDefault="00363003" w:rsidP="005A750D">
      <w:pPr>
        <w:numPr>
          <w:ilvl w:val="0"/>
          <w:numId w:val="2"/>
        </w:numPr>
        <w:tabs>
          <w:tab w:val="left" w:pos="426"/>
        </w:tabs>
        <w:spacing w:line="276" w:lineRule="auto"/>
        <w:ind w:left="426" w:hanging="426"/>
        <w:contextualSpacing/>
        <w:jc w:val="both"/>
      </w:pPr>
      <w:bookmarkStart w:id="1" w:name="_Hlk103322994"/>
      <w:bookmarkStart w:id="2" w:name="_Hlk103258837"/>
      <w:r>
        <w:t>A</w:t>
      </w:r>
      <w:r w:rsidRPr="00111398">
        <w:t>sfaltersk</w:t>
      </w:r>
      <w:r>
        <w:t>i program</w:t>
      </w:r>
      <w:r w:rsidRPr="00111398">
        <w:t xml:space="preserve"> Plana malih komunalnih akcija Vijeća Mjesnog odbora „Petar Krešimir IV.“ za 2024.</w:t>
      </w:r>
      <w:r>
        <w:t xml:space="preserve"> </w:t>
      </w:r>
      <w:r>
        <w:rPr>
          <w:i/>
        </w:rPr>
        <w:t>donošenje</w:t>
      </w:r>
    </w:p>
    <w:p w14:paraId="51EE3BFD" w14:textId="7D24F0D6" w:rsidR="005A750D" w:rsidRPr="005A750D" w:rsidRDefault="005A750D" w:rsidP="005A750D">
      <w:pPr>
        <w:numPr>
          <w:ilvl w:val="0"/>
          <w:numId w:val="2"/>
        </w:numPr>
        <w:tabs>
          <w:tab w:val="left" w:pos="426"/>
        </w:tabs>
        <w:spacing w:line="276" w:lineRule="auto"/>
        <w:ind w:left="426" w:hanging="426"/>
        <w:contextualSpacing/>
        <w:jc w:val="both"/>
      </w:pPr>
      <w:r w:rsidRPr="005A750D">
        <w:rPr>
          <w:bCs/>
        </w:rPr>
        <w:t xml:space="preserve">Iscrtavanje parkinga za motore na Trgu Petra Krešimira IV. ispred kućnih brojeva 12-15 sukladno rješenju Gradskog ureda za mjesnu samoupravu, promet, civilnu zaštitu i sigurnost, </w:t>
      </w:r>
      <w:r w:rsidRPr="005A750D">
        <w:rPr>
          <w:i/>
          <w:iCs/>
        </w:rPr>
        <w:t>donošenje zaključka</w:t>
      </w:r>
    </w:p>
    <w:p w14:paraId="3B803094" w14:textId="77777777" w:rsidR="005A750D" w:rsidRPr="005A750D" w:rsidRDefault="005A750D" w:rsidP="005A750D">
      <w:pPr>
        <w:numPr>
          <w:ilvl w:val="0"/>
          <w:numId w:val="2"/>
        </w:numPr>
        <w:tabs>
          <w:tab w:val="left" w:pos="426"/>
        </w:tabs>
        <w:spacing w:line="276" w:lineRule="auto"/>
        <w:ind w:left="426" w:hanging="426"/>
        <w:contextualSpacing/>
        <w:jc w:val="both"/>
      </w:pPr>
      <w:r w:rsidRPr="005A750D">
        <w:t>U</w:t>
      </w:r>
      <w:r w:rsidRPr="005A750D">
        <w:rPr>
          <w:bCs/>
        </w:rPr>
        <w:t xml:space="preserve">ređenje klamerica i stupića i postavljanje stupića s ključem za hitne službe u ulici Neznane junakinje 1/Krešimirov trg 5, </w:t>
      </w:r>
      <w:r w:rsidRPr="005A750D">
        <w:rPr>
          <w:i/>
          <w:iCs/>
        </w:rPr>
        <w:t>donošenje zaključka</w:t>
      </w:r>
    </w:p>
    <w:p w14:paraId="3FD4652C" w14:textId="5D12D1D8" w:rsidR="005A750D" w:rsidRPr="005A750D" w:rsidRDefault="00DF200B" w:rsidP="005A750D">
      <w:pPr>
        <w:numPr>
          <w:ilvl w:val="0"/>
          <w:numId w:val="2"/>
        </w:numPr>
        <w:tabs>
          <w:tab w:val="left" w:pos="426"/>
        </w:tabs>
        <w:spacing w:line="276" w:lineRule="auto"/>
        <w:ind w:left="426" w:hanging="426"/>
        <w:contextualSpacing/>
        <w:jc w:val="both"/>
      </w:pPr>
      <w:r>
        <w:rPr>
          <w:bCs/>
        </w:rPr>
        <w:t>Zamjena</w:t>
      </w:r>
      <w:r w:rsidR="005A750D" w:rsidRPr="005A750D">
        <w:rPr>
          <w:bCs/>
        </w:rPr>
        <w:t xml:space="preserve"> stupića uz prometnicu uz Branimirovu tržnicu u parku na Trgu kralja Petra Krešimira IV., </w:t>
      </w:r>
      <w:r w:rsidR="005A750D" w:rsidRPr="005A750D">
        <w:rPr>
          <w:i/>
          <w:iCs/>
        </w:rPr>
        <w:t>donošenje zaključka</w:t>
      </w:r>
    </w:p>
    <w:p w14:paraId="523A26CB" w14:textId="77777777" w:rsidR="005A750D" w:rsidRPr="005A750D" w:rsidRDefault="005A750D" w:rsidP="005A750D">
      <w:pPr>
        <w:numPr>
          <w:ilvl w:val="0"/>
          <w:numId w:val="2"/>
        </w:numPr>
        <w:tabs>
          <w:tab w:val="left" w:pos="426"/>
        </w:tabs>
        <w:spacing w:line="276" w:lineRule="auto"/>
        <w:ind w:left="426" w:hanging="426"/>
        <w:contextualSpacing/>
        <w:jc w:val="both"/>
      </w:pPr>
      <w:r w:rsidRPr="005A750D">
        <w:rPr>
          <w:bCs/>
        </w:rPr>
        <w:t xml:space="preserve">Postavljanje stupića na pješačkom prijelazu (Višeslavova-Držićeva) i nogostupu (prema pješačkom prijelazu Kružićeva) na sjeveroistočnoj strani Branimirove tržnice sukladno izdanom Rješenju Gradskog ureda za mjesnu samoupravu, promet, civilnu zaštitu i sigurnost, </w:t>
      </w:r>
      <w:r w:rsidRPr="005A750D">
        <w:rPr>
          <w:i/>
          <w:iCs/>
        </w:rPr>
        <w:t>donošenje zaključka</w:t>
      </w:r>
    </w:p>
    <w:p w14:paraId="1BEF2379" w14:textId="77777777" w:rsidR="005A750D" w:rsidRPr="005A750D" w:rsidRDefault="005A750D" w:rsidP="005A750D">
      <w:pPr>
        <w:numPr>
          <w:ilvl w:val="0"/>
          <w:numId w:val="2"/>
        </w:numPr>
        <w:tabs>
          <w:tab w:val="left" w:pos="426"/>
        </w:tabs>
        <w:spacing w:line="276" w:lineRule="auto"/>
        <w:ind w:left="426" w:hanging="426"/>
        <w:contextualSpacing/>
        <w:jc w:val="both"/>
      </w:pPr>
      <w:r w:rsidRPr="005A750D">
        <w:rPr>
          <w:bCs/>
        </w:rPr>
        <w:t xml:space="preserve">Postavljanje stupića na istočnom dijelu parka na Trgu kralja Petra Krešimira IV. na pješačkom prijelazu ispred MORH-a na uglu sa Stančićevom ulicom, </w:t>
      </w:r>
      <w:r w:rsidRPr="005A750D">
        <w:rPr>
          <w:i/>
          <w:iCs/>
        </w:rPr>
        <w:t>donošenje zaključka</w:t>
      </w:r>
    </w:p>
    <w:p w14:paraId="403097BF" w14:textId="77777777" w:rsidR="005A750D" w:rsidRPr="005A750D" w:rsidRDefault="005A750D" w:rsidP="005A750D">
      <w:pPr>
        <w:numPr>
          <w:ilvl w:val="0"/>
          <w:numId w:val="2"/>
        </w:numPr>
        <w:tabs>
          <w:tab w:val="left" w:pos="426"/>
        </w:tabs>
        <w:spacing w:line="276" w:lineRule="auto"/>
        <w:ind w:left="426" w:hanging="426"/>
        <w:contextualSpacing/>
        <w:jc w:val="both"/>
      </w:pPr>
      <w:r w:rsidRPr="005A750D">
        <w:t xml:space="preserve">Postavljanje koševa za miješani otpad na Branimirovu ulicu, </w:t>
      </w:r>
      <w:r w:rsidRPr="005A750D">
        <w:rPr>
          <w:i/>
          <w:iCs/>
        </w:rPr>
        <w:t>donošenje zaključka</w:t>
      </w:r>
    </w:p>
    <w:p w14:paraId="233A5C78" w14:textId="77777777" w:rsidR="005A750D" w:rsidRPr="005A750D" w:rsidRDefault="005A750D" w:rsidP="005A750D">
      <w:pPr>
        <w:numPr>
          <w:ilvl w:val="0"/>
          <w:numId w:val="2"/>
        </w:numPr>
        <w:tabs>
          <w:tab w:val="left" w:pos="426"/>
        </w:tabs>
        <w:spacing w:line="276" w:lineRule="auto"/>
        <w:ind w:left="426" w:hanging="426"/>
        <w:contextualSpacing/>
        <w:jc w:val="both"/>
      </w:pPr>
      <w:r w:rsidRPr="005A750D">
        <w:t xml:space="preserve">Sadnja povišenih grmašica u kazete uz Držićevu ulicu na strani Branimirove tržnice i na strani ulice Neznane junakinje između nogostupa i prometnice sukladno izrađenom projektu, </w:t>
      </w:r>
      <w:r w:rsidRPr="005A750D">
        <w:rPr>
          <w:i/>
          <w:iCs/>
        </w:rPr>
        <w:t>donošenje zaključka</w:t>
      </w:r>
    </w:p>
    <w:bookmarkEnd w:id="1"/>
    <w:bookmarkEnd w:id="2"/>
    <w:p w14:paraId="39D3FD5C" w14:textId="5D1C092A" w:rsidR="00DF200B" w:rsidRDefault="00DF200B" w:rsidP="005A750D">
      <w:pPr>
        <w:numPr>
          <w:ilvl w:val="0"/>
          <w:numId w:val="2"/>
        </w:numPr>
        <w:tabs>
          <w:tab w:val="left" w:pos="426"/>
        </w:tabs>
        <w:spacing w:line="276" w:lineRule="auto"/>
        <w:ind w:left="426" w:hanging="426"/>
        <w:contextualSpacing/>
      </w:pPr>
      <w:r w:rsidRPr="00DF200B">
        <w:lastRenderedPageBreak/>
        <w:t>Uređenje i obnova stupića i postavljanje novog lanca koji okružuju kazetu s biljem na adresi Trg kralja Petra Krešimi</w:t>
      </w:r>
      <w:r>
        <w:t>ra IV</w:t>
      </w:r>
      <w:r w:rsidR="00E76BFD">
        <w:t>.</w:t>
      </w:r>
      <w:r>
        <w:t xml:space="preserve"> ispred kućnih brojeva 3-5, </w:t>
      </w:r>
      <w:r>
        <w:rPr>
          <w:i/>
          <w:iCs/>
        </w:rPr>
        <w:t>donošenje zaključka</w:t>
      </w:r>
    </w:p>
    <w:p w14:paraId="6F193E17" w14:textId="71DC252B" w:rsidR="00DF200B" w:rsidRDefault="00DF200B" w:rsidP="005A750D">
      <w:pPr>
        <w:numPr>
          <w:ilvl w:val="0"/>
          <w:numId w:val="2"/>
        </w:numPr>
        <w:tabs>
          <w:tab w:val="left" w:pos="426"/>
        </w:tabs>
        <w:spacing w:line="276" w:lineRule="auto"/>
        <w:ind w:left="426" w:hanging="426"/>
        <w:contextualSpacing/>
      </w:pPr>
      <w:r w:rsidRPr="00DF200B">
        <w:t>Micanje betonskog opločenja u kazeti na uglu Držićeve i Branimirove ulice i dodavanje novog zelenila</w:t>
      </w:r>
      <w:r>
        <w:t xml:space="preserve">, </w:t>
      </w:r>
      <w:r>
        <w:rPr>
          <w:i/>
          <w:iCs/>
        </w:rPr>
        <w:t>donošenje zaključka</w:t>
      </w:r>
    </w:p>
    <w:p w14:paraId="44883408" w14:textId="4458A363" w:rsidR="00DF200B" w:rsidRDefault="00DF200B" w:rsidP="005A750D">
      <w:pPr>
        <w:numPr>
          <w:ilvl w:val="0"/>
          <w:numId w:val="2"/>
        </w:numPr>
        <w:tabs>
          <w:tab w:val="left" w:pos="426"/>
        </w:tabs>
        <w:spacing w:line="276" w:lineRule="auto"/>
        <w:ind w:left="426" w:hanging="426"/>
        <w:contextualSpacing/>
      </w:pPr>
      <w:r w:rsidRPr="00DF200B">
        <w:t>Dodavanje mjesta za motore u Tvrtkovoj ulici ispred zgrade Mirovinskog osiguranja</w:t>
      </w:r>
      <w:r>
        <w:t xml:space="preserve"> na kb</w:t>
      </w:r>
      <w:r w:rsidRPr="00DF200B">
        <w:t>r. 5</w:t>
      </w:r>
      <w:r>
        <w:t xml:space="preserve">, </w:t>
      </w:r>
      <w:r>
        <w:rPr>
          <w:i/>
          <w:iCs/>
        </w:rPr>
        <w:t>donošenje zaključka</w:t>
      </w:r>
    </w:p>
    <w:p w14:paraId="10FA3885" w14:textId="7070FE2D" w:rsidR="005A750D" w:rsidRPr="005A750D" w:rsidRDefault="005A750D" w:rsidP="005A750D">
      <w:pPr>
        <w:numPr>
          <w:ilvl w:val="0"/>
          <w:numId w:val="2"/>
        </w:numPr>
        <w:tabs>
          <w:tab w:val="left" w:pos="426"/>
        </w:tabs>
        <w:spacing w:line="276" w:lineRule="auto"/>
        <w:ind w:left="426" w:hanging="426"/>
        <w:contextualSpacing/>
      </w:pPr>
      <w:r w:rsidRPr="005A750D">
        <w:t>Razno</w:t>
      </w:r>
    </w:p>
    <w:p w14:paraId="270EF306" w14:textId="45775F33" w:rsidR="008A2331" w:rsidRPr="00C276B2" w:rsidRDefault="008A2331" w:rsidP="00C276B2">
      <w:pPr>
        <w:spacing w:line="276" w:lineRule="auto"/>
        <w:jc w:val="both"/>
      </w:pPr>
    </w:p>
    <w:p w14:paraId="312C6F92" w14:textId="10C102A4" w:rsidR="008A2331" w:rsidRPr="00C276B2" w:rsidRDefault="008A2331" w:rsidP="00C276B2">
      <w:pPr>
        <w:spacing w:line="276" w:lineRule="auto"/>
        <w:jc w:val="both"/>
      </w:pPr>
    </w:p>
    <w:p w14:paraId="47F85CED" w14:textId="2FE8AB30" w:rsidR="00363003" w:rsidRDefault="00363003" w:rsidP="00363003">
      <w:pPr>
        <w:spacing w:line="276" w:lineRule="auto"/>
        <w:jc w:val="both"/>
        <w:rPr>
          <w:b/>
          <w:bCs/>
        </w:rPr>
      </w:pPr>
      <w:r>
        <w:rPr>
          <w:b/>
          <w:bCs/>
        </w:rPr>
        <w:t xml:space="preserve">Ad. 1. </w:t>
      </w:r>
      <w:r w:rsidR="0047486C">
        <w:t>A</w:t>
      </w:r>
      <w:r w:rsidR="0047486C" w:rsidRPr="00111398">
        <w:t>sfaltersk</w:t>
      </w:r>
      <w:r w:rsidR="0047486C">
        <w:t>i program</w:t>
      </w:r>
      <w:r w:rsidR="0047486C" w:rsidRPr="00111398">
        <w:t xml:space="preserve"> Plana malih komunalnih akcija Vijeća Mjesnog odbora „Petar Krešimir IV.“ za 2024.</w:t>
      </w:r>
      <w:r w:rsidR="0047486C">
        <w:t xml:space="preserve"> </w:t>
      </w:r>
      <w:r w:rsidR="0047486C">
        <w:rPr>
          <w:i/>
        </w:rPr>
        <w:t>donošenje</w:t>
      </w:r>
    </w:p>
    <w:p w14:paraId="1E11D45B" w14:textId="77777777" w:rsidR="00363003" w:rsidRDefault="00363003" w:rsidP="00363003">
      <w:pPr>
        <w:spacing w:line="276" w:lineRule="auto"/>
        <w:jc w:val="both"/>
      </w:pPr>
    </w:p>
    <w:p w14:paraId="2D0C5BE2" w14:textId="77777777" w:rsidR="00363003" w:rsidRDefault="00363003" w:rsidP="00363003">
      <w:pPr>
        <w:spacing w:line="276" w:lineRule="auto"/>
        <w:jc w:val="both"/>
        <w:rPr>
          <w:rFonts w:eastAsiaTheme="minorHAnsi"/>
        </w:rPr>
      </w:pPr>
      <w:r>
        <w:rPr>
          <w:rFonts w:eastAsiaTheme="minorHAnsi"/>
        </w:rPr>
        <w:t>Vijeće jednoglasno donosi sljedeći</w:t>
      </w:r>
    </w:p>
    <w:p w14:paraId="4E2DC91D" w14:textId="77777777" w:rsidR="00363003" w:rsidRDefault="00363003" w:rsidP="00363003">
      <w:pPr>
        <w:spacing w:line="276" w:lineRule="auto"/>
        <w:jc w:val="both"/>
        <w:rPr>
          <w:rFonts w:eastAsiaTheme="minorHAnsi"/>
        </w:rPr>
      </w:pPr>
    </w:p>
    <w:p w14:paraId="0D971628" w14:textId="77777777" w:rsidR="00363003" w:rsidRPr="00111398" w:rsidRDefault="00363003" w:rsidP="00363003">
      <w:pPr>
        <w:jc w:val="center"/>
        <w:rPr>
          <w:b/>
        </w:rPr>
      </w:pPr>
      <w:r w:rsidRPr="00111398">
        <w:rPr>
          <w:b/>
        </w:rPr>
        <w:t>ZAKLJUČAK</w:t>
      </w:r>
    </w:p>
    <w:p w14:paraId="7839B267" w14:textId="77777777" w:rsidR="00363003" w:rsidRPr="00111398" w:rsidRDefault="00363003" w:rsidP="00363003">
      <w:pPr>
        <w:jc w:val="center"/>
        <w:rPr>
          <w:b/>
        </w:rPr>
      </w:pPr>
    </w:p>
    <w:p w14:paraId="587E0A42" w14:textId="77777777" w:rsidR="00363003" w:rsidRPr="00111398" w:rsidRDefault="00363003" w:rsidP="00363003">
      <w:pPr>
        <w:jc w:val="center"/>
      </w:pPr>
      <w:r w:rsidRPr="00111398">
        <w:rPr>
          <w:b/>
        </w:rPr>
        <w:t>o asfalterskom programu Plana malih komunalnih akcija Vijeća Mjesnog odbora „Petar Krešimir IV.“ za 2024.</w:t>
      </w:r>
    </w:p>
    <w:p w14:paraId="765C7518" w14:textId="77777777" w:rsidR="00363003" w:rsidRPr="00111398" w:rsidRDefault="00363003" w:rsidP="00363003">
      <w:pPr>
        <w:jc w:val="center"/>
      </w:pPr>
    </w:p>
    <w:p w14:paraId="540501DE" w14:textId="77777777" w:rsidR="00363003" w:rsidRPr="00111398" w:rsidRDefault="00363003" w:rsidP="00363003"/>
    <w:p w14:paraId="5F258E11" w14:textId="0E75ED44" w:rsidR="00363003" w:rsidRPr="00111398" w:rsidRDefault="00363003" w:rsidP="0047486C">
      <w:pPr>
        <w:numPr>
          <w:ilvl w:val="0"/>
          <w:numId w:val="12"/>
        </w:numPr>
        <w:ind w:left="426" w:hanging="426"/>
        <w:contextualSpacing/>
        <w:jc w:val="both"/>
      </w:pPr>
      <w:r w:rsidRPr="00111398">
        <w:t>Vijeće Mjesnog odbora „Petar Krešimir IV</w:t>
      </w:r>
      <w:r w:rsidR="00E76BFD">
        <w:t>.</w:t>
      </w:r>
      <w:r w:rsidRPr="00111398">
        <w:t>“ je sukladno s raspoloživim sredstvima mjesnog odbora iz Plana malih komunalnih akcija za 2024. donijelo svoj prioritet asfalterskog programa:</w:t>
      </w:r>
    </w:p>
    <w:p w14:paraId="3EC81C02" w14:textId="77777777" w:rsidR="00363003" w:rsidRPr="00111398" w:rsidRDefault="00363003" w:rsidP="00363003">
      <w:pPr>
        <w:ind w:firstLine="708"/>
        <w:jc w:val="both"/>
      </w:pPr>
    </w:p>
    <w:p w14:paraId="1DE75FE8" w14:textId="77777777" w:rsidR="00363003" w:rsidRPr="00111398" w:rsidRDefault="00363003" w:rsidP="0047486C">
      <w:pPr>
        <w:numPr>
          <w:ilvl w:val="0"/>
          <w:numId w:val="11"/>
        </w:numPr>
        <w:contextualSpacing/>
        <w:jc w:val="both"/>
      </w:pPr>
      <w:r w:rsidRPr="00111398">
        <w:t xml:space="preserve">Erdodyeva ulica, od kućnog broja 5 - 9 – asfaltiranje nogostupa </w:t>
      </w:r>
    </w:p>
    <w:p w14:paraId="5056FF54" w14:textId="77777777" w:rsidR="00363003" w:rsidRPr="00111398" w:rsidRDefault="00363003" w:rsidP="00363003">
      <w:pPr>
        <w:ind w:firstLine="708"/>
      </w:pPr>
    </w:p>
    <w:p w14:paraId="348E0E43" w14:textId="59A94577" w:rsidR="00363003" w:rsidRPr="00111398" w:rsidRDefault="00363003" w:rsidP="0047486C">
      <w:pPr>
        <w:numPr>
          <w:ilvl w:val="0"/>
          <w:numId w:val="12"/>
        </w:numPr>
        <w:ind w:left="426" w:hanging="426"/>
        <w:contextualSpacing/>
        <w:jc w:val="both"/>
      </w:pPr>
      <w:r w:rsidRPr="00111398">
        <w:t>Ovaj Zaključak biti će dostavljen Gradskom uredu za mjesnu samoupravu, promet, civilnu zaštitu i sigurnost na daljnje postupanje.</w:t>
      </w:r>
    </w:p>
    <w:p w14:paraId="20946EF4" w14:textId="77777777" w:rsidR="00363003" w:rsidRDefault="00363003" w:rsidP="00C276B2">
      <w:pPr>
        <w:spacing w:line="276" w:lineRule="auto"/>
        <w:jc w:val="both"/>
        <w:rPr>
          <w:b/>
          <w:bCs/>
        </w:rPr>
      </w:pPr>
    </w:p>
    <w:p w14:paraId="084DDCE2" w14:textId="77777777" w:rsidR="00363003" w:rsidRDefault="00363003" w:rsidP="00C276B2">
      <w:pPr>
        <w:spacing w:line="276" w:lineRule="auto"/>
        <w:jc w:val="both"/>
        <w:rPr>
          <w:b/>
          <w:bCs/>
        </w:rPr>
      </w:pPr>
    </w:p>
    <w:p w14:paraId="274483F0" w14:textId="33CE6697" w:rsidR="008A2331" w:rsidRPr="00C276B2" w:rsidRDefault="00CB70C1" w:rsidP="00C276B2">
      <w:pPr>
        <w:spacing w:line="276" w:lineRule="auto"/>
        <w:jc w:val="both"/>
        <w:rPr>
          <w:b/>
          <w:bCs/>
        </w:rPr>
      </w:pPr>
      <w:r w:rsidRPr="00C276B2">
        <w:rPr>
          <w:b/>
          <w:bCs/>
        </w:rPr>
        <w:t xml:space="preserve">Ad. </w:t>
      </w:r>
      <w:r w:rsidR="00363003">
        <w:rPr>
          <w:b/>
          <w:bCs/>
        </w:rPr>
        <w:t>2</w:t>
      </w:r>
      <w:r w:rsidR="008A2331" w:rsidRPr="00C276B2">
        <w:rPr>
          <w:b/>
          <w:bCs/>
        </w:rPr>
        <w:t xml:space="preserve">. </w:t>
      </w:r>
      <w:r w:rsidR="002714E0">
        <w:rPr>
          <w:bCs/>
        </w:rPr>
        <w:t xml:space="preserve">Iscrtavanje parkinga za motore na Trgu Petra Krešimira IV. ispred kućnih brojeva 12-15 sukladno rješenju Gradskog ureda za mjesnu samoupravu, promet, civilnu zaštitu i sigurnost, </w:t>
      </w:r>
      <w:r w:rsidR="002714E0">
        <w:rPr>
          <w:i/>
          <w:iCs/>
        </w:rPr>
        <w:t>donošenje zaključka</w:t>
      </w:r>
    </w:p>
    <w:p w14:paraId="6922E2AC" w14:textId="153D2822" w:rsidR="00AC7232" w:rsidRDefault="00AC7232" w:rsidP="00C276B2">
      <w:pPr>
        <w:spacing w:line="276" w:lineRule="auto"/>
        <w:jc w:val="both"/>
      </w:pPr>
    </w:p>
    <w:p w14:paraId="2B3E0E3F" w14:textId="4E3C444C" w:rsidR="006A335B" w:rsidRDefault="006A335B" w:rsidP="006A335B">
      <w:pPr>
        <w:spacing w:line="276" w:lineRule="auto"/>
        <w:jc w:val="both"/>
        <w:rPr>
          <w:rFonts w:eastAsiaTheme="minorHAnsi"/>
        </w:rPr>
      </w:pPr>
      <w:r>
        <w:rPr>
          <w:rFonts w:eastAsiaTheme="minorHAnsi"/>
        </w:rPr>
        <w:t>Vijeće, nakon rasprave, jednoglasno donosi sljedeći</w:t>
      </w:r>
    </w:p>
    <w:p w14:paraId="7914F784" w14:textId="77777777" w:rsidR="006A335B" w:rsidRDefault="006A335B" w:rsidP="006A335B">
      <w:pPr>
        <w:spacing w:line="276" w:lineRule="auto"/>
        <w:jc w:val="both"/>
        <w:rPr>
          <w:rFonts w:eastAsiaTheme="minorHAnsi"/>
        </w:rPr>
      </w:pPr>
    </w:p>
    <w:p w14:paraId="6FDC8933" w14:textId="77777777" w:rsidR="003F0FB1" w:rsidRPr="003F0FB1" w:rsidRDefault="003F0FB1" w:rsidP="003F0FB1">
      <w:pPr>
        <w:spacing w:line="276" w:lineRule="auto"/>
        <w:jc w:val="center"/>
        <w:rPr>
          <w:b/>
          <w:lang w:eastAsia="en-US"/>
        </w:rPr>
      </w:pPr>
      <w:r w:rsidRPr="003F0FB1">
        <w:rPr>
          <w:b/>
          <w:lang w:eastAsia="en-US"/>
        </w:rPr>
        <w:t>ZAKLJUČAK</w:t>
      </w:r>
    </w:p>
    <w:p w14:paraId="7A884DDA" w14:textId="77777777" w:rsidR="003F0FB1" w:rsidRPr="003F0FB1" w:rsidRDefault="003F0FB1" w:rsidP="003F0FB1">
      <w:pPr>
        <w:spacing w:line="276" w:lineRule="auto"/>
        <w:jc w:val="center"/>
        <w:rPr>
          <w:b/>
          <w:lang w:eastAsia="en-US"/>
        </w:rPr>
      </w:pPr>
    </w:p>
    <w:p w14:paraId="5A1FACCA" w14:textId="508426A7" w:rsidR="003F0FB1" w:rsidRPr="002714E0" w:rsidRDefault="003F0FB1" w:rsidP="003F0FB1">
      <w:pPr>
        <w:tabs>
          <w:tab w:val="left" w:pos="1080"/>
        </w:tabs>
        <w:spacing w:line="276" w:lineRule="auto"/>
        <w:ind w:right="-1"/>
        <w:jc w:val="center"/>
        <w:rPr>
          <w:b/>
          <w:lang w:val="pl-PL" w:eastAsia="en-US"/>
        </w:rPr>
      </w:pPr>
      <w:r w:rsidRPr="002714E0">
        <w:rPr>
          <w:b/>
          <w:lang w:val="pl-PL" w:eastAsia="en-US"/>
        </w:rPr>
        <w:t xml:space="preserve">o </w:t>
      </w:r>
      <w:r w:rsidR="002714E0" w:rsidRPr="002714E0">
        <w:rPr>
          <w:b/>
          <w:bCs/>
        </w:rPr>
        <w:t>iscrtavanju parkirališnih mjesta za motore na Trgu Petra Krešimira IV. ispred kućnih brojeva 12-15</w:t>
      </w:r>
    </w:p>
    <w:p w14:paraId="0C34A052" w14:textId="77777777" w:rsidR="003F0FB1" w:rsidRPr="003F0FB1" w:rsidRDefault="003F0FB1" w:rsidP="003F0FB1">
      <w:pPr>
        <w:tabs>
          <w:tab w:val="left" w:pos="1701"/>
          <w:tab w:val="left" w:pos="7088"/>
        </w:tabs>
        <w:spacing w:line="276" w:lineRule="auto"/>
        <w:ind w:left="1701" w:right="2266" w:hanging="1701"/>
        <w:jc w:val="center"/>
        <w:rPr>
          <w:b/>
          <w:lang w:eastAsia="en-US"/>
        </w:rPr>
      </w:pPr>
    </w:p>
    <w:p w14:paraId="59F72295" w14:textId="77777777" w:rsidR="003F0FB1" w:rsidRPr="003F0FB1" w:rsidRDefault="003F0FB1" w:rsidP="003F0FB1">
      <w:pPr>
        <w:spacing w:line="276" w:lineRule="auto"/>
        <w:jc w:val="center"/>
        <w:rPr>
          <w:lang w:eastAsia="en-US"/>
        </w:rPr>
      </w:pPr>
    </w:p>
    <w:p w14:paraId="78F6A231" w14:textId="079082B4" w:rsidR="003F0FB1" w:rsidRPr="003F0FB1" w:rsidRDefault="003F0FB1" w:rsidP="0047486C">
      <w:pPr>
        <w:numPr>
          <w:ilvl w:val="0"/>
          <w:numId w:val="3"/>
        </w:numPr>
        <w:spacing w:after="200" w:line="276" w:lineRule="auto"/>
        <w:ind w:left="426" w:hanging="426"/>
        <w:contextualSpacing/>
        <w:jc w:val="both"/>
      </w:pPr>
      <w:r w:rsidRPr="003F0FB1">
        <w:t xml:space="preserve">Vijeće Mjesnog odbora „Petar Krešimir IV.“ </w:t>
      </w:r>
      <w:r w:rsidR="002714E0">
        <w:t>traži i</w:t>
      </w:r>
      <w:r w:rsidR="002714E0">
        <w:rPr>
          <w:bCs/>
        </w:rPr>
        <w:t>scrtavanje parkirališnih mjesta za motore na Trgu Petra Krešimira IV. ispred kućnih brojeva 12-15 sukladno rješenju Gradskog ureda za mjesnu samoupravu, promet, civilnu zaštitu i sigurnost</w:t>
      </w:r>
      <w:r w:rsidR="006A335B">
        <w:t>.</w:t>
      </w:r>
    </w:p>
    <w:p w14:paraId="28B91981" w14:textId="77777777" w:rsidR="003F0FB1" w:rsidRPr="003F0FB1" w:rsidRDefault="003F0FB1" w:rsidP="003F0FB1">
      <w:pPr>
        <w:spacing w:line="276" w:lineRule="auto"/>
        <w:ind w:left="426" w:hanging="426"/>
        <w:jc w:val="both"/>
      </w:pPr>
    </w:p>
    <w:p w14:paraId="60142C53" w14:textId="77777777" w:rsidR="003F0FB1" w:rsidRPr="003F0FB1" w:rsidRDefault="003F0FB1" w:rsidP="0047486C">
      <w:pPr>
        <w:numPr>
          <w:ilvl w:val="0"/>
          <w:numId w:val="3"/>
        </w:numPr>
        <w:spacing w:after="200" w:line="276" w:lineRule="auto"/>
        <w:ind w:left="426" w:hanging="426"/>
        <w:contextualSpacing/>
        <w:jc w:val="both"/>
      </w:pPr>
      <w:r w:rsidRPr="003F0FB1">
        <w:rPr>
          <w:rFonts w:eastAsia="Calibri"/>
          <w:bCs/>
          <w:lang w:eastAsia="en-US"/>
        </w:rPr>
        <w:t>Ovaj Zaključak dostavlja se</w:t>
      </w:r>
      <w:r w:rsidRPr="003F0FB1">
        <w:t xml:space="preserve"> Vijeću Gradske četvrti Donji grad na daljnje postupanje.</w:t>
      </w:r>
    </w:p>
    <w:p w14:paraId="6FA09C5E" w14:textId="7F9BBA41" w:rsidR="003F3789" w:rsidRDefault="003F3789" w:rsidP="00C276B2">
      <w:pPr>
        <w:spacing w:line="276" w:lineRule="auto"/>
        <w:jc w:val="both"/>
        <w:rPr>
          <w:rFonts w:eastAsiaTheme="minorHAnsi"/>
        </w:rPr>
      </w:pPr>
    </w:p>
    <w:p w14:paraId="10A1CB19" w14:textId="584769C4" w:rsidR="00883879" w:rsidRDefault="00883879" w:rsidP="00C276B2">
      <w:pPr>
        <w:spacing w:line="276" w:lineRule="auto"/>
        <w:jc w:val="both"/>
        <w:rPr>
          <w:b/>
          <w:bCs/>
        </w:rPr>
      </w:pPr>
    </w:p>
    <w:p w14:paraId="46B157F9" w14:textId="62CAEE9C" w:rsidR="005705F3" w:rsidRDefault="005705F3" w:rsidP="00C276B2">
      <w:pPr>
        <w:spacing w:line="276" w:lineRule="auto"/>
        <w:jc w:val="both"/>
        <w:rPr>
          <w:b/>
          <w:bCs/>
        </w:rPr>
      </w:pPr>
      <w:r w:rsidRPr="00C276B2">
        <w:rPr>
          <w:b/>
          <w:bCs/>
        </w:rPr>
        <w:lastRenderedPageBreak/>
        <w:t xml:space="preserve">Ad. </w:t>
      </w:r>
      <w:r w:rsidR="00363003">
        <w:rPr>
          <w:b/>
          <w:bCs/>
        </w:rPr>
        <w:t>3</w:t>
      </w:r>
      <w:r w:rsidRPr="00C276B2">
        <w:rPr>
          <w:b/>
          <w:bCs/>
        </w:rPr>
        <w:t xml:space="preserve">. </w:t>
      </w:r>
      <w:r w:rsidR="002714E0">
        <w:t>U</w:t>
      </w:r>
      <w:r w:rsidR="002714E0">
        <w:rPr>
          <w:bCs/>
        </w:rPr>
        <w:t xml:space="preserve">ređenje klamerica i stupića i postavljanje stupića s ključem za hitne službe u ulici Neznane junakinje 1/Krešimirov trg 5, </w:t>
      </w:r>
      <w:r w:rsidR="002714E0">
        <w:rPr>
          <w:i/>
          <w:iCs/>
        </w:rPr>
        <w:t>donošenje zaključka</w:t>
      </w:r>
    </w:p>
    <w:p w14:paraId="4673015E" w14:textId="45084964" w:rsidR="005705F3" w:rsidRDefault="005705F3" w:rsidP="00C276B2">
      <w:pPr>
        <w:spacing w:line="276" w:lineRule="auto"/>
        <w:jc w:val="both"/>
        <w:rPr>
          <w:b/>
          <w:bCs/>
        </w:rPr>
      </w:pPr>
    </w:p>
    <w:p w14:paraId="070075FF" w14:textId="3846BD7A" w:rsidR="006A335B" w:rsidRDefault="006A335B" w:rsidP="006A335B">
      <w:pPr>
        <w:spacing w:line="276" w:lineRule="auto"/>
        <w:jc w:val="both"/>
        <w:rPr>
          <w:rFonts w:eastAsiaTheme="minorHAnsi"/>
        </w:rPr>
      </w:pPr>
      <w:r>
        <w:rPr>
          <w:rFonts w:eastAsiaTheme="minorHAnsi"/>
        </w:rPr>
        <w:t>Vi</w:t>
      </w:r>
      <w:r w:rsidR="002714E0">
        <w:rPr>
          <w:rFonts w:eastAsiaTheme="minorHAnsi"/>
        </w:rPr>
        <w:t>jeće jednoglasno donosi sljedeći</w:t>
      </w:r>
    </w:p>
    <w:p w14:paraId="08E10024" w14:textId="77777777" w:rsidR="006A335B" w:rsidRDefault="006A335B" w:rsidP="006A335B">
      <w:pPr>
        <w:spacing w:line="276" w:lineRule="auto"/>
        <w:jc w:val="both"/>
        <w:rPr>
          <w:rFonts w:eastAsiaTheme="minorHAnsi"/>
        </w:rPr>
      </w:pPr>
    </w:p>
    <w:p w14:paraId="1E50A5C0" w14:textId="77777777" w:rsidR="002714E0" w:rsidRPr="003F0FB1" w:rsidRDefault="002714E0" w:rsidP="002714E0">
      <w:pPr>
        <w:spacing w:line="276" w:lineRule="auto"/>
        <w:jc w:val="center"/>
        <w:rPr>
          <w:b/>
          <w:lang w:eastAsia="en-US"/>
        </w:rPr>
      </w:pPr>
      <w:r w:rsidRPr="003F0FB1">
        <w:rPr>
          <w:b/>
          <w:lang w:eastAsia="en-US"/>
        </w:rPr>
        <w:t>ZAKLJUČAK</w:t>
      </w:r>
    </w:p>
    <w:p w14:paraId="16F3661C" w14:textId="77777777" w:rsidR="002714E0" w:rsidRPr="003F0FB1" w:rsidRDefault="002714E0" w:rsidP="002714E0">
      <w:pPr>
        <w:spacing w:line="276" w:lineRule="auto"/>
        <w:jc w:val="center"/>
        <w:rPr>
          <w:b/>
          <w:lang w:eastAsia="en-US"/>
        </w:rPr>
      </w:pPr>
    </w:p>
    <w:p w14:paraId="12A0F75C" w14:textId="43DA510F" w:rsidR="002714E0" w:rsidRPr="002714E0" w:rsidRDefault="002714E0" w:rsidP="002714E0">
      <w:pPr>
        <w:tabs>
          <w:tab w:val="left" w:pos="1080"/>
        </w:tabs>
        <w:spacing w:line="276" w:lineRule="auto"/>
        <w:ind w:right="-1"/>
        <w:jc w:val="center"/>
        <w:rPr>
          <w:b/>
          <w:lang w:val="pl-PL" w:eastAsia="en-US"/>
        </w:rPr>
      </w:pPr>
      <w:r w:rsidRPr="002714E0">
        <w:rPr>
          <w:b/>
          <w:lang w:val="pl-PL" w:eastAsia="en-US"/>
        </w:rPr>
        <w:t xml:space="preserve">o </w:t>
      </w:r>
      <w:r w:rsidRPr="002714E0">
        <w:rPr>
          <w:b/>
        </w:rPr>
        <w:t>uređenju</w:t>
      </w:r>
      <w:r w:rsidRPr="002714E0">
        <w:rPr>
          <w:b/>
          <w:bCs/>
        </w:rPr>
        <w:t xml:space="preserve"> klamerica i stupića i postavljanje stupića s ključem za hitne službe u ulici Neznane junakinje 1/Krešimirov trg 5</w:t>
      </w:r>
    </w:p>
    <w:p w14:paraId="443E4293" w14:textId="77777777" w:rsidR="002714E0" w:rsidRPr="003F0FB1" w:rsidRDefault="002714E0" w:rsidP="002714E0">
      <w:pPr>
        <w:tabs>
          <w:tab w:val="left" w:pos="1701"/>
          <w:tab w:val="left" w:pos="7088"/>
        </w:tabs>
        <w:spacing w:line="276" w:lineRule="auto"/>
        <w:ind w:left="1701" w:right="2266" w:hanging="1701"/>
        <w:jc w:val="center"/>
        <w:rPr>
          <w:b/>
          <w:lang w:eastAsia="en-US"/>
        </w:rPr>
      </w:pPr>
    </w:p>
    <w:p w14:paraId="238CE1CD" w14:textId="77777777" w:rsidR="002714E0" w:rsidRPr="003F0FB1" w:rsidRDefault="002714E0" w:rsidP="002714E0">
      <w:pPr>
        <w:spacing w:line="276" w:lineRule="auto"/>
        <w:jc w:val="center"/>
        <w:rPr>
          <w:lang w:eastAsia="en-US"/>
        </w:rPr>
      </w:pPr>
    </w:p>
    <w:p w14:paraId="6EBF2FEA" w14:textId="21B593D3" w:rsidR="002714E0" w:rsidRPr="003F0FB1" w:rsidRDefault="002714E0" w:rsidP="0047486C">
      <w:pPr>
        <w:numPr>
          <w:ilvl w:val="0"/>
          <w:numId w:val="4"/>
        </w:numPr>
        <w:spacing w:after="200" w:line="276" w:lineRule="auto"/>
        <w:ind w:left="426" w:hanging="426"/>
        <w:contextualSpacing/>
        <w:jc w:val="both"/>
      </w:pPr>
      <w:r w:rsidRPr="003F0FB1">
        <w:t xml:space="preserve">Vijeće Mjesnog odbora „Petar Krešimir IV.“ </w:t>
      </w:r>
      <w:r>
        <w:t>traži u</w:t>
      </w:r>
      <w:r>
        <w:rPr>
          <w:bCs/>
        </w:rPr>
        <w:t>ređenje klamerica i stupića i postavljanje stupića s ključem za hitne službe u ulici Neznane junakinje 1/Krešimirov trg 5</w:t>
      </w:r>
      <w:r>
        <w:t xml:space="preserve"> jer je pomaknut dio zaštitnih stupića zbog čega se vozila neovlašteno parkiraju na nogostup te je također potrebno presložiti nakošene i hrđave stupiće i „klamerice“ na tom istom mjestu, a koje djeluju neuredno te se pri eventualnom padu netko može na njih i ozlijediti. Potrebno je omogućiti hitnim službama da i dalje imaju pristup, ali spriječiti neovlašteno parkiranje automobila.</w:t>
      </w:r>
    </w:p>
    <w:p w14:paraId="379E17EC" w14:textId="77777777" w:rsidR="002714E0" w:rsidRPr="003F0FB1" w:rsidRDefault="002714E0" w:rsidP="002714E0">
      <w:pPr>
        <w:spacing w:line="276" w:lineRule="auto"/>
        <w:ind w:left="426" w:hanging="426"/>
        <w:jc w:val="both"/>
      </w:pPr>
    </w:p>
    <w:p w14:paraId="47089293" w14:textId="77777777" w:rsidR="002714E0" w:rsidRPr="003F0FB1" w:rsidRDefault="002714E0" w:rsidP="0047486C">
      <w:pPr>
        <w:numPr>
          <w:ilvl w:val="0"/>
          <w:numId w:val="4"/>
        </w:numPr>
        <w:spacing w:after="200" w:line="276" w:lineRule="auto"/>
        <w:ind w:left="426" w:hanging="426"/>
        <w:contextualSpacing/>
        <w:jc w:val="both"/>
      </w:pPr>
      <w:r w:rsidRPr="003F0FB1">
        <w:rPr>
          <w:rFonts w:eastAsia="Calibri"/>
          <w:bCs/>
          <w:lang w:eastAsia="en-US"/>
        </w:rPr>
        <w:t>Ovaj Zaključak dostavlja se</w:t>
      </w:r>
      <w:r w:rsidRPr="003F0FB1">
        <w:t xml:space="preserve"> Vijeću Gradske četvrti Donji grad na daljnje postupanje.</w:t>
      </w:r>
    </w:p>
    <w:p w14:paraId="1C5BC111" w14:textId="77777777" w:rsidR="006A335B" w:rsidRPr="00C276B2" w:rsidRDefault="006A335B" w:rsidP="006A335B">
      <w:pPr>
        <w:spacing w:line="276" w:lineRule="auto"/>
        <w:jc w:val="both"/>
      </w:pPr>
    </w:p>
    <w:p w14:paraId="03F5E499" w14:textId="0B4F6507" w:rsidR="005705F3" w:rsidRPr="00EB121C" w:rsidRDefault="005705F3" w:rsidP="00C276B2">
      <w:pPr>
        <w:spacing w:line="276" w:lineRule="auto"/>
        <w:jc w:val="both"/>
        <w:rPr>
          <w:bCs/>
        </w:rPr>
      </w:pPr>
    </w:p>
    <w:p w14:paraId="7FE36DCB" w14:textId="51E6EA19" w:rsidR="005705F3" w:rsidRDefault="005705F3" w:rsidP="00C276B2">
      <w:pPr>
        <w:spacing w:line="276" w:lineRule="auto"/>
        <w:jc w:val="both"/>
        <w:rPr>
          <w:b/>
          <w:bCs/>
        </w:rPr>
      </w:pPr>
      <w:r>
        <w:rPr>
          <w:b/>
          <w:bCs/>
        </w:rPr>
        <w:t xml:space="preserve">Ad. </w:t>
      </w:r>
      <w:r w:rsidR="00363003">
        <w:rPr>
          <w:b/>
          <w:bCs/>
        </w:rPr>
        <w:t>4</w:t>
      </w:r>
      <w:r>
        <w:rPr>
          <w:b/>
          <w:bCs/>
        </w:rPr>
        <w:t xml:space="preserve">. </w:t>
      </w:r>
      <w:r w:rsidR="002714E0">
        <w:rPr>
          <w:bCs/>
        </w:rPr>
        <w:t xml:space="preserve">Zamjena stupića uz prometnicu uz Branimirovu tržnicu u parku na Trgu kralja Petra Krešimira IV., </w:t>
      </w:r>
      <w:r w:rsidR="002714E0">
        <w:rPr>
          <w:i/>
          <w:iCs/>
        </w:rPr>
        <w:t>donošenje zaključka</w:t>
      </w:r>
    </w:p>
    <w:p w14:paraId="0FC03194" w14:textId="7B2BB439" w:rsidR="005705F3" w:rsidRPr="004363D5" w:rsidRDefault="005705F3" w:rsidP="00C276B2">
      <w:pPr>
        <w:spacing w:line="276" w:lineRule="auto"/>
        <w:jc w:val="both"/>
        <w:rPr>
          <w:bCs/>
        </w:rPr>
      </w:pPr>
    </w:p>
    <w:p w14:paraId="67B930F9" w14:textId="41BA9F46" w:rsidR="006A335B" w:rsidRDefault="006A335B" w:rsidP="006A335B">
      <w:pPr>
        <w:spacing w:line="276" w:lineRule="auto"/>
        <w:jc w:val="both"/>
        <w:rPr>
          <w:rFonts w:eastAsiaTheme="minorHAnsi"/>
        </w:rPr>
      </w:pPr>
      <w:r>
        <w:rPr>
          <w:rFonts w:eastAsiaTheme="minorHAnsi"/>
        </w:rPr>
        <w:t>Vijeće</w:t>
      </w:r>
      <w:r w:rsidR="000D7DAE">
        <w:rPr>
          <w:rFonts w:eastAsiaTheme="minorHAnsi"/>
        </w:rPr>
        <w:t>, nakon rasprave,</w:t>
      </w:r>
      <w:r>
        <w:rPr>
          <w:rFonts w:eastAsiaTheme="minorHAnsi"/>
        </w:rPr>
        <w:t xml:space="preserve"> jednoglasno donosi sljedeći</w:t>
      </w:r>
    </w:p>
    <w:p w14:paraId="77DED3CD" w14:textId="3A7055DC" w:rsidR="005705F3" w:rsidRPr="004363D5" w:rsidRDefault="005705F3" w:rsidP="00C276B2">
      <w:pPr>
        <w:spacing w:line="276" w:lineRule="auto"/>
        <w:jc w:val="both"/>
        <w:rPr>
          <w:bCs/>
        </w:rPr>
      </w:pPr>
    </w:p>
    <w:p w14:paraId="12F95EB5" w14:textId="4C9A9CC7" w:rsidR="002714E0" w:rsidRPr="002714E0" w:rsidRDefault="000D7DAE" w:rsidP="002714E0">
      <w:pPr>
        <w:contextualSpacing/>
        <w:jc w:val="center"/>
        <w:rPr>
          <w:b/>
        </w:rPr>
      </w:pPr>
      <w:r>
        <w:rPr>
          <w:b/>
        </w:rPr>
        <w:t>ZAKLJUČA</w:t>
      </w:r>
      <w:r w:rsidR="002714E0" w:rsidRPr="002714E0">
        <w:rPr>
          <w:b/>
        </w:rPr>
        <w:t>K</w:t>
      </w:r>
    </w:p>
    <w:p w14:paraId="03B2F317" w14:textId="78334711" w:rsidR="002714E0" w:rsidRPr="002714E0" w:rsidRDefault="002714E0" w:rsidP="002714E0">
      <w:pPr>
        <w:jc w:val="center"/>
        <w:rPr>
          <w:b/>
          <w:bCs/>
        </w:rPr>
      </w:pPr>
      <w:r w:rsidRPr="002714E0">
        <w:rPr>
          <w:b/>
        </w:rPr>
        <w:t xml:space="preserve">o </w:t>
      </w:r>
      <w:r w:rsidR="000D7DAE">
        <w:rPr>
          <w:b/>
          <w:bCs/>
        </w:rPr>
        <w:t>zamjeni</w:t>
      </w:r>
      <w:r w:rsidRPr="002714E0">
        <w:rPr>
          <w:b/>
          <w:bCs/>
        </w:rPr>
        <w:t xml:space="preserve"> stupića uz prometnicu uz Branimirovu tržnicu u parku na</w:t>
      </w:r>
    </w:p>
    <w:p w14:paraId="032468B7" w14:textId="77777777" w:rsidR="002714E0" w:rsidRPr="002714E0" w:rsidRDefault="002714E0" w:rsidP="002714E0">
      <w:pPr>
        <w:jc w:val="center"/>
      </w:pPr>
      <w:r w:rsidRPr="002714E0">
        <w:rPr>
          <w:b/>
          <w:bCs/>
        </w:rPr>
        <w:t>Trgu kralja Petra Krešimira IV.</w:t>
      </w:r>
    </w:p>
    <w:p w14:paraId="26D1E02A" w14:textId="77777777" w:rsidR="002714E0" w:rsidRPr="002714E0" w:rsidRDefault="002714E0" w:rsidP="002714E0">
      <w:pPr>
        <w:jc w:val="both"/>
      </w:pPr>
    </w:p>
    <w:p w14:paraId="5C918120" w14:textId="77777777" w:rsidR="002714E0" w:rsidRPr="002714E0" w:rsidRDefault="002714E0" w:rsidP="002714E0">
      <w:pPr>
        <w:jc w:val="both"/>
      </w:pPr>
    </w:p>
    <w:p w14:paraId="55139F9C" w14:textId="1DF8F447" w:rsidR="002714E0" w:rsidRPr="002714E0" w:rsidRDefault="002714E0" w:rsidP="002714E0">
      <w:pPr>
        <w:numPr>
          <w:ilvl w:val="0"/>
          <w:numId w:val="1"/>
        </w:numPr>
        <w:ind w:left="426" w:hanging="426"/>
        <w:contextualSpacing/>
        <w:jc w:val="both"/>
      </w:pPr>
      <w:r w:rsidRPr="002714E0">
        <w:t xml:space="preserve">Vijeće Mjesnog odbora „Petar Krešimir IV.“ zaključilo je da postoji potreba za </w:t>
      </w:r>
      <w:r w:rsidR="000D7DAE">
        <w:t>zamjenom</w:t>
      </w:r>
      <w:r w:rsidRPr="002714E0">
        <w:t xml:space="preserve"> stupića koji okružuju kazetu uz pješački prijelaz i prometnicu na sjeveroistočnoj strani Branimirove tržnice jer su u jako lošem stanju, </w:t>
      </w:r>
      <w:r w:rsidR="000D7DAE">
        <w:rPr>
          <w:bCs/>
        </w:rPr>
        <w:t>a</w:t>
      </w:r>
      <w:r w:rsidR="000D7DAE" w:rsidRPr="000D7DAE">
        <w:rPr>
          <w:bCs/>
        </w:rPr>
        <w:t xml:space="preserve"> potrebni</w:t>
      </w:r>
      <w:r w:rsidR="000D7DAE">
        <w:rPr>
          <w:bCs/>
        </w:rPr>
        <w:t xml:space="preserve"> su</w:t>
      </w:r>
      <w:r w:rsidR="000D7DAE" w:rsidRPr="000D7DAE">
        <w:rPr>
          <w:bCs/>
        </w:rPr>
        <w:t xml:space="preserve"> na tom mjestu radi intenzivnog parkiranja na nogostup</w:t>
      </w:r>
      <w:r w:rsidRPr="002714E0">
        <w:t>.</w:t>
      </w:r>
    </w:p>
    <w:p w14:paraId="6CDF0E98" w14:textId="77777777" w:rsidR="002714E0" w:rsidRPr="002714E0" w:rsidRDefault="002714E0" w:rsidP="002714E0">
      <w:pPr>
        <w:ind w:left="426" w:hanging="426"/>
        <w:jc w:val="both"/>
      </w:pPr>
    </w:p>
    <w:p w14:paraId="443FBEC7" w14:textId="79F51541" w:rsidR="002714E0" w:rsidRPr="002714E0" w:rsidRDefault="000D7DAE" w:rsidP="002714E0">
      <w:pPr>
        <w:numPr>
          <w:ilvl w:val="0"/>
          <w:numId w:val="1"/>
        </w:numPr>
        <w:ind w:left="426" w:hanging="426"/>
        <w:contextualSpacing/>
        <w:jc w:val="both"/>
      </w:pPr>
      <w:r w:rsidRPr="003F0FB1">
        <w:rPr>
          <w:rFonts w:eastAsia="Calibri"/>
          <w:bCs/>
          <w:lang w:eastAsia="en-US"/>
        </w:rPr>
        <w:t>Ovaj Zaključak dostavlja se</w:t>
      </w:r>
      <w:r w:rsidRPr="003F0FB1">
        <w:t xml:space="preserve"> Vijeću Gradske četvrti Donji grad na daljnje postupanje</w:t>
      </w:r>
      <w:r>
        <w:rPr>
          <w:lang w:val="en-AU"/>
        </w:rPr>
        <w:t>.</w:t>
      </w:r>
    </w:p>
    <w:p w14:paraId="0CA8376C" w14:textId="2C62E798" w:rsidR="005705F3" w:rsidRDefault="005705F3" w:rsidP="00C276B2">
      <w:pPr>
        <w:spacing w:line="276" w:lineRule="auto"/>
        <w:jc w:val="both"/>
        <w:rPr>
          <w:b/>
          <w:bCs/>
        </w:rPr>
      </w:pPr>
    </w:p>
    <w:p w14:paraId="695B73BB" w14:textId="16A496FC" w:rsidR="005705F3" w:rsidRDefault="005705F3" w:rsidP="00C276B2">
      <w:pPr>
        <w:spacing w:line="276" w:lineRule="auto"/>
        <w:jc w:val="both"/>
        <w:rPr>
          <w:b/>
          <w:bCs/>
        </w:rPr>
      </w:pPr>
    </w:p>
    <w:p w14:paraId="03F5C112" w14:textId="68ACF7BE" w:rsidR="000D7DAE" w:rsidRPr="00C276B2" w:rsidRDefault="000D7DAE" w:rsidP="000D7DAE">
      <w:pPr>
        <w:spacing w:line="276" w:lineRule="auto"/>
        <w:jc w:val="both"/>
        <w:rPr>
          <w:b/>
          <w:bCs/>
        </w:rPr>
      </w:pPr>
      <w:r w:rsidRPr="00C276B2">
        <w:rPr>
          <w:b/>
          <w:bCs/>
        </w:rPr>
        <w:t xml:space="preserve">Ad. </w:t>
      </w:r>
      <w:r w:rsidR="00363003">
        <w:rPr>
          <w:b/>
          <w:bCs/>
        </w:rPr>
        <w:t>5</w:t>
      </w:r>
      <w:r w:rsidRPr="00C276B2">
        <w:rPr>
          <w:b/>
          <w:bCs/>
        </w:rPr>
        <w:t xml:space="preserve">. </w:t>
      </w:r>
      <w:r>
        <w:rPr>
          <w:bCs/>
        </w:rPr>
        <w:t xml:space="preserve">Postavljanje stupića na pješačkom prijelazu (Višeslavova-Držićeva) i nogostupu (prema pješačkom prijelazu Kružićeva) na sjeveroistočnoj strani Branimirove tržnice sukladno izdanom Rješenju Gradskog ureda za mjesnu samoupravu, promet, civilnu zaštitu i sigurnost, </w:t>
      </w:r>
      <w:r>
        <w:rPr>
          <w:i/>
          <w:iCs/>
        </w:rPr>
        <w:t>donošenje zaključka</w:t>
      </w:r>
    </w:p>
    <w:p w14:paraId="05FC7EE6" w14:textId="77777777" w:rsidR="000D7DAE" w:rsidRDefault="000D7DAE" w:rsidP="000D7DAE">
      <w:pPr>
        <w:spacing w:line="276" w:lineRule="auto"/>
        <w:jc w:val="both"/>
      </w:pPr>
    </w:p>
    <w:p w14:paraId="429CE93D" w14:textId="75926702" w:rsidR="000D7DAE" w:rsidRDefault="000D7DAE" w:rsidP="000D7DAE">
      <w:pPr>
        <w:spacing w:line="276" w:lineRule="auto"/>
        <w:jc w:val="both"/>
        <w:rPr>
          <w:rFonts w:eastAsiaTheme="minorHAnsi"/>
        </w:rPr>
      </w:pPr>
      <w:r>
        <w:rPr>
          <w:rFonts w:eastAsiaTheme="minorHAnsi"/>
        </w:rPr>
        <w:t>Vijeće jednoglasno donosi sljedeći</w:t>
      </w:r>
    </w:p>
    <w:p w14:paraId="18AC9F08" w14:textId="4EA916EE" w:rsidR="000D7DAE" w:rsidRDefault="000D7DAE" w:rsidP="000D7DAE">
      <w:pPr>
        <w:spacing w:line="276" w:lineRule="auto"/>
        <w:jc w:val="both"/>
        <w:rPr>
          <w:rFonts w:eastAsiaTheme="minorHAnsi"/>
        </w:rPr>
      </w:pPr>
    </w:p>
    <w:p w14:paraId="47E1794F" w14:textId="2FF7A52A" w:rsidR="00363003" w:rsidRDefault="00363003" w:rsidP="000D7DAE">
      <w:pPr>
        <w:spacing w:line="276" w:lineRule="auto"/>
        <w:jc w:val="both"/>
        <w:rPr>
          <w:rFonts w:eastAsiaTheme="minorHAnsi"/>
        </w:rPr>
      </w:pPr>
    </w:p>
    <w:p w14:paraId="4A881173" w14:textId="77777777" w:rsidR="00363003" w:rsidRDefault="00363003" w:rsidP="000D7DAE">
      <w:pPr>
        <w:spacing w:line="276" w:lineRule="auto"/>
        <w:jc w:val="both"/>
        <w:rPr>
          <w:rFonts w:eastAsiaTheme="minorHAnsi"/>
        </w:rPr>
      </w:pPr>
    </w:p>
    <w:p w14:paraId="315DAF87" w14:textId="77777777" w:rsidR="000D7DAE" w:rsidRPr="003F0FB1" w:rsidRDefault="000D7DAE" w:rsidP="000D7DAE">
      <w:pPr>
        <w:spacing w:line="276" w:lineRule="auto"/>
        <w:jc w:val="center"/>
        <w:rPr>
          <w:b/>
          <w:lang w:eastAsia="en-US"/>
        </w:rPr>
      </w:pPr>
      <w:r w:rsidRPr="003F0FB1">
        <w:rPr>
          <w:b/>
          <w:lang w:eastAsia="en-US"/>
        </w:rPr>
        <w:lastRenderedPageBreak/>
        <w:t>ZAKLJUČAK</w:t>
      </w:r>
    </w:p>
    <w:p w14:paraId="72239BAA" w14:textId="77777777" w:rsidR="000D7DAE" w:rsidRPr="003F0FB1" w:rsidRDefault="000D7DAE" w:rsidP="000D7DAE">
      <w:pPr>
        <w:spacing w:line="276" w:lineRule="auto"/>
        <w:jc w:val="center"/>
        <w:rPr>
          <w:b/>
          <w:lang w:eastAsia="en-US"/>
        </w:rPr>
      </w:pPr>
    </w:p>
    <w:p w14:paraId="5B17CFDA" w14:textId="34175586" w:rsidR="000D7DAE" w:rsidRPr="000D7DAE" w:rsidRDefault="000D7DAE" w:rsidP="000D7DAE">
      <w:pPr>
        <w:tabs>
          <w:tab w:val="left" w:pos="1080"/>
        </w:tabs>
        <w:spacing w:line="276" w:lineRule="auto"/>
        <w:ind w:right="-1"/>
        <w:jc w:val="center"/>
        <w:rPr>
          <w:b/>
          <w:lang w:val="pl-PL" w:eastAsia="en-US"/>
        </w:rPr>
      </w:pPr>
      <w:r w:rsidRPr="000D7DAE">
        <w:rPr>
          <w:b/>
          <w:lang w:val="pl-PL" w:eastAsia="en-US"/>
        </w:rPr>
        <w:t xml:space="preserve">o </w:t>
      </w:r>
      <w:r w:rsidRPr="000D7DAE">
        <w:rPr>
          <w:b/>
          <w:bCs/>
        </w:rPr>
        <w:t>postavljanju stupića na pješačkom prijelazu (Višeslavova-Držićeva) i nogostupu (prema pješačkom prijelazu Kružićeva) na sjeveroistočnoj strani Branimirove tržnice</w:t>
      </w:r>
    </w:p>
    <w:p w14:paraId="3B8DCB37" w14:textId="77777777" w:rsidR="000D7DAE" w:rsidRPr="003F0FB1" w:rsidRDefault="000D7DAE" w:rsidP="000D7DAE">
      <w:pPr>
        <w:tabs>
          <w:tab w:val="left" w:pos="1701"/>
          <w:tab w:val="left" w:pos="7088"/>
        </w:tabs>
        <w:spacing w:line="276" w:lineRule="auto"/>
        <w:ind w:left="1701" w:right="2266" w:hanging="1701"/>
        <w:jc w:val="center"/>
        <w:rPr>
          <w:b/>
          <w:lang w:eastAsia="en-US"/>
        </w:rPr>
      </w:pPr>
    </w:p>
    <w:p w14:paraId="49B9E1D5" w14:textId="77777777" w:rsidR="000D7DAE" w:rsidRPr="003F0FB1" w:rsidRDefault="000D7DAE" w:rsidP="000D7DAE">
      <w:pPr>
        <w:spacing w:line="276" w:lineRule="auto"/>
        <w:jc w:val="center"/>
        <w:rPr>
          <w:lang w:eastAsia="en-US"/>
        </w:rPr>
      </w:pPr>
    </w:p>
    <w:p w14:paraId="7B1994F2" w14:textId="6134F830" w:rsidR="000D7DAE" w:rsidRPr="003F0FB1" w:rsidRDefault="000D7DAE" w:rsidP="0047486C">
      <w:pPr>
        <w:numPr>
          <w:ilvl w:val="0"/>
          <w:numId w:val="5"/>
        </w:numPr>
        <w:spacing w:after="200" w:line="276" w:lineRule="auto"/>
        <w:ind w:left="426" w:hanging="426"/>
        <w:contextualSpacing/>
        <w:jc w:val="both"/>
      </w:pPr>
      <w:r w:rsidRPr="003F0FB1">
        <w:t xml:space="preserve">Vijeće Mjesnog odbora „Petar Krešimir IV.“ </w:t>
      </w:r>
      <w:r>
        <w:t xml:space="preserve">traži </w:t>
      </w:r>
      <w:r>
        <w:rPr>
          <w:bCs/>
        </w:rPr>
        <w:t>postavljanje stupića na pješačkom prijelazu (Višeslavova-Držićeva) i nogostupu (prema pješačkom prijelazu Kružićeva) na sjeveroistočnoj strani Branimirove tržnice sukladno rješenju Gradskog ureda za mjesnu samoupravu, promet, civilnu zaštitu i sigurnost</w:t>
      </w:r>
      <w:r>
        <w:t>.</w:t>
      </w:r>
    </w:p>
    <w:p w14:paraId="1F740FB0" w14:textId="77777777" w:rsidR="000D7DAE" w:rsidRPr="003F0FB1" w:rsidRDefault="000D7DAE" w:rsidP="000D7DAE">
      <w:pPr>
        <w:spacing w:line="276" w:lineRule="auto"/>
        <w:ind w:left="426" w:hanging="426"/>
        <w:jc w:val="both"/>
      </w:pPr>
    </w:p>
    <w:p w14:paraId="428A8B82" w14:textId="77777777" w:rsidR="000D7DAE" w:rsidRPr="003F0FB1" w:rsidRDefault="000D7DAE" w:rsidP="0047486C">
      <w:pPr>
        <w:numPr>
          <w:ilvl w:val="0"/>
          <w:numId w:val="5"/>
        </w:numPr>
        <w:spacing w:after="200" w:line="276" w:lineRule="auto"/>
        <w:ind w:left="426" w:hanging="426"/>
        <w:contextualSpacing/>
        <w:jc w:val="both"/>
      </w:pPr>
      <w:r w:rsidRPr="003F0FB1">
        <w:rPr>
          <w:rFonts w:eastAsia="Calibri"/>
          <w:bCs/>
          <w:lang w:eastAsia="en-US"/>
        </w:rPr>
        <w:t>Ovaj Zaključak dostavlja se</w:t>
      </w:r>
      <w:r w:rsidRPr="003F0FB1">
        <w:t xml:space="preserve"> Vijeću Gradske četvrti Donji grad na daljnje postupanje.</w:t>
      </w:r>
    </w:p>
    <w:p w14:paraId="5845D331" w14:textId="09C3DA11" w:rsidR="000D7DAE" w:rsidRDefault="000D7DAE" w:rsidP="00C276B2">
      <w:pPr>
        <w:spacing w:line="276" w:lineRule="auto"/>
        <w:jc w:val="both"/>
        <w:rPr>
          <w:b/>
          <w:bCs/>
        </w:rPr>
      </w:pPr>
    </w:p>
    <w:p w14:paraId="39917ACB" w14:textId="1D209591" w:rsidR="000D7DAE" w:rsidRDefault="000D7DAE" w:rsidP="00C276B2">
      <w:pPr>
        <w:spacing w:line="276" w:lineRule="auto"/>
        <w:jc w:val="both"/>
        <w:rPr>
          <w:b/>
          <w:bCs/>
        </w:rPr>
      </w:pPr>
    </w:p>
    <w:p w14:paraId="6816B516" w14:textId="3238C585" w:rsidR="00500333" w:rsidRPr="00C276B2" w:rsidRDefault="00500333" w:rsidP="00500333">
      <w:pPr>
        <w:spacing w:line="276" w:lineRule="auto"/>
        <w:jc w:val="both"/>
        <w:rPr>
          <w:b/>
          <w:bCs/>
        </w:rPr>
      </w:pPr>
      <w:r w:rsidRPr="00C276B2">
        <w:rPr>
          <w:b/>
          <w:bCs/>
        </w:rPr>
        <w:t xml:space="preserve">Ad. </w:t>
      </w:r>
      <w:r w:rsidR="00363003">
        <w:rPr>
          <w:b/>
          <w:bCs/>
        </w:rPr>
        <w:t>6</w:t>
      </w:r>
      <w:r w:rsidRPr="00C276B2">
        <w:rPr>
          <w:b/>
          <w:bCs/>
        </w:rPr>
        <w:t xml:space="preserve">. </w:t>
      </w:r>
      <w:r>
        <w:rPr>
          <w:bCs/>
        </w:rPr>
        <w:t xml:space="preserve">Postavljanje stupića na istočnom dijelu parka na Trgu kralja Petra Krešimira IV. na pješačkom prijelazu ispred MORH-a na uglu sa Stančićevom ulicom, </w:t>
      </w:r>
      <w:r>
        <w:rPr>
          <w:i/>
          <w:iCs/>
        </w:rPr>
        <w:t>donošenje zaključka</w:t>
      </w:r>
    </w:p>
    <w:p w14:paraId="4A2E0CE5" w14:textId="77777777" w:rsidR="00500333" w:rsidRDefault="00500333" w:rsidP="00500333">
      <w:pPr>
        <w:spacing w:line="276" w:lineRule="auto"/>
        <w:jc w:val="both"/>
      </w:pPr>
    </w:p>
    <w:p w14:paraId="63B1895A" w14:textId="77777777" w:rsidR="00500333" w:rsidRDefault="00500333" w:rsidP="00500333">
      <w:pPr>
        <w:spacing w:line="276" w:lineRule="auto"/>
        <w:jc w:val="both"/>
        <w:rPr>
          <w:rFonts w:eastAsiaTheme="minorHAnsi"/>
        </w:rPr>
      </w:pPr>
      <w:r>
        <w:rPr>
          <w:rFonts w:eastAsiaTheme="minorHAnsi"/>
        </w:rPr>
        <w:t>Vijeće jednoglasno donosi sljedeći</w:t>
      </w:r>
    </w:p>
    <w:p w14:paraId="2CEF2B92" w14:textId="77777777" w:rsidR="00500333" w:rsidRDefault="00500333" w:rsidP="00500333">
      <w:pPr>
        <w:spacing w:line="276" w:lineRule="auto"/>
        <w:jc w:val="both"/>
        <w:rPr>
          <w:rFonts w:eastAsiaTheme="minorHAnsi"/>
        </w:rPr>
      </w:pPr>
    </w:p>
    <w:p w14:paraId="6E674CC3" w14:textId="77777777" w:rsidR="00500333" w:rsidRPr="003F0FB1" w:rsidRDefault="00500333" w:rsidP="00500333">
      <w:pPr>
        <w:spacing w:line="276" w:lineRule="auto"/>
        <w:jc w:val="center"/>
        <w:rPr>
          <w:b/>
          <w:lang w:eastAsia="en-US"/>
        </w:rPr>
      </w:pPr>
      <w:r w:rsidRPr="003F0FB1">
        <w:rPr>
          <w:b/>
          <w:lang w:eastAsia="en-US"/>
        </w:rPr>
        <w:t>ZAKLJUČAK</w:t>
      </w:r>
    </w:p>
    <w:p w14:paraId="0BF8D50C" w14:textId="77777777" w:rsidR="00500333" w:rsidRPr="003F0FB1" w:rsidRDefault="00500333" w:rsidP="00500333">
      <w:pPr>
        <w:spacing w:line="276" w:lineRule="auto"/>
        <w:jc w:val="center"/>
        <w:rPr>
          <w:b/>
          <w:lang w:eastAsia="en-US"/>
        </w:rPr>
      </w:pPr>
    </w:p>
    <w:p w14:paraId="6411D8BE" w14:textId="23E8495D" w:rsidR="00500333" w:rsidRPr="00500333" w:rsidRDefault="00500333" w:rsidP="00500333">
      <w:pPr>
        <w:tabs>
          <w:tab w:val="left" w:pos="1080"/>
        </w:tabs>
        <w:spacing w:line="276" w:lineRule="auto"/>
        <w:ind w:right="-1"/>
        <w:jc w:val="center"/>
        <w:rPr>
          <w:b/>
          <w:lang w:val="pl-PL" w:eastAsia="en-US"/>
        </w:rPr>
      </w:pPr>
      <w:r w:rsidRPr="000D7DAE">
        <w:rPr>
          <w:b/>
          <w:lang w:val="pl-PL" w:eastAsia="en-US"/>
        </w:rPr>
        <w:t xml:space="preserve">o </w:t>
      </w:r>
      <w:r w:rsidRPr="000D7DAE">
        <w:rPr>
          <w:b/>
          <w:bCs/>
        </w:rPr>
        <w:t xml:space="preserve">postavljanju stupića </w:t>
      </w:r>
      <w:r w:rsidRPr="00500333">
        <w:rPr>
          <w:b/>
          <w:bCs/>
        </w:rPr>
        <w:t>na istočnom dijelu parka na Trgu kralja Petra Krešimira IV. na pješačkom prijelazu ispred MORH-a na uglu sa Stančićevom ulicom</w:t>
      </w:r>
    </w:p>
    <w:p w14:paraId="1BB4D162" w14:textId="77777777" w:rsidR="00500333" w:rsidRPr="003F0FB1" w:rsidRDefault="00500333" w:rsidP="00500333">
      <w:pPr>
        <w:tabs>
          <w:tab w:val="left" w:pos="1701"/>
          <w:tab w:val="left" w:pos="7088"/>
        </w:tabs>
        <w:spacing w:line="276" w:lineRule="auto"/>
        <w:ind w:left="1701" w:right="2266" w:hanging="1701"/>
        <w:jc w:val="center"/>
        <w:rPr>
          <w:b/>
          <w:lang w:eastAsia="en-US"/>
        </w:rPr>
      </w:pPr>
    </w:p>
    <w:p w14:paraId="02D166B6" w14:textId="77777777" w:rsidR="00500333" w:rsidRPr="003F0FB1" w:rsidRDefault="00500333" w:rsidP="00500333">
      <w:pPr>
        <w:spacing w:line="276" w:lineRule="auto"/>
        <w:jc w:val="center"/>
        <w:rPr>
          <w:lang w:eastAsia="en-US"/>
        </w:rPr>
      </w:pPr>
    </w:p>
    <w:p w14:paraId="365DF9E2" w14:textId="1FDF7A74" w:rsidR="00500333" w:rsidRPr="003F0FB1" w:rsidRDefault="00500333" w:rsidP="0047486C">
      <w:pPr>
        <w:numPr>
          <w:ilvl w:val="0"/>
          <w:numId w:val="6"/>
        </w:numPr>
        <w:spacing w:after="200" w:line="276" w:lineRule="auto"/>
        <w:ind w:left="426" w:hanging="426"/>
        <w:contextualSpacing/>
        <w:jc w:val="both"/>
      </w:pPr>
      <w:r w:rsidRPr="003F0FB1">
        <w:t xml:space="preserve">Vijeće Mjesnog odbora „Petar Krešimir IV.“ </w:t>
      </w:r>
      <w:r>
        <w:t xml:space="preserve">traži </w:t>
      </w:r>
      <w:r>
        <w:rPr>
          <w:bCs/>
        </w:rPr>
        <w:t>postavljanje stupića na istočnom dijelu parka na Trgu kralja Petra Krešimira IV. na pješačkom prijelazu ispred MORH-a na uglu sa Stančićevom ulicom</w:t>
      </w:r>
      <w:r>
        <w:t>.</w:t>
      </w:r>
    </w:p>
    <w:p w14:paraId="4E481B8F" w14:textId="77777777" w:rsidR="00500333" w:rsidRPr="003F0FB1" w:rsidRDefault="00500333" w:rsidP="00500333">
      <w:pPr>
        <w:spacing w:line="276" w:lineRule="auto"/>
        <w:ind w:left="426" w:hanging="426"/>
        <w:jc w:val="both"/>
      </w:pPr>
    </w:p>
    <w:p w14:paraId="3F56203B" w14:textId="77777777" w:rsidR="00500333" w:rsidRPr="003F0FB1" w:rsidRDefault="00500333" w:rsidP="0047486C">
      <w:pPr>
        <w:numPr>
          <w:ilvl w:val="0"/>
          <w:numId w:val="6"/>
        </w:numPr>
        <w:spacing w:after="200" w:line="276" w:lineRule="auto"/>
        <w:ind w:left="426" w:hanging="426"/>
        <w:contextualSpacing/>
        <w:jc w:val="both"/>
      </w:pPr>
      <w:r w:rsidRPr="003F0FB1">
        <w:rPr>
          <w:rFonts w:eastAsia="Calibri"/>
          <w:bCs/>
          <w:lang w:eastAsia="en-US"/>
        </w:rPr>
        <w:t>Ovaj Zaključak dostavlja se</w:t>
      </w:r>
      <w:r w:rsidRPr="003F0FB1">
        <w:t xml:space="preserve"> Vijeću Gradske četvrti Donji grad na daljnje postupanje.</w:t>
      </w:r>
    </w:p>
    <w:p w14:paraId="7DD2EC0D" w14:textId="1FB6B333" w:rsidR="000D7DAE" w:rsidRDefault="000D7DAE" w:rsidP="00C276B2">
      <w:pPr>
        <w:spacing w:line="276" w:lineRule="auto"/>
        <w:jc w:val="both"/>
        <w:rPr>
          <w:b/>
          <w:bCs/>
        </w:rPr>
      </w:pPr>
    </w:p>
    <w:p w14:paraId="3F056466" w14:textId="4CE971B9" w:rsidR="000D7DAE" w:rsidRDefault="000D7DAE" w:rsidP="00C276B2">
      <w:pPr>
        <w:spacing w:line="276" w:lineRule="auto"/>
        <w:jc w:val="both"/>
        <w:rPr>
          <w:b/>
          <w:bCs/>
        </w:rPr>
      </w:pPr>
    </w:p>
    <w:p w14:paraId="262445C5" w14:textId="22CC91F4" w:rsidR="00500333" w:rsidRDefault="00500333" w:rsidP="00500333">
      <w:pPr>
        <w:spacing w:line="276" w:lineRule="auto"/>
        <w:jc w:val="both"/>
        <w:rPr>
          <w:b/>
          <w:bCs/>
        </w:rPr>
      </w:pPr>
      <w:r>
        <w:rPr>
          <w:b/>
          <w:bCs/>
        </w:rPr>
        <w:t xml:space="preserve">Ad. </w:t>
      </w:r>
      <w:r w:rsidR="00363003">
        <w:rPr>
          <w:b/>
          <w:bCs/>
        </w:rPr>
        <w:t>7</w:t>
      </w:r>
      <w:r>
        <w:rPr>
          <w:b/>
          <w:bCs/>
        </w:rPr>
        <w:t xml:space="preserve">. </w:t>
      </w:r>
      <w:r>
        <w:t xml:space="preserve">Postavljanje koševa za miješani otpad na Branimirovu ulicu, </w:t>
      </w:r>
      <w:r>
        <w:rPr>
          <w:i/>
          <w:iCs/>
        </w:rPr>
        <w:t>donošenje zaključka</w:t>
      </w:r>
    </w:p>
    <w:p w14:paraId="589562EB" w14:textId="77777777" w:rsidR="00500333" w:rsidRDefault="00500333" w:rsidP="00500333">
      <w:pPr>
        <w:spacing w:line="276" w:lineRule="auto"/>
        <w:jc w:val="both"/>
      </w:pPr>
    </w:p>
    <w:p w14:paraId="7600AEBB" w14:textId="77777777" w:rsidR="00500333" w:rsidRDefault="00500333" w:rsidP="00500333">
      <w:pPr>
        <w:spacing w:line="276" w:lineRule="auto"/>
        <w:jc w:val="both"/>
        <w:rPr>
          <w:rFonts w:eastAsiaTheme="minorHAnsi"/>
        </w:rPr>
      </w:pPr>
      <w:r>
        <w:rPr>
          <w:rFonts w:eastAsiaTheme="minorHAnsi"/>
        </w:rPr>
        <w:t>Vijeće jednoglasno donosi sljedeći</w:t>
      </w:r>
    </w:p>
    <w:p w14:paraId="133C2237" w14:textId="77777777" w:rsidR="00500333" w:rsidRDefault="00500333" w:rsidP="00500333">
      <w:pPr>
        <w:spacing w:line="276" w:lineRule="auto"/>
        <w:jc w:val="both"/>
        <w:rPr>
          <w:rFonts w:eastAsiaTheme="minorHAnsi"/>
        </w:rPr>
      </w:pPr>
    </w:p>
    <w:p w14:paraId="04F94936" w14:textId="77777777" w:rsidR="00500333" w:rsidRDefault="00500333" w:rsidP="00500333">
      <w:pPr>
        <w:spacing w:line="276" w:lineRule="auto"/>
        <w:jc w:val="center"/>
        <w:rPr>
          <w:b/>
          <w:lang w:eastAsia="en-US"/>
        </w:rPr>
      </w:pPr>
      <w:r>
        <w:rPr>
          <w:b/>
          <w:lang w:eastAsia="en-US"/>
        </w:rPr>
        <w:t>ZAKLJUČAK</w:t>
      </w:r>
    </w:p>
    <w:p w14:paraId="6A7A5D0E" w14:textId="77777777" w:rsidR="00500333" w:rsidRDefault="00500333" w:rsidP="00500333">
      <w:pPr>
        <w:spacing w:line="276" w:lineRule="auto"/>
        <w:jc w:val="center"/>
        <w:rPr>
          <w:b/>
          <w:lang w:eastAsia="en-US"/>
        </w:rPr>
      </w:pPr>
    </w:p>
    <w:p w14:paraId="7350C404" w14:textId="3975E821" w:rsidR="00500333" w:rsidRDefault="00500333" w:rsidP="00500333">
      <w:pPr>
        <w:tabs>
          <w:tab w:val="left" w:pos="1080"/>
        </w:tabs>
        <w:spacing w:line="276" w:lineRule="auto"/>
        <w:ind w:right="-1"/>
        <w:jc w:val="center"/>
        <w:rPr>
          <w:b/>
          <w:lang w:val="pl-PL" w:eastAsia="en-US"/>
        </w:rPr>
      </w:pPr>
      <w:r>
        <w:rPr>
          <w:b/>
          <w:lang w:val="pl-PL" w:eastAsia="en-US"/>
        </w:rPr>
        <w:t xml:space="preserve">o </w:t>
      </w:r>
      <w:r w:rsidRPr="00500333">
        <w:rPr>
          <w:b/>
          <w:bCs/>
        </w:rPr>
        <w:t xml:space="preserve">postavljanju </w:t>
      </w:r>
      <w:r w:rsidRPr="00500333">
        <w:rPr>
          <w:b/>
        </w:rPr>
        <w:t>koševa za miješani otpad na Branimirovu ulicu</w:t>
      </w:r>
    </w:p>
    <w:p w14:paraId="7C7CB6CD" w14:textId="77777777" w:rsidR="00500333" w:rsidRDefault="00500333" w:rsidP="00500333">
      <w:pPr>
        <w:tabs>
          <w:tab w:val="left" w:pos="1701"/>
          <w:tab w:val="left" w:pos="7088"/>
        </w:tabs>
        <w:spacing w:line="276" w:lineRule="auto"/>
        <w:ind w:left="1701" w:right="2266" w:hanging="1701"/>
        <w:jc w:val="center"/>
        <w:rPr>
          <w:b/>
          <w:lang w:eastAsia="en-US"/>
        </w:rPr>
      </w:pPr>
    </w:p>
    <w:p w14:paraId="577DBF4C" w14:textId="77777777" w:rsidR="00500333" w:rsidRDefault="00500333" w:rsidP="00500333">
      <w:pPr>
        <w:spacing w:line="276" w:lineRule="auto"/>
        <w:jc w:val="center"/>
        <w:rPr>
          <w:lang w:eastAsia="en-US"/>
        </w:rPr>
      </w:pPr>
    </w:p>
    <w:p w14:paraId="0E20A4F3" w14:textId="18CDC6F2" w:rsidR="00500333" w:rsidRDefault="00500333" w:rsidP="0047486C">
      <w:pPr>
        <w:numPr>
          <w:ilvl w:val="0"/>
          <w:numId w:val="7"/>
        </w:numPr>
        <w:spacing w:after="200" w:line="276" w:lineRule="auto"/>
        <w:ind w:left="426" w:hanging="426"/>
        <w:contextualSpacing/>
        <w:jc w:val="both"/>
      </w:pPr>
      <w:r>
        <w:t xml:space="preserve">Vijeće Mjesnog odbora „Petar Krešimir IV.“ traži </w:t>
      </w:r>
      <w:r>
        <w:rPr>
          <w:bCs/>
        </w:rPr>
        <w:t xml:space="preserve">postavljanje </w:t>
      </w:r>
      <w:r>
        <w:t>koševa za miješani otpad na Branimirovu ulicu.</w:t>
      </w:r>
    </w:p>
    <w:p w14:paraId="1564A5B1" w14:textId="77777777" w:rsidR="00500333" w:rsidRDefault="00500333" w:rsidP="00500333">
      <w:pPr>
        <w:spacing w:line="276" w:lineRule="auto"/>
        <w:ind w:left="426" w:hanging="426"/>
        <w:jc w:val="both"/>
      </w:pPr>
    </w:p>
    <w:p w14:paraId="51353F9B" w14:textId="77777777" w:rsidR="00500333" w:rsidRDefault="00500333" w:rsidP="0047486C">
      <w:pPr>
        <w:numPr>
          <w:ilvl w:val="0"/>
          <w:numId w:val="7"/>
        </w:numPr>
        <w:spacing w:after="200" w:line="276" w:lineRule="auto"/>
        <w:ind w:left="426" w:hanging="426"/>
        <w:contextualSpacing/>
        <w:jc w:val="both"/>
      </w:pPr>
      <w:r>
        <w:rPr>
          <w:rFonts w:eastAsia="Calibri"/>
          <w:bCs/>
          <w:lang w:eastAsia="en-US"/>
        </w:rPr>
        <w:t>Ovaj Zaključak dostavlja se</w:t>
      </w:r>
      <w:r>
        <w:t xml:space="preserve"> Vijeću Gradske četvrti Donji grad na daljnje postupanje.</w:t>
      </w:r>
    </w:p>
    <w:p w14:paraId="32BCA9CA" w14:textId="0ACA6D39" w:rsidR="000D7DAE" w:rsidRDefault="000D7DAE" w:rsidP="00C276B2">
      <w:pPr>
        <w:spacing w:line="276" w:lineRule="auto"/>
        <w:jc w:val="both"/>
        <w:rPr>
          <w:b/>
          <w:bCs/>
        </w:rPr>
      </w:pPr>
    </w:p>
    <w:p w14:paraId="12CCD816" w14:textId="578A7631" w:rsidR="000D7DAE" w:rsidRDefault="000D7DAE" w:rsidP="00C276B2">
      <w:pPr>
        <w:spacing w:line="276" w:lineRule="auto"/>
        <w:jc w:val="both"/>
        <w:rPr>
          <w:b/>
          <w:bCs/>
        </w:rPr>
      </w:pPr>
    </w:p>
    <w:p w14:paraId="5CC352D8" w14:textId="6F771AAE" w:rsidR="00500333" w:rsidRDefault="00500333" w:rsidP="00500333">
      <w:pPr>
        <w:spacing w:line="276" w:lineRule="auto"/>
        <w:jc w:val="both"/>
        <w:rPr>
          <w:b/>
          <w:bCs/>
        </w:rPr>
      </w:pPr>
      <w:r>
        <w:rPr>
          <w:b/>
          <w:bCs/>
        </w:rPr>
        <w:lastRenderedPageBreak/>
        <w:t xml:space="preserve">Ad. </w:t>
      </w:r>
      <w:r w:rsidR="00363003">
        <w:rPr>
          <w:b/>
          <w:bCs/>
        </w:rPr>
        <w:t>8</w:t>
      </w:r>
      <w:r>
        <w:rPr>
          <w:b/>
          <w:bCs/>
        </w:rPr>
        <w:t xml:space="preserve">. </w:t>
      </w:r>
      <w:r>
        <w:t xml:space="preserve">Sadnja povišenih grmašica u kazete uz Držićevu ulicu na strani Branimirove tržnice i na strani ulice Neznane junakinje između nogostupa i prometnice sukladno izrađenom projektu, </w:t>
      </w:r>
      <w:r>
        <w:rPr>
          <w:i/>
          <w:iCs/>
        </w:rPr>
        <w:t>donošenje zaključka</w:t>
      </w:r>
    </w:p>
    <w:p w14:paraId="4C4E103E" w14:textId="77777777" w:rsidR="00500333" w:rsidRDefault="00500333" w:rsidP="00500333">
      <w:pPr>
        <w:spacing w:line="276" w:lineRule="auto"/>
        <w:jc w:val="both"/>
      </w:pPr>
    </w:p>
    <w:p w14:paraId="69D20A50" w14:textId="77777777" w:rsidR="00500333" w:rsidRDefault="00500333" w:rsidP="00500333">
      <w:pPr>
        <w:spacing w:line="276" w:lineRule="auto"/>
        <w:jc w:val="both"/>
        <w:rPr>
          <w:rFonts w:eastAsiaTheme="minorHAnsi"/>
        </w:rPr>
      </w:pPr>
      <w:r>
        <w:rPr>
          <w:rFonts w:eastAsiaTheme="minorHAnsi"/>
        </w:rPr>
        <w:t>Vijeće jednoglasno donosi sljedeći</w:t>
      </w:r>
    </w:p>
    <w:p w14:paraId="39E29F91" w14:textId="77777777" w:rsidR="00500333" w:rsidRDefault="00500333" w:rsidP="00500333">
      <w:pPr>
        <w:spacing w:line="276" w:lineRule="auto"/>
        <w:jc w:val="both"/>
        <w:rPr>
          <w:rFonts w:eastAsiaTheme="minorHAnsi"/>
        </w:rPr>
      </w:pPr>
    </w:p>
    <w:p w14:paraId="461044DC" w14:textId="77777777" w:rsidR="00500333" w:rsidRDefault="00500333" w:rsidP="00500333">
      <w:pPr>
        <w:spacing w:line="276" w:lineRule="auto"/>
        <w:jc w:val="center"/>
        <w:rPr>
          <w:b/>
          <w:lang w:eastAsia="en-US"/>
        </w:rPr>
      </w:pPr>
      <w:r>
        <w:rPr>
          <w:b/>
          <w:lang w:eastAsia="en-US"/>
        </w:rPr>
        <w:t>ZAKLJUČAK</w:t>
      </w:r>
    </w:p>
    <w:p w14:paraId="792E74D3" w14:textId="77777777" w:rsidR="00500333" w:rsidRDefault="00500333" w:rsidP="00500333">
      <w:pPr>
        <w:spacing w:line="276" w:lineRule="auto"/>
        <w:jc w:val="center"/>
        <w:rPr>
          <w:b/>
          <w:lang w:eastAsia="en-US"/>
        </w:rPr>
      </w:pPr>
    </w:p>
    <w:p w14:paraId="0644B8BE" w14:textId="60A81EFF" w:rsidR="00500333" w:rsidRPr="00500333" w:rsidRDefault="00500333" w:rsidP="00500333">
      <w:pPr>
        <w:tabs>
          <w:tab w:val="left" w:pos="1080"/>
        </w:tabs>
        <w:spacing w:line="276" w:lineRule="auto"/>
        <w:ind w:right="-1"/>
        <w:jc w:val="center"/>
        <w:rPr>
          <w:b/>
          <w:lang w:val="pl-PL" w:eastAsia="en-US"/>
        </w:rPr>
      </w:pPr>
      <w:r w:rsidRPr="00500333">
        <w:rPr>
          <w:b/>
          <w:lang w:val="pl-PL" w:eastAsia="en-US"/>
        </w:rPr>
        <w:t xml:space="preserve">o </w:t>
      </w:r>
      <w:r w:rsidRPr="00500333">
        <w:rPr>
          <w:b/>
        </w:rPr>
        <w:t>sadnji povišenih grmašica u kazete uz Držićevu ulicu na strani Branimirove tržnice i na strani ulice Neznane junakinje između nogostupa i prometnice sukladno izrađenom projektu</w:t>
      </w:r>
    </w:p>
    <w:p w14:paraId="15700EB1" w14:textId="77777777" w:rsidR="00500333" w:rsidRDefault="00500333" w:rsidP="00500333">
      <w:pPr>
        <w:tabs>
          <w:tab w:val="left" w:pos="1701"/>
          <w:tab w:val="left" w:pos="7088"/>
        </w:tabs>
        <w:spacing w:line="276" w:lineRule="auto"/>
        <w:ind w:left="1701" w:right="2266" w:hanging="1701"/>
        <w:jc w:val="center"/>
        <w:rPr>
          <w:b/>
          <w:lang w:eastAsia="en-US"/>
        </w:rPr>
      </w:pPr>
    </w:p>
    <w:p w14:paraId="06F06296" w14:textId="77777777" w:rsidR="00500333" w:rsidRDefault="00500333" w:rsidP="00500333">
      <w:pPr>
        <w:spacing w:line="276" w:lineRule="auto"/>
        <w:jc w:val="center"/>
        <w:rPr>
          <w:lang w:eastAsia="en-US"/>
        </w:rPr>
      </w:pPr>
    </w:p>
    <w:p w14:paraId="4F02D681" w14:textId="2DD9656D" w:rsidR="00500333" w:rsidRDefault="00500333" w:rsidP="0047486C">
      <w:pPr>
        <w:numPr>
          <w:ilvl w:val="0"/>
          <w:numId w:val="8"/>
        </w:numPr>
        <w:spacing w:after="200" w:line="276" w:lineRule="auto"/>
        <w:ind w:left="426" w:hanging="426"/>
        <w:contextualSpacing/>
        <w:jc w:val="both"/>
      </w:pPr>
      <w:r>
        <w:t xml:space="preserve">Vijeće Mjesnog odbora „Petar Krešimir IV.“ traži sadnju povišenih grmašica u kazete uz Držićevu ulicu na strani Branimirove tržnice i na strani ulice Neznane junakinje između nogostupa i prometnice sukladno izrađenom projektu. </w:t>
      </w:r>
      <w:r w:rsidRPr="00500333">
        <w:t>Uskoro započinje sadnja grmašica na strani ulice Neznane junakinje, ali je potrebno dopuniti višim raslinjem kazetu uz Branimirovu tržnicu između prometnice i nogostupa prema ranije izrađenom projektu</w:t>
      </w:r>
      <w:r>
        <w:t>.</w:t>
      </w:r>
    </w:p>
    <w:p w14:paraId="3AEBEDAD" w14:textId="77777777" w:rsidR="00500333" w:rsidRDefault="00500333" w:rsidP="00500333">
      <w:pPr>
        <w:spacing w:line="276" w:lineRule="auto"/>
        <w:ind w:left="426" w:hanging="426"/>
        <w:jc w:val="both"/>
      </w:pPr>
    </w:p>
    <w:p w14:paraId="0809E563" w14:textId="77777777" w:rsidR="00500333" w:rsidRDefault="00500333" w:rsidP="0047486C">
      <w:pPr>
        <w:numPr>
          <w:ilvl w:val="0"/>
          <w:numId w:val="8"/>
        </w:numPr>
        <w:spacing w:after="200" w:line="276" w:lineRule="auto"/>
        <w:ind w:left="426" w:hanging="426"/>
        <w:contextualSpacing/>
        <w:jc w:val="both"/>
      </w:pPr>
      <w:r>
        <w:rPr>
          <w:rFonts w:eastAsia="Calibri"/>
          <w:bCs/>
          <w:lang w:eastAsia="en-US"/>
        </w:rPr>
        <w:t>Ovaj Zaključak dostavlja se</w:t>
      </w:r>
      <w:r>
        <w:t xml:space="preserve"> Vijeću Gradske četvrti Donji grad na daljnje postupanje.</w:t>
      </w:r>
    </w:p>
    <w:p w14:paraId="75E52A76" w14:textId="739AE9F3" w:rsidR="000D7DAE" w:rsidRDefault="000D7DAE" w:rsidP="00C276B2">
      <w:pPr>
        <w:spacing w:line="276" w:lineRule="auto"/>
        <w:jc w:val="both"/>
        <w:rPr>
          <w:b/>
          <w:bCs/>
        </w:rPr>
      </w:pPr>
    </w:p>
    <w:p w14:paraId="3E6BD6D6" w14:textId="4A1D9B92" w:rsidR="000D7DAE" w:rsidRDefault="000D7DAE" w:rsidP="00C276B2">
      <w:pPr>
        <w:spacing w:line="276" w:lineRule="auto"/>
        <w:jc w:val="both"/>
        <w:rPr>
          <w:b/>
          <w:bCs/>
        </w:rPr>
      </w:pPr>
    </w:p>
    <w:p w14:paraId="611DBF41" w14:textId="33211E4B" w:rsidR="00500333" w:rsidRDefault="00363003" w:rsidP="00500333">
      <w:pPr>
        <w:spacing w:line="276" w:lineRule="auto"/>
        <w:jc w:val="both"/>
        <w:rPr>
          <w:b/>
          <w:bCs/>
        </w:rPr>
      </w:pPr>
      <w:r>
        <w:rPr>
          <w:b/>
          <w:bCs/>
        </w:rPr>
        <w:t>Ad. 9</w:t>
      </w:r>
      <w:r w:rsidR="00500333">
        <w:rPr>
          <w:b/>
          <w:bCs/>
        </w:rPr>
        <w:t xml:space="preserve">. </w:t>
      </w:r>
      <w:r w:rsidR="00500333">
        <w:t xml:space="preserve">Uređenje i obnova stupića i postavljanje novog lanca koji okružuju kazetu s biljem na adresi Trg kralja Petra Krešimira IV. ispred kućnih brojeva 3-5, </w:t>
      </w:r>
      <w:r w:rsidR="00500333">
        <w:rPr>
          <w:i/>
          <w:iCs/>
        </w:rPr>
        <w:t>donošenje zaključka</w:t>
      </w:r>
    </w:p>
    <w:p w14:paraId="4D3F0936" w14:textId="77777777" w:rsidR="00500333" w:rsidRDefault="00500333" w:rsidP="00500333">
      <w:pPr>
        <w:spacing w:line="276" w:lineRule="auto"/>
        <w:jc w:val="both"/>
      </w:pPr>
    </w:p>
    <w:p w14:paraId="06514C57" w14:textId="6CEDAC82" w:rsidR="00500333" w:rsidRDefault="00500333" w:rsidP="00500333">
      <w:pPr>
        <w:spacing w:line="276" w:lineRule="auto"/>
        <w:jc w:val="both"/>
        <w:rPr>
          <w:rFonts w:eastAsiaTheme="minorHAnsi"/>
        </w:rPr>
      </w:pPr>
      <w:r>
        <w:rPr>
          <w:rFonts w:eastAsiaTheme="minorHAnsi"/>
        </w:rPr>
        <w:t>Vijeće, nakon rasprave, jednoglasno donosi sljedeći</w:t>
      </w:r>
    </w:p>
    <w:p w14:paraId="77EA5269" w14:textId="77777777" w:rsidR="00500333" w:rsidRDefault="00500333" w:rsidP="00500333">
      <w:pPr>
        <w:spacing w:line="276" w:lineRule="auto"/>
        <w:jc w:val="both"/>
        <w:rPr>
          <w:rFonts w:eastAsiaTheme="minorHAnsi"/>
        </w:rPr>
      </w:pPr>
    </w:p>
    <w:p w14:paraId="736877CF" w14:textId="77777777" w:rsidR="00500333" w:rsidRDefault="00500333" w:rsidP="00500333">
      <w:pPr>
        <w:spacing w:line="276" w:lineRule="auto"/>
        <w:jc w:val="center"/>
        <w:rPr>
          <w:b/>
          <w:lang w:eastAsia="en-US"/>
        </w:rPr>
      </w:pPr>
      <w:r>
        <w:rPr>
          <w:b/>
          <w:lang w:eastAsia="en-US"/>
        </w:rPr>
        <w:t>ZAKLJUČAK</w:t>
      </w:r>
    </w:p>
    <w:p w14:paraId="09C92F2C" w14:textId="77777777" w:rsidR="00500333" w:rsidRDefault="00500333" w:rsidP="00500333">
      <w:pPr>
        <w:spacing w:line="276" w:lineRule="auto"/>
        <w:jc w:val="center"/>
        <w:rPr>
          <w:b/>
          <w:lang w:eastAsia="en-US"/>
        </w:rPr>
      </w:pPr>
    </w:p>
    <w:p w14:paraId="06235EEA" w14:textId="6FAF6EF5" w:rsidR="00500333" w:rsidRPr="00500333" w:rsidRDefault="00500333" w:rsidP="00500333">
      <w:pPr>
        <w:tabs>
          <w:tab w:val="left" w:pos="1080"/>
        </w:tabs>
        <w:spacing w:line="276" w:lineRule="auto"/>
        <w:ind w:right="-1"/>
        <w:jc w:val="center"/>
        <w:rPr>
          <w:b/>
          <w:lang w:val="pl-PL" w:eastAsia="en-US"/>
        </w:rPr>
      </w:pPr>
      <w:r w:rsidRPr="00500333">
        <w:rPr>
          <w:b/>
          <w:lang w:val="pl-PL" w:eastAsia="en-US"/>
        </w:rPr>
        <w:t xml:space="preserve">o </w:t>
      </w:r>
      <w:r w:rsidRPr="00500333">
        <w:rPr>
          <w:b/>
        </w:rPr>
        <w:t>uređenju i obnovi stupića i postavljanje novog lanca koji okružuju kazetu s biljem na adresi Trg kralja Petra Krešimira IV</w:t>
      </w:r>
      <w:r>
        <w:rPr>
          <w:b/>
        </w:rPr>
        <w:t>.</w:t>
      </w:r>
      <w:r w:rsidRPr="00500333">
        <w:rPr>
          <w:b/>
        </w:rPr>
        <w:t xml:space="preserve"> ispred kućnih brojeva 3-5</w:t>
      </w:r>
    </w:p>
    <w:p w14:paraId="15FCE5C4" w14:textId="77777777" w:rsidR="00500333" w:rsidRDefault="00500333" w:rsidP="00500333">
      <w:pPr>
        <w:tabs>
          <w:tab w:val="left" w:pos="1701"/>
          <w:tab w:val="left" w:pos="7088"/>
        </w:tabs>
        <w:spacing w:line="276" w:lineRule="auto"/>
        <w:ind w:left="1701" w:right="2266" w:hanging="1701"/>
        <w:jc w:val="center"/>
        <w:rPr>
          <w:b/>
          <w:lang w:eastAsia="en-US"/>
        </w:rPr>
      </w:pPr>
    </w:p>
    <w:p w14:paraId="220750DE" w14:textId="77777777" w:rsidR="00500333" w:rsidRDefault="00500333" w:rsidP="00500333">
      <w:pPr>
        <w:spacing w:line="276" w:lineRule="auto"/>
        <w:jc w:val="center"/>
        <w:rPr>
          <w:lang w:eastAsia="en-US"/>
        </w:rPr>
      </w:pPr>
    </w:p>
    <w:p w14:paraId="0DB62520" w14:textId="33F59705" w:rsidR="00500333" w:rsidRDefault="00500333" w:rsidP="0047486C">
      <w:pPr>
        <w:numPr>
          <w:ilvl w:val="0"/>
          <w:numId w:val="9"/>
        </w:numPr>
        <w:spacing w:after="200" w:line="276" w:lineRule="auto"/>
        <w:ind w:left="426" w:hanging="426"/>
        <w:contextualSpacing/>
        <w:jc w:val="both"/>
      </w:pPr>
      <w:r>
        <w:t>Vijeće Mjesnog odbora „Petar Krešimir IV.“ traži uređenje i obnovu stupića i postavljanje novog lanca koji okružuju kazetu s biljem na adresi Trg kralja Petra Krešimira IV. ispred kućnih brojeva 3-5.</w:t>
      </w:r>
    </w:p>
    <w:p w14:paraId="1FBAF340" w14:textId="77777777" w:rsidR="00500333" w:rsidRDefault="00500333" w:rsidP="00500333">
      <w:pPr>
        <w:spacing w:line="276" w:lineRule="auto"/>
        <w:ind w:left="426" w:hanging="426"/>
        <w:jc w:val="both"/>
      </w:pPr>
    </w:p>
    <w:p w14:paraId="6212A1AF" w14:textId="77777777" w:rsidR="00500333" w:rsidRDefault="00500333" w:rsidP="0047486C">
      <w:pPr>
        <w:numPr>
          <w:ilvl w:val="0"/>
          <w:numId w:val="9"/>
        </w:numPr>
        <w:spacing w:after="200" w:line="276" w:lineRule="auto"/>
        <w:ind w:left="426" w:hanging="426"/>
        <w:contextualSpacing/>
        <w:jc w:val="both"/>
      </w:pPr>
      <w:r>
        <w:rPr>
          <w:rFonts w:eastAsia="Calibri"/>
          <w:bCs/>
          <w:lang w:eastAsia="en-US"/>
        </w:rPr>
        <w:t>Ovaj Zaključak dostavlja se</w:t>
      </w:r>
      <w:r>
        <w:t xml:space="preserve"> Vijeću Gradske četvrti Donji grad na daljnje postupanje.</w:t>
      </w:r>
    </w:p>
    <w:p w14:paraId="6CE602FB" w14:textId="4F0D5A4F" w:rsidR="000D7DAE" w:rsidRDefault="000D7DAE" w:rsidP="00C276B2">
      <w:pPr>
        <w:spacing w:line="276" w:lineRule="auto"/>
        <w:jc w:val="both"/>
        <w:rPr>
          <w:b/>
          <w:bCs/>
        </w:rPr>
      </w:pPr>
    </w:p>
    <w:p w14:paraId="4E4E5DBE" w14:textId="211E8FA7" w:rsidR="000D7DAE" w:rsidRDefault="000D7DAE" w:rsidP="00C276B2">
      <w:pPr>
        <w:spacing w:line="276" w:lineRule="auto"/>
        <w:jc w:val="both"/>
        <w:rPr>
          <w:b/>
          <w:bCs/>
        </w:rPr>
      </w:pPr>
    </w:p>
    <w:p w14:paraId="795CD983" w14:textId="75F0881D" w:rsidR="004E16E2" w:rsidRDefault="004E16E2" w:rsidP="004E16E2">
      <w:pPr>
        <w:spacing w:line="276" w:lineRule="auto"/>
        <w:jc w:val="both"/>
        <w:rPr>
          <w:b/>
          <w:bCs/>
        </w:rPr>
      </w:pPr>
      <w:r>
        <w:rPr>
          <w:b/>
          <w:bCs/>
        </w:rPr>
        <w:t xml:space="preserve">Ad. </w:t>
      </w:r>
      <w:r w:rsidR="00363003">
        <w:rPr>
          <w:b/>
          <w:bCs/>
        </w:rPr>
        <w:t>10</w:t>
      </w:r>
      <w:r>
        <w:rPr>
          <w:b/>
          <w:bCs/>
        </w:rPr>
        <w:t xml:space="preserve">. </w:t>
      </w:r>
      <w:r>
        <w:t xml:space="preserve">Micanje betonskog opločenja u kazeti na uglu Držićeve i Branimirove ulice i dodavanje novog zelenila, </w:t>
      </w:r>
      <w:r>
        <w:rPr>
          <w:i/>
          <w:iCs/>
        </w:rPr>
        <w:t>donošenje zaključka</w:t>
      </w:r>
    </w:p>
    <w:p w14:paraId="7A117A03" w14:textId="77777777" w:rsidR="004E16E2" w:rsidRDefault="004E16E2" w:rsidP="004E16E2">
      <w:pPr>
        <w:spacing w:line="276" w:lineRule="auto"/>
        <w:jc w:val="both"/>
      </w:pPr>
    </w:p>
    <w:p w14:paraId="0B82C166" w14:textId="77777777" w:rsidR="004E16E2" w:rsidRDefault="004E16E2" w:rsidP="004E16E2">
      <w:pPr>
        <w:spacing w:line="276" w:lineRule="auto"/>
        <w:jc w:val="both"/>
        <w:rPr>
          <w:rFonts w:eastAsiaTheme="minorHAnsi"/>
        </w:rPr>
      </w:pPr>
      <w:r>
        <w:rPr>
          <w:rFonts w:eastAsiaTheme="minorHAnsi"/>
        </w:rPr>
        <w:t>Vijeće jednoglasno donosi sljedeći</w:t>
      </w:r>
    </w:p>
    <w:p w14:paraId="324226B8" w14:textId="12E70BFA" w:rsidR="004E16E2" w:rsidRDefault="004E16E2" w:rsidP="004E16E2">
      <w:pPr>
        <w:spacing w:line="276" w:lineRule="auto"/>
        <w:jc w:val="both"/>
        <w:rPr>
          <w:rFonts w:eastAsiaTheme="minorHAnsi"/>
        </w:rPr>
      </w:pPr>
    </w:p>
    <w:p w14:paraId="44C338A8" w14:textId="10615FC6" w:rsidR="0047486C" w:rsidRDefault="0047486C" w:rsidP="004E16E2">
      <w:pPr>
        <w:spacing w:line="276" w:lineRule="auto"/>
        <w:jc w:val="both"/>
        <w:rPr>
          <w:rFonts w:eastAsiaTheme="minorHAnsi"/>
        </w:rPr>
      </w:pPr>
    </w:p>
    <w:p w14:paraId="02A3E123" w14:textId="77777777" w:rsidR="0047486C" w:rsidRDefault="0047486C" w:rsidP="004E16E2">
      <w:pPr>
        <w:spacing w:line="276" w:lineRule="auto"/>
        <w:jc w:val="both"/>
        <w:rPr>
          <w:rFonts w:eastAsiaTheme="minorHAnsi"/>
        </w:rPr>
      </w:pPr>
    </w:p>
    <w:p w14:paraId="2ED43151" w14:textId="77777777" w:rsidR="004E16E2" w:rsidRDefault="004E16E2" w:rsidP="004E16E2">
      <w:pPr>
        <w:spacing w:line="276" w:lineRule="auto"/>
        <w:jc w:val="center"/>
        <w:rPr>
          <w:b/>
          <w:lang w:eastAsia="en-US"/>
        </w:rPr>
      </w:pPr>
      <w:r>
        <w:rPr>
          <w:b/>
          <w:lang w:eastAsia="en-US"/>
        </w:rPr>
        <w:lastRenderedPageBreak/>
        <w:t>ZAKLJUČAK</w:t>
      </w:r>
    </w:p>
    <w:p w14:paraId="1D74CD6A" w14:textId="77777777" w:rsidR="004E16E2" w:rsidRDefault="004E16E2" w:rsidP="004E16E2">
      <w:pPr>
        <w:spacing w:line="276" w:lineRule="auto"/>
        <w:jc w:val="center"/>
        <w:rPr>
          <w:b/>
          <w:lang w:eastAsia="en-US"/>
        </w:rPr>
      </w:pPr>
    </w:p>
    <w:p w14:paraId="24F91EF2" w14:textId="626471BB" w:rsidR="004E16E2" w:rsidRPr="004E16E2" w:rsidRDefault="004E16E2" w:rsidP="004E16E2">
      <w:pPr>
        <w:tabs>
          <w:tab w:val="left" w:pos="1080"/>
        </w:tabs>
        <w:spacing w:line="276" w:lineRule="auto"/>
        <w:ind w:right="-1"/>
        <w:jc w:val="center"/>
        <w:rPr>
          <w:b/>
          <w:lang w:val="pl-PL" w:eastAsia="en-US"/>
        </w:rPr>
      </w:pPr>
      <w:r w:rsidRPr="004E16E2">
        <w:rPr>
          <w:b/>
          <w:lang w:val="pl-PL" w:eastAsia="en-US"/>
        </w:rPr>
        <w:t xml:space="preserve">o </w:t>
      </w:r>
      <w:r w:rsidRPr="004E16E2">
        <w:rPr>
          <w:b/>
        </w:rPr>
        <w:t>uklanjanju betonskog opločenja unutar kazete na uglu Držićeve i Branimirove ulice i dodavanje novog zelenila</w:t>
      </w:r>
    </w:p>
    <w:p w14:paraId="0424EFAD" w14:textId="77777777" w:rsidR="004E16E2" w:rsidRDefault="004E16E2" w:rsidP="004E16E2">
      <w:pPr>
        <w:tabs>
          <w:tab w:val="left" w:pos="1701"/>
          <w:tab w:val="left" w:pos="7088"/>
        </w:tabs>
        <w:spacing w:line="276" w:lineRule="auto"/>
        <w:ind w:left="1701" w:right="2266" w:hanging="1701"/>
        <w:jc w:val="center"/>
        <w:rPr>
          <w:b/>
          <w:lang w:eastAsia="en-US"/>
        </w:rPr>
      </w:pPr>
    </w:p>
    <w:p w14:paraId="180B7772" w14:textId="77777777" w:rsidR="004E16E2" w:rsidRDefault="004E16E2" w:rsidP="004E16E2">
      <w:pPr>
        <w:spacing w:line="276" w:lineRule="auto"/>
        <w:jc w:val="center"/>
        <w:rPr>
          <w:lang w:eastAsia="en-US"/>
        </w:rPr>
      </w:pPr>
    </w:p>
    <w:p w14:paraId="0AF221B7" w14:textId="1C509EF7" w:rsidR="004E16E2" w:rsidRDefault="004E16E2" w:rsidP="0047486C">
      <w:pPr>
        <w:pStyle w:val="ListParagraph"/>
        <w:numPr>
          <w:ilvl w:val="0"/>
          <w:numId w:val="10"/>
        </w:numPr>
        <w:tabs>
          <w:tab w:val="left" w:pos="0"/>
        </w:tabs>
        <w:spacing w:line="276" w:lineRule="auto"/>
        <w:ind w:left="425" w:hanging="425"/>
        <w:jc w:val="both"/>
      </w:pPr>
      <w:r>
        <w:t>Vijeće Mjesnog odbora „Petar Krešimir IV.“ traži uklanjanje betonskog opločenja unutar kazete na uglu Držićeve i Branimirove ulice i dodavanje novog zelenila jer je</w:t>
      </w:r>
      <w:r w:rsidRPr="004E16E2">
        <w:t xml:space="preserve"> potrebna veća površina za upijanje vode </w:t>
      </w:r>
      <w:r>
        <w:t>postojećem</w:t>
      </w:r>
      <w:r w:rsidRPr="004E16E2">
        <w:t xml:space="preserve"> stablu koje mnogo znači građanima kad na tom mjestu čekaju prijelaz semafora. Također, potrebno je vidjeti pripada li na to mjesto još jedno stablo ili se može dosaditi grmlje ili drugo zelenilo koje ne traži mnogo zalijeva</w:t>
      </w:r>
      <w:r>
        <w:t xml:space="preserve">nja i može držati vodi za brezu </w:t>
      </w:r>
      <w:r w:rsidRPr="004E16E2">
        <w:t>(stablo, grmašice, cvijeće, mahovine ili bilo koje drugo zelenilo sukladno mišljenju nadležnih stručnih službi)</w:t>
      </w:r>
      <w:r>
        <w:t>.</w:t>
      </w:r>
    </w:p>
    <w:p w14:paraId="06042008" w14:textId="77777777" w:rsidR="004E16E2" w:rsidRDefault="004E16E2" w:rsidP="004E16E2">
      <w:pPr>
        <w:spacing w:line="276" w:lineRule="auto"/>
        <w:ind w:left="425" w:hanging="425"/>
        <w:jc w:val="both"/>
      </w:pPr>
    </w:p>
    <w:p w14:paraId="674D8F5F" w14:textId="77777777" w:rsidR="004E16E2" w:rsidRDefault="004E16E2" w:rsidP="0047486C">
      <w:pPr>
        <w:numPr>
          <w:ilvl w:val="0"/>
          <w:numId w:val="10"/>
        </w:numPr>
        <w:spacing w:line="276" w:lineRule="auto"/>
        <w:ind w:left="425" w:hanging="425"/>
        <w:contextualSpacing/>
        <w:jc w:val="both"/>
      </w:pPr>
      <w:r>
        <w:rPr>
          <w:rFonts w:eastAsia="Calibri"/>
          <w:bCs/>
          <w:lang w:eastAsia="en-US"/>
        </w:rPr>
        <w:t>Ovaj Zaključak dostavlja se</w:t>
      </w:r>
      <w:r>
        <w:t xml:space="preserve"> Vijeću Gradske četvrti Donji grad na daljnje postupanje.</w:t>
      </w:r>
    </w:p>
    <w:p w14:paraId="2C79C6D8" w14:textId="56CE29C1" w:rsidR="004E16E2" w:rsidRDefault="004E16E2" w:rsidP="00C276B2">
      <w:pPr>
        <w:spacing w:line="276" w:lineRule="auto"/>
        <w:jc w:val="both"/>
        <w:rPr>
          <w:b/>
          <w:bCs/>
        </w:rPr>
      </w:pPr>
    </w:p>
    <w:p w14:paraId="396975EA" w14:textId="1DDD5D03" w:rsidR="004E16E2" w:rsidRDefault="004E16E2" w:rsidP="00C276B2">
      <w:pPr>
        <w:spacing w:line="276" w:lineRule="auto"/>
        <w:jc w:val="both"/>
        <w:rPr>
          <w:b/>
          <w:bCs/>
        </w:rPr>
      </w:pPr>
    </w:p>
    <w:p w14:paraId="69DB385B" w14:textId="6EC594D7" w:rsidR="00111398" w:rsidRDefault="00111398" w:rsidP="00111398">
      <w:pPr>
        <w:spacing w:line="276" w:lineRule="auto"/>
        <w:jc w:val="both"/>
        <w:rPr>
          <w:b/>
          <w:bCs/>
        </w:rPr>
      </w:pPr>
      <w:r>
        <w:rPr>
          <w:b/>
          <w:bCs/>
        </w:rPr>
        <w:t xml:space="preserve">Ad. 11. </w:t>
      </w:r>
      <w:r>
        <w:t xml:space="preserve">Dodavanje mjesta za motore u Tvrtkovoj ulici ispred zgrade Mirovinskog osiguranja na kbr. 5, </w:t>
      </w:r>
      <w:r>
        <w:rPr>
          <w:i/>
          <w:iCs/>
        </w:rPr>
        <w:t>donošenje zaključka</w:t>
      </w:r>
    </w:p>
    <w:p w14:paraId="1A0DD799" w14:textId="77777777" w:rsidR="00111398" w:rsidRDefault="00111398" w:rsidP="00111398">
      <w:pPr>
        <w:spacing w:line="276" w:lineRule="auto"/>
        <w:jc w:val="both"/>
      </w:pPr>
    </w:p>
    <w:p w14:paraId="2014C893" w14:textId="77777777" w:rsidR="00111398" w:rsidRDefault="00111398" w:rsidP="00111398">
      <w:pPr>
        <w:spacing w:line="276" w:lineRule="auto"/>
        <w:jc w:val="both"/>
        <w:rPr>
          <w:rFonts w:eastAsiaTheme="minorHAnsi"/>
        </w:rPr>
      </w:pPr>
      <w:r>
        <w:rPr>
          <w:rFonts w:eastAsiaTheme="minorHAnsi"/>
        </w:rPr>
        <w:t>Vijeće jednoglasno donosi sljedeći</w:t>
      </w:r>
    </w:p>
    <w:p w14:paraId="585F6786" w14:textId="77777777" w:rsidR="00111398" w:rsidRDefault="00111398" w:rsidP="00111398">
      <w:pPr>
        <w:spacing w:line="276" w:lineRule="auto"/>
        <w:jc w:val="both"/>
        <w:rPr>
          <w:rFonts w:eastAsiaTheme="minorHAnsi"/>
        </w:rPr>
      </w:pPr>
    </w:p>
    <w:p w14:paraId="5F135B64" w14:textId="77777777" w:rsidR="00111398" w:rsidRDefault="00111398" w:rsidP="00111398">
      <w:pPr>
        <w:spacing w:line="276" w:lineRule="auto"/>
        <w:jc w:val="center"/>
        <w:rPr>
          <w:b/>
          <w:lang w:eastAsia="en-US"/>
        </w:rPr>
      </w:pPr>
      <w:r>
        <w:rPr>
          <w:b/>
          <w:lang w:eastAsia="en-US"/>
        </w:rPr>
        <w:t>ZAKLJUČAK</w:t>
      </w:r>
    </w:p>
    <w:p w14:paraId="04A5F1C2" w14:textId="77777777" w:rsidR="00111398" w:rsidRDefault="00111398" w:rsidP="00111398">
      <w:pPr>
        <w:spacing w:line="276" w:lineRule="auto"/>
        <w:jc w:val="center"/>
        <w:rPr>
          <w:b/>
          <w:lang w:eastAsia="en-US"/>
        </w:rPr>
      </w:pPr>
    </w:p>
    <w:p w14:paraId="6D385E90" w14:textId="2DC393CD" w:rsidR="00111398" w:rsidRPr="00111398" w:rsidRDefault="00111398" w:rsidP="00111398">
      <w:pPr>
        <w:tabs>
          <w:tab w:val="left" w:pos="1080"/>
        </w:tabs>
        <w:spacing w:line="276" w:lineRule="auto"/>
        <w:ind w:right="-1"/>
        <w:jc w:val="center"/>
        <w:rPr>
          <w:b/>
          <w:lang w:val="pl-PL" w:eastAsia="en-US"/>
        </w:rPr>
      </w:pPr>
      <w:r w:rsidRPr="00111398">
        <w:rPr>
          <w:b/>
          <w:lang w:val="pl-PL" w:eastAsia="en-US"/>
        </w:rPr>
        <w:t xml:space="preserve">o </w:t>
      </w:r>
      <w:r w:rsidRPr="00111398">
        <w:rPr>
          <w:b/>
        </w:rPr>
        <w:t>dodavanju parkirališnih mjesta za motore i motocikle u Tvrtkovoj ulici ispred zgrade Mirovinskog osiguranja na kbr. 5</w:t>
      </w:r>
    </w:p>
    <w:p w14:paraId="2690B845" w14:textId="77777777" w:rsidR="00111398" w:rsidRDefault="00111398" w:rsidP="00111398">
      <w:pPr>
        <w:tabs>
          <w:tab w:val="left" w:pos="1701"/>
          <w:tab w:val="left" w:pos="7088"/>
        </w:tabs>
        <w:spacing w:line="276" w:lineRule="auto"/>
        <w:ind w:left="1701" w:right="2266" w:hanging="1701"/>
        <w:jc w:val="center"/>
        <w:rPr>
          <w:b/>
          <w:lang w:eastAsia="en-US"/>
        </w:rPr>
      </w:pPr>
    </w:p>
    <w:p w14:paraId="18F9EF95" w14:textId="77777777" w:rsidR="00111398" w:rsidRDefault="00111398" w:rsidP="00111398">
      <w:pPr>
        <w:spacing w:line="276" w:lineRule="auto"/>
        <w:jc w:val="center"/>
        <w:rPr>
          <w:lang w:eastAsia="en-US"/>
        </w:rPr>
      </w:pPr>
    </w:p>
    <w:p w14:paraId="4768E9AA" w14:textId="4DB60672" w:rsidR="00111398" w:rsidRPr="00111398" w:rsidRDefault="00111398" w:rsidP="0047486C">
      <w:pPr>
        <w:numPr>
          <w:ilvl w:val="0"/>
          <w:numId w:val="13"/>
        </w:numPr>
        <w:spacing w:after="200" w:line="276" w:lineRule="auto"/>
        <w:ind w:left="426" w:hanging="426"/>
        <w:contextualSpacing/>
        <w:jc w:val="both"/>
      </w:pPr>
      <w:r>
        <w:t>Vijeće Mjesnog odbora „Petar Krešimir IV.“ traži dodavanje</w:t>
      </w:r>
      <w:r w:rsidRPr="00111398">
        <w:t xml:space="preserve"> parkirališnih mjesta za motore i motocikle u Tvrtkovoj ulici ispred zgrade Mirovinskog osiguranja na kbr. 5</w:t>
      </w:r>
      <w:r>
        <w:t xml:space="preserve"> jer postoje mjesta koja nisu dovoljne širine za parkiranje automobila, ali nisu niti zabranjena za prkiranje pa ih je potrebno iscrtati za mjesta za motore i motocikle.</w:t>
      </w:r>
    </w:p>
    <w:p w14:paraId="1ED903FD" w14:textId="77777777" w:rsidR="00111398" w:rsidRDefault="00111398" w:rsidP="00111398">
      <w:pPr>
        <w:spacing w:line="276" w:lineRule="auto"/>
        <w:ind w:left="426" w:hanging="426"/>
        <w:jc w:val="both"/>
      </w:pPr>
    </w:p>
    <w:p w14:paraId="067AC39A" w14:textId="77777777" w:rsidR="00111398" w:rsidRDefault="00111398" w:rsidP="0047486C">
      <w:pPr>
        <w:numPr>
          <w:ilvl w:val="0"/>
          <w:numId w:val="13"/>
        </w:numPr>
        <w:spacing w:after="200" w:line="276" w:lineRule="auto"/>
        <w:ind w:left="426" w:hanging="426"/>
        <w:contextualSpacing/>
        <w:jc w:val="both"/>
      </w:pPr>
      <w:r>
        <w:rPr>
          <w:rFonts w:eastAsia="Calibri"/>
          <w:bCs/>
          <w:lang w:eastAsia="en-US"/>
        </w:rPr>
        <w:t>Ovaj Zaključak dostavlja se</w:t>
      </w:r>
      <w:r>
        <w:t xml:space="preserve"> Vijeću Gradske četvrti Donji grad na daljnje postupanje.</w:t>
      </w:r>
    </w:p>
    <w:p w14:paraId="6A96D6B0" w14:textId="37B716CC" w:rsidR="004E16E2" w:rsidRDefault="004E16E2" w:rsidP="00C276B2">
      <w:pPr>
        <w:spacing w:line="276" w:lineRule="auto"/>
        <w:jc w:val="both"/>
        <w:rPr>
          <w:b/>
          <w:bCs/>
        </w:rPr>
      </w:pPr>
    </w:p>
    <w:p w14:paraId="660F9DC8" w14:textId="77777777" w:rsidR="000D7DAE" w:rsidRDefault="000D7DAE" w:rsidP="00C276B2">
      <w:pPr>
        <w:spacing w:line="276" w:lineRule="auto"/>
        <w:jc w:val="both"/>
        <w:rPr>
          <w:b/>
          <w:bCs/>
        </w:rPr>
      </w:pPr>
    </w:p>
    <w:p w14:paraId="53BE6AF9" w14:textId="7EDD9B87" w:rsidR="008A2331" w:rsidRDefault="00B450BE" w:rsidP="003F3789">
      <w:pPr>
        <w:spacing w:line="276" w:lineRule="auto"/>
        <w:jc w:val="both"/>
        <w:rPr>
          <w:bCs/>
        </w:rPr>
      </w:pPr>
      <w:r>
        <w:rPr>
          <w:b/>
          <w:bCs/>
        </w:rPr>
        <w:t xml:space="preserve">Ad. </w:t>
      </w:r>
      <w:r w:rsidR="000D7DAE">
        <w:rPr>
          <w:b/>
          <w:bCs/>
        </w:rPr>
        <w:t>12</w:t>
      </w:r>
      <w:r>
        <w:rPr>
          <w:b/>
          <w:bCs/>
        </w:rPr>
        <w:t>.</w:t>
      </w:r>
      <w:r>
        <w:rPr>
          <w:bCs/>
        </w:rPr>
        <w:t xml:space="preserve"> </w:t>
      </w:r>
      <w:r w:rsidR="008A2331" w:rsidRPr="00C276B2">
        <w:rPr>
          <w:bCs/>
        </w:rPr>
        <w:t>Razno</w:t>
      </w:r>
    </w:p>
    <w:p w14:paraId="367B796F" w14:textId="77777777" w:rsidR="003F3789" w:rsidRPr="00C276B2" w:rsidRDefault="003F3789" w:rsidP="003F3789">
      <w:pPr>
        <w:spacing w:line="276" w:lineRule="auto"/>
        <w:jc w:val="both"/>
        <w:rPr>
          <w:bCs/>
        </w:rPr>
      </w:pPr>
    </w:p>
    <w:p w14:paraId="692882F8" w14:textId="58F1A690" w:rsidR="00B450BE" w:rsidRPr="00B450BE" w:rsidRDefault="00111398" w:rsidP="00B450BE">
      <w:pPr>
        <w:spacing w:line="276" w:lineRule="auto"/>
        <w:contextualSpacing/>
        <w:jc w:val="both"/>
        <w:rPr>
          <w:rFonts w:eastAsiaTheme="minorHAnsi"/>
          <w:kern w:val="2"/>
          <w:lang w:eastAsia="en-US"/>
          <w14:ligatures w14:val="standardContextual"/>
        </w:rPr>
      </w:pPr>
      <w:r>
        <w:rPr>
          <w:rFonts w:eastAsiaTheme="minorHAnsi"/>
          <w:kern w:val="2"/>
          <w:lang w:eastAsia="en-US"/>
          <w14:ligatures w14:val="standardContextual"/>
        </w:rPr>
        <w:t>Nije bilo rasprave.</w:t>
      </w:r>
    </w:p>
    <w:p w14:paraId="14E36FAF" w14:textId="744056FA" w:rsidR="00DF22F6" w:rsidRPr="00B450BE" w:rsidRDefault="00DF22F6" w:rsidP="00B450BE">
      <w:pPr>
        <w:spacing w:line="276" w:lineRule="auto"/>
        <w:jc w:val="both"/>
      </w:pPr>
    </w:p>
    <w:p w14:paraId="21F42457" w14:textId="43741FA3" w:rsidR="00136816" w:rsidRDefault="00136816" w:rsidP="00C276B2">
      <w:pPr>
        <w:spacing w:line="276" w:lineRule="auto"/>
        <w:jc w:val="both"/>
      </w:pPr>
    </w:p>
    <w:p w14:paraId="58EE8AE0" w14:textId="5252AB56" w:rsidR="007A327D" w:rsidRDefault="007A327D" w:rsidP="00C276B2">
      <w:pPr>
        <w:spacing w:line="276" w:lineRule="auto"/>
        <w:jc w:val="both"/>
      </w:pPr>
    </w:p>
    <w:p w14:paraId="4883D4AA" w14:textId="0482501C" w:rsidR="007A327D" w:rsidRDefault="007A327D" w:rsidP="00C276B2">
      <w:pPr>
        <w:spacing w:line="276" w:lineRule="auto"/>
        <w:jc w:val="both"/>
      </w:pPr>
    </w:p>
    <w:p w14:paraId="1647E730" w14:textId="77777777" w:rsidR="007A327D" w:rsidRPr="00C276B2" w:rsidRDefault="007A327D" w:rsidP="00C276B2">
      <w:pPr>
        <w:spacing w:line="276" w:lineRule="auto"/>
        <w:jc w:val="both"/>
      </w:pPr>
    </w:p>
    <w:p w14:paraId="6310E96C" w14:textId="3F5C7497" w:rsidR="008A2331" w:rsidRPr="00C276B2" w:rsidRDefault="00DF22F6" w:rsidP="00C276B2">
      <w:pPr>
        <w:spacing w:line="276" w:lineRule="auto"/>
        <w:jc w:val="both"/>
      </w:pPr>
      <w:r>
        <w:t xml:space="preserve">Sjednica je završila u </w:t>
      </w:r>
      <w:r w:rsidR="003F3789">
        <w:t>16,</w:t>
      </w:r>
      <w:r w:rsidR="00B450BE">
        <w:t>3</w:t>
      </w:r>
      <w:r w:rsidR="00111398">
        <w:t>2</w:t>
      </w:r>
      <w:r w:rsidR="00137F37">
        <w:t xml:space="preserve"> sati</w:t>
      </w:r>
    </w:p>
    <w:p w14:paraId="1AD7CD19" w14:textId="72BFFAF7" w:rsidR="008A2331" w:rsidRDefault="008A2331" w:rsidP="00C276B2">
      <w:pPr>
        <w:spacing w:line="276" w:lineRule="auto"/>
        <w:jc w:val="both"/>
      </w:pPr>
    </w:p>
    <w:p w14:paraId="4A0BD841" w14:textId="77777777" w:rsidR="007A327D" w:rsidRPr="00C276B2" w:rsidRDefault="007A327D" w:rsidP="00C276B2">
      <w:pPr>
        <w:spacing w:line="276" w:lineRule="auto"/>
        <w:jc w:val="both"/>
      </w:pPr>
    </w:p>
    <w:p w14:paraId="63E3EB08" w14:textId="77777777" w:rsidR="008A2331" w:rsidRPr="00C276B2" w:rsidRDefault="008A2331" w:rsidP="00C276B2">
      <w:pPr>
        <w:spacing w:line="276" w:lineRule="auto"/>
        <w:jc w:val="both"/>
      </w:pPr>
      <w:r w:rsidRPr="00C276B2">
        <w:lastRenderedPageBreak/>
        <w:t>Zapisničarka: Ana Štokalo</w:t>
      </w:r>
    </w:p>
    <w:p w14:paraId="39BC7F87" w14:textId="77777777" w:rsidR="008A2331" w:rsidRPr="00C276B2" w:rsidRDefault="008A2331" w:rsidP="00C276B2">
      <w:pPr>
        <w:spacing w:line="276" w:lineRule="auto"/>
        <w:jc w:val="both"/>
      </w:pPr>
    </w:p>
    <w:p w14:paraId="0F752DEB" w14:textId="77777777" w:rsidR="008A2331" w:rsidRPr="00C276B2" w:rsidRDefault="008A2331" w:rsidP="00C276B2">
      <w:pPr>
        <w:spacing w:line="276" w:lineRule="auto"/>
        <w:jc w:val="both"/>
      </w:pPr>
    </w:p>
    <w:p w14:paraId="16C45FBB" w14:textId="0BA8D1C4" w:rsidR="00A20608" w:rsidRPr="00C276B2" w:rsidRDefault="00A20608" w:rsidP="00C276B2">
      <w:pPr>
        <w:tabs>
          <w:tab w:val="left" w:pos="4140"/>
        </w:tabs>
        <w:spacing w:line="276" w:lineRule="auto"/>
        <w:ind w:right="3312"/>
      </w:pPr>
      <w:r w:rsidRPr="00C276B2">
        <w:t>KLASA: 024-08/</w:t>
      </w:r>
      <w:r w:rsidR="001971EC">
        <w:t>24</w:t>
      </w:r>
      <w:r w:rsidRPr="00C276B2">
        <w:t>-003/</w:t>
      </w:r>
      <w:r w:rsidR="00111398">
        <w:t>527</w:t>
      </w:r>
    </w:p>
    <w:p w14:paraId="06993EBC" w14:textId="080BD462" w:rsidR="00A20608" w:rsidRPr="00C276B2" w:rsidRDefault="00A20608" w:rsidP="00C276B2">
      <w:pPr>
        <w:tabs>
          <w:tab w:val="left" w:pos="4140"/>
        </w:tabs>
        <w:spacing w:line="276" w:lineRule="auto"/>
        <w:ind w:right="3312"/>
      </w:pPr>
      <w:r w:rsidRPr="00C276B2">
        <w:t>URBROJ: 251-13-11-1/008-</w:t>
      </w:r>
      <w:r w:rsidR="001971EC">
        <w:t>24</w:t>
      </w:r>
      <w:r w:rsidRPr="00C276B2">
        <w:t>-2</w:t>
      </w:r>
    </w:p>
    <w:p w14:paraId="400875CF" w14:textId="77777777" w:rsidR="00A20608" w:rsidRPr="00C276B2" w:rsidRDefault="00A20608" w:rsidP="00C276B2">
      <w:pPr>
        <w:tabs>
          <w:tab w:val="left" w:pos="4140"/>
        </w:tabs>
        <w:spacing w:line="276" w:lineRule="auto"/>
        <w:ind w:right="3312"/>
      </w:pPr>
    </w:p>
    <w:p w14:paraId="1F9C52EE" w14:textId="2DB81CE4" w:rsidR="00A20608" w:rsidRPr="00C276B2" w:rsidRDefault="00A20608" w:rsidP="00C276B2">
      <w:pPr>
        <w:tabs>
          <w:tab w:val="left" w:pos="4140"/>
        </w:tabs>
        <w:spacing w:line="276" w:lineRule="auto"/>
        <w:ind w:right="3312"/>
      </w:pPr>
      <w:r w:rsidRPr="00C276B2">
        <w:t xml:space="preserve">Zagreb, </w:t>
      </w:r>
      <w:r w:rsidR="00111398">
        <w:t>01. ožujka</w:t>
      </w:r>
      <w:r w:rsidR="001971EC">
        <w:t xml:space="preserve"> 2024</w:t>
      </w:r>
      <w:r w:rsidRPr="00C276B2">
        <w:t>.</w:t>
      </w:r>
    </w:p>
    <w:p w14:paraId="4B2627F0" w14:textId="77777777" w:rsidR="00A20608" w:rsidRPr="00C276B2" w:rsidRDefault="00A20608" w:rsidP="00C276B2">
      <w:pPr>
        <w:spacing w:line="276" w:lineRule="auto"/>
        <w:ind w:left="5529"/>
        <w:jc w:val="center"/>
        <w:rPr>
          <w:rFonts w:eastAsiaTheme="minorHAnsi"/>
        </w:rPr>
      </w:pPr>
    </w:p>
    <w:p w14:paraId="11D6F3DD" w14:textId="77777777" w:rsidR="00A20608" w:rsidRPr="00C276B2" w:rsidRDefault="00A20608" w:rsidP="00C276B2">
      <w:pPr>
        <w:spacing w:line="276" w:lineRule="auto"/>
        <w:ind w:left="5529"/>
        <w:jc w:val="center"/>
        <w:rPr>
          <w:rFonts w:eastAsiaTheme="minorHAnsi"/>
        </w:rPr>
      </w:pPr>
      <w:r w:rsidRPr="00C276B2">
        <w:rPr>
          <w:rFonts w:eastAsiaTheme="minorHAnsi"/>
        </w:rPr>
        <w:t>Predsjednica Vijeća Mjesnog odbora</w:t>
      </w:r>
    </w:p>
    <w:p w14:paraId="7E56184F" w14:textId="77777777" w:rsidR="00A20608" w:rsidRPr="00C276B2" w:rsidRDefault="00A20608" w:rsidP="00C276B2">
      <w:pPr>
        <w:spacing w:line="276" w:lineRule="auto"/>
        <w:ind w:left="5529"/>
        <w:jc w:val="center"/>
        <w:rPr>
          <w:rFonts w:eastAsiaTheme="minorHAnsi"/>
        </w:rPr>
      </w:pPr>
      <w:r w:rsidRPr="00C276B2">
        <w:rPr>
          <w:rFonts w:eastAsiaTheme="minorHAnsi"/>
        </w:rPr>
        <w:t>„Petar Krešimir IV.“</w:t>
      </w:r>
    </w:p>
    <w:p w14:paraId="47EF834A" w14:textId="77777777" w:rsidR="00A20608" w:rsidRPr="00C276B2" w:rsidRDefault="00A20608" w:rsidP="00C276B2">
      <w:pPr>
        <w:spacing w:line="276" w:lineRule="auto"/>
        <w:ind w:left="5529"/>
        <w:jc w:val="center"/>
        <w:rPr>
          <w:rFonts w:eastAsiaTheme="minorHAnsi"/>
        </w:rPr>
      </w:pPr>
    </w:p>
    <w:p w14:paraId="4A8C79A3" w14:textId="71742BF1" w:rsidR="00A20608" w:rsidRPr="00C276B2" w:rsidRDefault="00A20608" w:rsidP="00C276B2">
      <w:pPr>
        <w:spacing w:line="276" w:lineRule="auto"/>
        <w:ind w:left="5529"/>
        <w:jc w:val="center"/>
      </w:pPr>
      <w:r w:rsidRPr="00C276B2">
        <w:rPr>
          <w:rFonts w:eastAsiaTheme="minorHAnsi"/>
        </w:rPr>
        <w:t>Ana Štokalo</w:t>
      </w:r>
      <w:r w:rsidR="007A6C12">
        <w:rPr>
          <w:rFonts w:eastAsiaTheme="minorHAnsi"/>
        </w:rPr>
        <w:t>, v.r.</w:t>
      </w:r>
      <w:bookmarkStart w:id="3" w:name="_GoBack"/>
      <w:bookmarkEnd w:id="3"/>
    </w:p>
    <w:p w14:paraId="6BFB242D" w14:textId="5E40EA50" w:rsidR="00496828" w:rsidRDefault="00496828" w:rsidP="00C276B2">
      <w:pPr>
        <w:spacing w:line="276" w:lineRule="auto"/>
        <w:jc w:val="both"/>
      </w:pPr>
    </w:p>
    <w:p w14:paraId="7B69D839" w14:textId="269908C1" w:rsidR="00B65B3C" w:rsidRDefault="00B65B3C" w:rsidP="00C276B2">
      <w:pPr>
        <w:spacing w:line="276" w:lineRule="auto"/>
        <w:jc w:val="both"/>
      </w:pPr>
    </w:p>
    <w:p w14:paraId="57F1AC4E" w14:textId="1F94FC00" w:rsidR="00B65B3C" w:rsidRDefault="00B65B3C" w:rsidP="00C276B2">
      <w:pPr>
        <w:spacing w:line="276" w:lineRule="auto"/>
        <w:jc w:val="both"/>
      </w:pPr>
    </w:p>
    <w:p w14:paraId="31943CDB" w14:textId="0DA24EB7" w:rsidR="00B65B3C" w:rsidRDefault="00B65B3C" w:rsidP="00C276B2">
      <w:pPr>
        <w:spacing w:line="276" w:lineRule="auto"/>
        <w:jc w:val="both"/>
      </w:pPr>
    </w:p>
    <w:p w14:paraId="3D3A83EB" w14:textId="77777777" w:rsidR="00223896" w:rsidRDefault="00223896" w:rsidP="001D074C">
      <w:pPr>
        <w:spacing w:line="276" w:lineRule="auto"/>
        <w:jc w:val="both"/>
      </w:pPr>
    </w:p>
    <w:p w14:paraId="20A1F253" w14:textId="77777777" w:rsidR="00223896" w:rsidRDefault="00223896" w:rsidP="001D074C">
      <w:pPr>
        <w:spacing w:line="276" w:lineRule="auto"/>
        <w:jc w:val="both"/>
      </w:pPr>
    </w:p>
    <w:p w14:paraId="70293308" w14:textId="77777777" w:rsidR="00223896" w:rsidRDefault="00223896" w:rsidP="001D074C">
      <w:pPr>
        <w:spacing w:line="276" w:lineRule="auto"/>
        <w:jc w:val="both"/>
      </w:pPr>
    </w:p>
    <w:p w14:paraId="0F283FD3" w14:textId="77777777" w:rsidR="00223896" w:rsidRDefault="00223896" w:rsidP="001D074C">
      <w:pPr>
        <w:spacing w:line="276" w:lineRule="auto"/>
        <w:jc w:val="both"/>
      </w:pPr>
    </w:p>
    <w:p w14:paraId="2C518637" w14:textId="77777777" w:rsidR="00223896" w:rsidRDefault="00223896" w:rsidP="001D074C">
      <w:pPr>
        <w:spacing w:line="276" w:lineRule="auto"/>
        <w:jc w:val="both"/>
      </w:pPr>
    </w:p>
    <w:p w14:paraId="05084AD1" w14:textId="0F65E128" w:rsidR="00223896" w:rsidRDefault="00223896" w:rsidP="001D074C">
      <w:pPr>
        <w:spacing w:line="276" w:lineRule="auto"/>
        <w:jc w:val="both"/>
      </w:pPr>
    </w:p>
    <w:p w14:paraId="527B8197" w14:textId="5018E64B" w:rsidR="000625FF" w:rsidRDefault="000625FF" w:rsidP="001D074C">
      <w:pPr>
        <w:spacing w:line="276" w:lineRule="auto"/>
        <w:jc w:val="both"/>
      </w:pPr>
    </w:p>
    <w:p w14:paraId="6647B21F" w14:textId="67893829" w:rsidR="001971EC" w:rsidRDefault="001971EC" w:rsidP="001D074C">
      <w:pPr>
        <w:spacing w:line="276" w:lineRule="auto"/>
        <w:jc w:val="both"/>
      </w:pPr>
    </w:p>
    <w:p w14:paraId="163C6220" w14:textId="5336F495" w:rsidR="001971EC" w:rsidRDefault="001971EC" w:rsidP="001D074C">
      <w:pPr>
        <w:spacing w:line="276" w:lineRule="auto"/>
        <w:jc w:val="both"/>
      </w:pPr>
    </w:p>
    <w:p w14:paraId="7E51E106" w14:textId="2632AEC6" w:rsidR="00B450BE" w:rsidRDefault="00B450BE" w:rsidP="001D074C">
      <w:pPr>
        <w:spacing w:line="276" w:lineRule="auto"/>
        <w:jc w:val="both"/>
      </w:pPr>
    </w:p>
    <w:p w14:paraId="0167A4B2" w14:textId="0025EE13" w:rsidR="00B450BE" w:rsidRDefault="00B450BE" w:rsidP="001D074C">
      <w:pPr>
        <w:spacing w:line="276" w:lineRule="auto"/>
        <w:jc w:val="both"/>
      </w:pPr>
    </w:p>
    <w:p w14:paraId="4A2B053A" w14:textId="6F745B7E" w:rsidR="00B450BE" w:rsidRDefault="00B450BE" w:rsidP="001D074C">
      <w:pPr>
        <w:spacing w:line="276" w:lineRule="auto"/>
        <w:jc w:val="both"/>
      </w:pPr>
    </w:p>
    <w:p w14:paraId="5DE6E7E8" w14:textId="7E5BA849" w:rsidR="00B450BE" w:rsidRDefault="00B450BE" w:rsidP="001D074C">
      <w:pPr>
        <w:spacing w:line="276" w:lineRule="auto"/>
        <w:jc w:val="both"/>
      </w:pPr>
    </w:p>
    <w:p w14:paraId="1D540623" w14:textId="3B7C2BE1" w:rsidR="00B450BE" w:rsidRDefault="00B450BE" w:rsidP="001D074C">
      <w:pPr>
        <w:spacing w:line="276" w:lineRule="auto"/>
        <w:jc w:val="both"/>
      </w:pPr>
    </w:p>
    <w:p w14:paraId="25AC354D" w14:textId="5A85874A" w:rsidR="00B450BE" w:rsidRDefault="00B450BE" w:rsidP="001D074C">
      <w:pPr>
        <w:spacing w:line="276" w:lineRule="auto"/>
        <w:jc w:val="both"/>
      </w:pPr>
    </w:p>
    <w:p w14:paraId="4FA40430" w14:textId="62418B43" w:rsidR="00B450BE" w:rsidRDefault="00B450BE" w:rsidP="001D074C">
      <w:pPr>
        <w:spacing w:line="276" w:lineRule="auto"/>
        <w:jc w:val="both"/>
      </w:pPr>
    </w:p>
    <w:p w14:paraId="078883C7" w14:textId="1B341521" w:rsidR="00B450BE" w:rsidRDefault="00B450BE" w:rsidP="001D074C">
      <w:pPr>
        <w:spacing w:line="276" w:lineRule="auto"/>
        <w:jc w:val="both"/>
      </w:pPr>
    </w:p>
    <w:p w14:paraId="381B506E" w14:textId="69FEBD88" w:rsidR="00B450BE" w:rsidRDefault="00B450BE" w:rsidP="001D074C">
      <w:pPr>
        <w:spacing w:line="276" w:lineRule="auto"/>
        <w:jc w:val="both"/>
      </w:pPr>
    </w:p>
    <w:p w14:paraId="6CB9E90A" w14:textId="332E0E48" w:rsidR="007A327D" w:rsidRDefault="007A327D" w:rsidP="001D074C">
      <w:pPr>
        <w:spacing w:line="276" w:lineRule="auto"/>
        <w:jc w:val="both"/>
      </w:pPr>
    </w:p>
    <w:p w14:paraId="08E6BE7F" w14:textId="1726B58D" w:rsidR="007A327D" w:rsidRDefault="007A327D" w:rsidP="001D074C">
      <w:pPr>
        <w:spacing w:line="276" w:lineRule="auto"/>
        <w:jc w:val="both"/>
      </w:pPr>
    </w:p>
    <w:p w14:paraId="430FAA87" w14:textId="4B0DE1BF" w:rsidR="007A327D" w:rsidRDefault="007A327D" w:rsidP="001D074C">
      <w:pPr>
        <w:spacing w:line="276" w:lineRule="auto"/>
        <w:jc w:val="both"/>
      </w:pPr>
    </w:p>
    <w:p w14:paraId="6E9A3B05" w14:textId="2DD71877" w:rsidR="007A327D" w:rsidRDefault="007A327D" w:rsidP="001D074C">
      <w:pPr>
        <w:spacing w:line="276" w:lineRule="auto"/>
        <w:jc w:val="both"/>
      </w:pPr>
    </w:p>
    <w:p w14:paraId="2FD26B91" w14:textId="36756774" w:rsidR="007A327D" w:rsidRDefault="007A327D" w:rsidP="001D074C">
      <w:pPr>
        <w:spacing w:line="276" w:lineRule="auto"/>
        <w:jc w:val="both"/>
      </w:pPr>
    </w:p>
    <w:p w14:paraId="510E9572" w14:textId="37881B1E" w:rsidR="007A327D" w:rsidRDefault="007A327D" w:rsidP="001D074C">
      <w:pPr>
        <w:spacing w:line="276" w:lineRule="auto"/>
        <w:jc w:val="both"/>
      </w:pPr>
    </w:p>
    <w:p w14:paraId="7B852C88" w14:textId="3F0A470E" w:rsidR="007A327D" w:rsidRDefault="007A327D" w:rsidP="001D074C">
      <w:pPr>
        <w:spacing w:line="276" w:lineRule="auto"/>
        <w:jc w:val="both"/>
      </w:pPr>
    </w:p>
    <w:p w14:paraId="0854C26D" w14:textId="36B37703" w:rsidR="007A327D" w:rsidRDefault="007A327D" w:rsidP="001D074C">
      <w:pPr>
        <w:spacing w:line="276" w:lineRule="auto"/>
        <w:jc w:val="both"/>
      </w:pPr>
    </w:p>
    <w:p w14:paraId="1DE97666" w14:textId="206FE566" w:rsidR="007A327D" w:rsidRDefault="007A327D" w:rsidP="001D074C">
      <w:pPr>
        <w:spacing w:line="276" w:lineRule="auto"/>
        <w:jc w:val="both"/>
      </w:pPr>
    </w:p>
    <w:p w14:paraId="7FC03253" w14:textId="0B5783CE" w:rsidR="007A327D" w:rsidRDefault="007A327D" w:rsidP="001D074C">
      <w:pPr>
        <w:spacing w:line="276" w:lineRule="auto"/>
        <w:jc w:val="both"/>
      </w:pPr>
    </w:p>
    <w:p w14:paraId="37682DCF" w14:textId="32B22BFA" w:rsidR="007A327D" w:rsidRDefault="007A327D" w:rsidP="001D074C">
      <w:pPr>
        <w:spacing w:line="276" w:lineRule="auto"/>
        <w:jc w:val="both"/>
      </w:pPr>
    </w:p>
    <w:p w14:paraId="784DDE1F" w14:textId="5E4F5654" w:rsidR="007A327D" w:rsidRDefault="007A327D" w:rsidP="001D074C">
      <w:pPr>
        <w:spacing w:line="276" w:lineRule="auto"/>
        <w:jc w:val="both"/>
      </w:pPr>
    </w:p>
    <w:p w14:paraId="24AFB327" w14:textId="77777777" w:rsidR="007A327D" w:rsidRDefault="007A327D" w:rsidP="001D074C">
      <w:pPr>
        <w:spacing w:line="276" w:lineRule="auto"/>
        <w:jc w:val="both"/>
      </w:pPr>
    </w:p>
    <w:p w14:paraId="49753DAE" w14:textId="2A14AC9D" w:rsidR="00223896" w:rsidRDefault="00223896" w:rsidP="001D074C">
      <w:pPr>
        <w:spacing w:line="276" w:lineRule="auto"/>
        <w:jc w:val="both"/>
      </w:pPr>
    </w:p>
    <w:tbl>
      <w:tblPr>
        <w:tblW w:w="10458" w:type="dxa"/>
        <w:tblInd w:w="-567" w:type="dxa"/>
        <w:tblLook w:val="04A0" w:firstRow="1" w:lastRow="0" w:firstColumn="1" w:lastColumn="0" w:noHBand="0" w:noVBand="1"/>
      </w:tblPr>
      <w:tblGrid>
        <w:gridCol w:w="2340"/>
        <w:gridCol w:w="738"/>
        <w:gridCol w:w="738"/>
        <w:gridCol w:w="738"/>
        <w:gridCol w:w="738"/>
        <w:gridCol w:w="738"/>
        <w:gridCol w:w="738"/>
        <w:gridCol w:w="738"/>
        <w:gridCol w:w="738"/>
        <w:gridCol w:w="738"/>
        <w:gridCol w:w="738"/>
        <w:gridCol w:w="738"/>
      </w:tblGrid>
      <w:tr w:rsidR="007A327D" w:rsidRPr="007A327D" w14:paraId="3B2376C8" w14:textId="77777777" w:rsidTr="007A327D">
        <w:trPr>
          <w:trHeight w:val="600"/>
        </w:trPr>
        <w:tc>
          <w:tcPr>
            <w:tcW w:w="10458" w:type="dxa"/>
            <w:gridSpan w:val="12"/>
            <w:tcBorders>
              <w:top w:val="nil"/>
              <w:left w:val="nil"/>
              <w:bottom w:val="nil"/>
              <w:right w:val="nil"/>
            </w:tcBorders>
            <w:shd w:val="clear" w:color="auto" w:fill="auto"/>
            <w:vAlign w:val="bottom"/>
            <w:hideMark/>
          </w:tcPr>
          <w:p w14:paraId="3ED98DD8"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Izvješće o glasanju na 34. sjednici, 01.03.2024.</w:t>
            </w:r>
          </w:p>
        </w:tc>
      </w:tr>
      <w:tr w:rsidR="007A327D" w:rsidRPr="007A327D" w14:paraId="1E788255" w14:textId="77777777" w:rsidTr="007A327D">
        <w:trPr>
          <w:trHeight w:val="300"/>
        </w:trPr>
        <w:tc>
          <w:tcPr>
            <w:tcW w:w="2340" w:type="dxa"/>
            <w:tcBorders>
              <w:top w:val="nil"/>
              <w:left w:val="nil"/>
              <w:bottom w:val="nil"/>
              <w:right w:val="nil"/>
            </w:tcBorders>
            <w:shd w:val="clear" w:color="auto" w:fill="auto"/>
            <w:noWrap/>
            <w:vAlign w:val="bottom"/>
            <w:hideMark/>
          </w:tcPr>
          <w:p w14:paraId="5A90A2EF" w14:textId="77777777" w:rsidR="007A327D" w:rsidRPr="007A327D" w:rsidRDefault="007A327D" w:rsidP="007A327D">
            <w:pPr>
              <w:jc w:val="center"/>
              <w:rPr>
                <w:rFonts w:ascii="Calibri" w:hAnsi="Calibri" w:cs="Calibri"/>
                <w:color w:val="000000"/>
                <w:sz w:val="22"/>
                <w:szCs w:val="22"/>
              </w:rPr>
            </w:pPr>
          </w:p>
        </w:tc>
        <w:tc>
          <w:tcPr>
            <w:tcW w:w="738" w:type="dxa"/>
            <w:tcBorders>
              <w:top w:val="nil"/>
              <w:left w:val="nil"/>
              <w:bottom w:val="nil"/>
              <w:right w:val="nil"/>
            </w:tcBorders>
            <w:shd w:val="clear" w:color="auto" w:fill="auto"/>
            <w:vAlign w:val="bottom"/>
            <w:hideMark/>
          </w:tcPr>
          <w:p w14:paraId="79C78137"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75B50560"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3C9C3161"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4F1F39AB"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7BF43061"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61F10295"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75FCE604"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02112A22"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678A056F"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34FF5E2D"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43CCAF93" w14:textId="77777777" w:rsidR="007A327D" w:rsidRPr="007A327D" w:rsidRDefault="007A327D" w:rsidP="007A327D">
            <w:pPr>
              <w:rPr>
                <w:sz w:val="20"/>
                <w:szCs w:val="20"/>
              </w:rPr>
            </w:pPr>
          </w:p>
        </w:tc>
      </w:tr>
      <w:tr w:rsidR="007A327D" w:rsidRPr="007A327D" w14:paraId="7FAF87B4" w14:textId="77777777" w:rsidTr="007A327D">
        <w:trPr>
          <w:trHeight w:val="600"/>
        </w:trPr>
        <w:tc>
          <w:tcPr>
            <w:tcW w:w="2340" w:type="dxa"/>
            <w:tcBorders>
              <w:top w:val="single" w:sz="4" w:space="0" w:color="auto"/>
              <w:left w:val="single" w:sz="4" w:space="0" w:color="auto"/>
              <w:bottom w:val="nil"/>
              <w:right w:val="single" w:sz="4" w:space="0" w:color="auto"/>
            </w:tcBorders>
            <w:shd w:val="clear" w:color="000000" w:fill="D9E1F2"/>
            <w:noWrap/>
            <w:vAlign w:val="center"/>
            <w:hideMark/>
          </w:tcPr>
          <w:p w14:paraId="102CA7E3"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Članovi Vijeća</w:t>
            </w:r>
          </w:p>
        </w:tc>
        <w:tc>
          <w:tcPr>
            <w:tcW w:w="738" w:type="dxa"/>
            <w:tcBorders>
              <w:top w:val="single" w:sz="4" w:space="0" w:color="auto"/>
              <w:left w:val="nil"/>
              <w:bottom w:val="single" w:sz="4" w:space="0" w:color="auto"/>
              <w:right w:val="single" w:sz="4" w:space="0" w:color="auto"/>
            </w:tcBorders>
            <w:shd w:val="clear" w:color="000000" w:fill="D9E1F2"/>
            <w:vAlign w:val="bottom"/>
            <w:hideMark/>
          </w:tcPr>
          <w:p w14:paraId="1C315B00"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Točka 1.</w:t>
            </w:r>
          </w:p>
        </w:tc>
        <w:tc>
          <w:tcPr>
            <w:tcW w:w="738" w:type="dxa"/>
            <w:tcBorders>
              <w:top w:val="single" w:sz="4" w:space="0" w:color="auto"/>
              <w:left w:val="nil"/>
              <w:bottom w:val="single" w:sz="4" w:space="0" w:color="auto"/>
              <w:right w:val="single" w:sz="4" w:space="0" w:color="auto"/>
            </w:tcBorders>
            <w:shd w:val="clear" w:color="000000" w:fill="D9E1F2"/>
            <w:vAlign w:val="bottom"/>
            <w:hideMark/>
          </w:tcPr>
          <w:p w14:paraId="2C7CD6EF"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Točka 2.</w:t>
            </w:r>
          </w:p>
        </w:tc>
        <w:tc>
          <w:tcPr>
            <w:tcW w:w="738" w:type="dxa"/>
            <w:tcBorders>
              <w:top w:val="single" w:sz="4" w:space="0" w:color="auto"/>
              <w:left w:val="nil"/>
              <w:bottom w:val="single" w:sz="4" w:space="0" w:color="auto"/>
              <w:right w:val="single" w:sz="4" w:space="0" w:color="auto"/>
            </w:tcBorders>
            <w:shd w:val="clear" w:color="000000" w:fill="D9E1F2"/>
            <w:vAlign w:val="bottom"/>
            <w:hideMark/>
          </w:tcPr>
          <w:p w14:paraId="4C4E50B0"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Točka 3.</w:t>
            </w:r>
          </w:p>
        </w:tc>
        <w:tc>
          <w:tcPr>
            <w:tcW w:w="738" w:type="dxa"/>
            <w:tcBorders>
              <w:top w:val="single" w:sz="4" w:space="0" w:color="auto"/>
              <w:left w:val="nil"/>
              <w:bottom w:val="single" w:sz="4" w:space="0" w:color="auto"/>
              <w:right w:val="single" w:sz="4" w:space="0" w:color="auto"/>
            </w:tcBorders>
            <w:shd w:val="clear" w:color="000000" w:fill="D9E1F2"/>
            <w:vAlign w:val="bottom"/>
            <w:hideMark/>
          </w:tcPr>
          <w:p w14:paraId="737A3CD0"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Točka 4.</w:t>
            </w:r>
          </w:p>
        </w:tc>
        <w:tc>
          <w:tcPr>
            <w:tcW w:w="738" w:type="dxa"/>
            <w:tcBorders>
              <w:top w:val="single" w:sz="4" w:space="0" w:color="auto"/>
              <w:left w:val="nil"/>
              <w:bottom w:val="single" w:sz="4" w:space="0" w:color="auto"/>
              <w:right w:val="single" w:sz="4" w:space="0" w:color="auto"/>
            </w:tcBorders>
            <w:shd w:val="clear" w:color="000000" w:fill="D9E1F2"/>
            <w:vAlign w:val="bottom"/>
            <w:hideMark/>
          </w:tcPr>
          <w:p w14:paraId="337BDF57"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Točka 5.</w:t>
            </w:r>
          </w:p>
        </w:tc>
        <w:tc>
          <w:tcPr>
            <w:tcW w:w="738" w:type="dxa"/>
            <w:tcBorders>
              <w:top w:val="single" w:sz="4" w:space="0" w:color="auto"/>
              <w:left w:val="nil"/>
              <w:bottom w:val="single" w:sz="4" w:space="0" w:color="auto"/>
              <w:right w:val="single" w:sz="4" w:space="0" w:color="auto"/>
            </w:tcBorders>
            <w:shd w:val="clear" w:color="000000" w:fill="D9E1F2"/>
            <w:vAlign w:val="bottom"/>
            <w:hideMark/>
          </w:tcPr>
          <w:p w14:paraId="3233D61C"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Točka 6.</w:t>
            </w:r>
          </w:p>
        </w:tc>
        <w:tc>
          <w:tcPr>
            <w:tcW w:w="738" w:type="dxa"/>
            <w:tcBorders>
              <w:top w:val="single" w:sz="4" w:space="0" w:color="auto"/>
              <w:left w:val="nil"/>
              <w:bottom w:val="single" w:sz="4" w:space="0" w:color="auto"/>
              <w:right w:val="single" w:sz="4" w:space="0" w:color="auto"/>
            </w:tcBorders>
            <w:shd w:val="clear" w:color="000000" w:fill="D9E1F2"/>
            <w:vAlign w:val="bottom"/>
            <w:hideMark/>
          </w:tcPr>
          <w:p w14:paraId="09A9D148"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Točka 7.</w:t>
            </w:r>
          </w:p>
        </w:tc>
        <w:tc>
          <w:tcPr>
            <w:tcW w:w="738" w:type="dxa"/>
            <w:tcBorders>
              <w:top w:val="single" w:sz="4" w:space="0" w:color="auto"/>
              <w:left w:val="nil"/>
              <w:bottom w:val="single" w:sz="4" w:space="0" w:color="auto"/>
              <w:right w:val="single" w:sz="4" w:space="0" w:color="auto"/>
            </w:tcBorders>
            <w:shd w:val="clear" w:color="000000" w:fill="D9E1F2"/>
            <w:vAlign w:val="bottom"/>
            <w:hideMark/>
          </w:tcPr>
          <w:p w14:paraId="52CE7A37"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Točka 8.</w:t>
            </w:r>
          </w:p>
        </w:tc>
        <w:tc>
          <w:tcPr>
            <w:tcW w:w="738" w:type="dxa"/>
            <w:tcBorders>
              <w:top w:val="single" w:sz="4" w:space="0" w:color="auto"/>
              <w:left w:val="nil"/>
              <w:bottom w:val="single" w:sz="4" w:space="0" w:color="auto"/>
              <w:right w:val="single" w:sz="4" w:space="0" w:color="auto"/>
            </w:tcBorders>
            <w:shd w:val="clear" w:color="000000" w:fill="D9E1F2"/>
            <w:vAlign w:val="bottom"/>
            <w:hideMark/>
          </w:tcPr>
          <w:p w14:paraId="56337F9F"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Točka 9.</w:t>
            </w:r>
          </w:p>
        </w:tc>
        <w:tc>
          <w:tcPr>
            <w:tcW w:w="738" w:type="dxa"/>
            <w:tcBorders>
              <w:top w:val="single" w:sz="4" w:space="0" w:color="auto"/>
              <w:left w:val="nil"/>
              <w:bottom w:val="single" w:sz="4" w:space="0" w:color="auto"/>
              <w:right w:val="single" w:sz="4" w:space="0" w:color="auto"/>
            </w:tcBorders>
            <w:shd w:val="clear" w:color="000000" w:fill="D9E1F2"/>
            <w:vAlign w:val="bottom"/>
            <w:hideMark/>
          </w:tcPr>
          <w:p w14:paraId="10B3E955"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Točka 10.</w:t>
            </w:r>
          </w:p>
        </w:tc>
        <w:tc>
          <w:tcPr>
            <w:tcW w:w="738" w:type="dxa"/>
            <w:tcBorders>
              <w:top w:val="single" w:sz="4" w:space="0" w:color="auto"/>
              <w:left w:val="nil"/>
              <w:bottom w:val="single" w:sz="4" w:space="0" w:color="auto"/>
              <w:right w:val="single" w:sz="4" w:space="0" w:color="auto"/>
            </w:tcBorders>
            <w:shd w:val="clear" w:color="000000" w:fill="D9E1F2"/>
            <w:vAlign w:val="bottom"/>
            <w:hideMark/>
          </w:tcPr>
          <w:p w14:paraId="610B0AF0"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Točka 11.</w:t>
            </w:r>
          </w:p>
        </w:tc>
      </w:tr>
      <w:tr w:rsidR="007A327D" w:rsidRPr="007A327D" w14:paraId="1AB8F68B" w14:textId="77777777" w:rsidTr="007A327D">
        <w:trPr>
          <w:trHeight w:val="300"/>
        </w:trPr>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F60186"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Kulašić Senada</w:t>
            </w:r>
          </w:p>
        </w:tc>
        <w:tc>
          <w:tcPr>
            <w:tcW w:w="738" w:type="dxa"/>
            <w:tcBorders>
              <w:top w:val="nil"/>
              <w:left w:val="nil"/>
              <w:bottom w:val="single" w:sz="4" w:space="0" w:color="auto"/>
              <w:right w:val="single" w:sz="4" w:space="0" w:color="auto"/>
            </w:tcBorders>
            <w:shd w:val="clear" w:color="auto" w:fill="auto"/>
            <w:vAlign w:val="center"/>
            <w:hideMark/>
          </w:tcPr>
          <w:p w14:paraId="77A53257"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17892A72"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042E0E31"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75E318CF"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243BA115"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1E9F5B0D"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6274D2F1"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36CD63DC"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007CAF84"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4A65FE18"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45D1BFD4"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r>
      <w:tr w:rsidR="007A327D" w:rsidRPr="007A327D" w14:paraId="484A30E9" w14:textId="77777777" w:rsidTr="007A327D">
        <w:trPr>
          <w:trHeight w:val="300"/>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14:paraId="44D6F3C2"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Lokar Robert</w:t>
            </w:r>
          </w:p>
        </w:tc>
        <w:tc>
          <w:tcPr>
            <w:tcW w:w="738" w:type="dxa"/>
            <w:tcBorders>
              <w:top w:val="nil"/>
              <w:left w:val="nil"/>
              <w:bottom w:val="single" w:sz="4" w:space="0" w:color="auto"/>
              <w:right w:val="single" w:sz="4" w:space="0" w:color="auto"/>
            </w:tcBorders>
            <w:shd w:val="clear" w:color="auto" w:fill="auto"/>
            <w:vAlign w:val="center"/>
            <w:hideMark/>
          </w:tcPr>
          <w:p w14:paraId="05523B56"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3EBB0E43"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291EE6C6"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218809E1"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7AEFCF4E"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5CF0E9FB"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214D2BC2"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289488B2"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654CD89F"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501F424C"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5A3F4516"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r>
      <w:tr w:rsidR="007A327D" w:rsidRPr="007A327D" w14:paraId="5A1D2C16" w14:textId="77777777" w:rsidTr="007A327D">
        <w:trPr>
          <w:trHeight w:val="300"/>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14:paraId="61434544"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Loos Hubert</w:t>
            </w:r>
          </w:p>
        </w:tc>
        <w:tc>
          <w:tcPr>
            <w:tcW w:w="738" w:type="dxa"/>
            <w:tcBorders>
              <w:top w:val="nil"/>
              <w:left w:val="nil"/>
              <w:bottom w:val="single" w:sz="4" w:space="0" w:color="auto"/>
              <w:right w:val="single" w:sz="4" w:space="0" w:color="auto"/>
            </w:tcBorders>
            <w:shd w:val="clear" w:color="auto" w:fill="auto"/>
            <w:vAlign w:val="center"/>
            <w:hideMark/>
          </w:tcPr>
          <w:p w14:paraId="6CC52DBF"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6378F5BD"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32784F85"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4C8F5E75"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332790BC"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0FE85B29"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5FFDE5B8"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2A62BC08"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28D43FDF"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71A313FE"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1842EA24"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r>
      <w:tr w:rsidR="007A327D" w:rsidRPr="007A327D" w14:paraId="08DF46A1" w14:textId="77777777" w:rsidTr="007A327D">
        <w:trPr>
          <w:trHeight w:val="300"/>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14:paraId="2C312CFF"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Sladojević Šola Tomislav</w:t>
            </w:r>
          </w:p>
        </w:tc>
        <w:tc>
          <w:tcPr>
            <w:tcW w:w="738" w:type="dxa"/>
            <w:tcBorders>
              <w:top w:val="nil"/>
              <w:left w:val="nil"/>
              <w:bottom w:val="single" w:sz="4" w:space="0" w:color="auto"/>
              <w:right w:val="single" w:sz="4" w:space="0" w:color="auto"/>
            </w:tcBorders>
            <w:shd w:val="clear" w:color="auto" w:fill="auto"/>
            <w:vAlign w:val="center"/>
            <w:hideMark/>
          </w:tcPr>
          <w:p w14:paraId="759806C7"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6448FFD2"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5F8AFB1F"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71D0BA50"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6F887809"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6171DD8A"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684CE31A"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68B152D4"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75C38EEA"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6A4EA988"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66CAB06E"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r>
      <w:tr w:rsidR="007A327D" w:rsidRPr="007A327D" w14:paraId="0E36D286" w14:textId="77777777" w:rsidTr="007A327D">
        <w:trPr>
          <w:trHeight w:val="300"/>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14:paraId="78A539B8"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Štokalo Ana</w:t>
            </w:r>
          </w:p>
        </w:tc>
        <w:tc>
          <w:tcPr>
            <w:tcW w:w="738" w:type="dxa"/>
            <w:tcBorders>
              <w:top w:val="nil"/>
              <w:left w:val="nil"/>
              <w:bottom w:val="single" w:sz="4" w:space="0" w:color="auto"/>
              <w:right w:val="single" w:sz="4" w:space="0" w:color="auto"/>
            </w:tcBorders>
            <w:shd w:val="clear" w:color="auto" w:fill="auto"/>
            <w:vAlign w:val="center"/>
            <w:hideMark/>
          </w:tcPr>
          <w:p w14:paraId="75A440A0"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395032D6"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54BB0732"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260FDFA2"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4A0314DB"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7343E894"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0F3E5980"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65FC2DFB"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167CF604"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52F6A648"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c>
          <w:tcPr>
            <w:tcW w:w="738" w:type="dxa"/>
            <w:tcBorders>
              <w:top w:val="nil"/>
              <w:left w:val="nil"/>
              <w:bottom w:val="single" w:sz="4" w:space="0" w:color="auto"/>
              <w:right w:val="single" w:sz="4" w:space="0" w:color="auto"/>
            </w:tcBorders>
            <w:shd w:val="clear" w:color="auto" w:fill="auto"/>
            <w:vAlign w:val="center"/>
            <w:hideMark/>
          </w:tcPr>
          <w:p w14:paraId="5B560626" w14:textId="77777777" w:rsidR="007A327D" w:rsidRPr="007A327D" w:rsidRDefault="007A327D" w:rsidP="007A327D">
            <w:pPr>
              <w:jc w:val="center"/>
              <w:rPr>
                <w:rFonts w:ascii="Calibri" w:hAnsi="Calibri" w:cs="Calibri"/>
                <w:color w:val="000000"/>
                <w:sz w:val="22"/>
                <w:szCs w:val="22"/>
              </w:rPr>
            </w:pPr>
            <w:r w:rsidRPr="007A327D">
              <w:rPr>
                <w:rFonts w:ascii="Calibri" w:hAnsi="Calibri" w:cs="Calibri"/>
                <w:color w:val="000000"/>
                <w:sz w:val="22"/>
                <w:szCs w:val="22"/>
              </w:rPr>
              <w:t>+</w:t>
            </w:r>
          </w:p>
        </w:tc>
      </w:tr>
      <w:tr w:rsidR="007A327D" w:rsidRPr="007A327D" w14:paraId="0AB0F1D4" w14:textId="77777777" w:rsidTr="007A327D">
        <w:trPr>
          <w:trHeight w:val="300"/>
        </w:trPr>
        <w:tc>
          <w:tcPr>
            <w:tcW w:w="2340" w:type="dxa"/>
            <w:tcBorders>
              <w:top w:val="nil"/>
              <w:left w:val="nil"/>
              <w:bottom w:val="nil"/>
              <w:right w:val="nil"/>
            </w:tcBorders>
            <w:shd w:val="clear" w:color="auto" w:fill="auto"/>
            <w:noWrap/>
            <w:vAlign w:val="bottom"/>
            <w:hideMark/>
          </w:tcPr>
          <w:p w14:paraId="683715AD" w14:textId="77777777" w:rsidR="007A327D" w:rsidRPr="007A327D" w:rsidRDefault="007A327D" w:rsidP="007A327D">
            <w:pPr>
              <w:jc w:val="center"/>
              <w:rPr>
                <w:rFonts w:ascii="Calibri" w:hAnsi="Calibri" w:cs="Calibri"/>
                <w:color w:val="000000"/>
                <w:sz w:val="22"/>
                <w:szCs w:val="22"/>
              </w:rPr>
            </w:pPr>
          </w:p>
        </w:tc>
        <w:tc>
          <w:tcPr>
            <w:tcW w:w="738" w:type="dxa"/>
            <w:tcBorders>
              <w:top w:val="nil"/>
              <w:left w:val="nil"/>
              <w:bottom w:val="nil"/>
              <w:right w:val="nil"/>
            </w:tcBorders>
            <w:shd w:val="clear" w:color="auto" w:fill="auto"/>
            <w:vAlign w:val="bottom"/>
            <w:hideMark/>
          </w:tcPr>
          <w:p w14:paraId="24477420"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643EC724"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576A8FE9"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2E1FC3B3"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13A36CA4"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7F8B9568"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28EFC213"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10F52028"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26DF5C6D"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61E9766C"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5470E93F" w14:textId="77777777" w:rsidR="007A327D" w:rsidRPr="007A327D" w:rsidRDefault="007A327D" w:rsidP="007A327D">
            <w:pPr>
              <w:rPr>
                <w:sz w:val="20"/>
                <w:szCs w:val="20"/>
              </w:rPr>
            </w:pPr>
          </w:p>
        </w:tc>
      </w:tr>
      <w:tr w:rsidR="007A327D" w:rsidRPr="007A327D" w14:paraId="6480416F" w14:textId="77777777" w:rsidTr="007A327D">
        <w:trPr>
          <w:trHeight w:val="300"/>
        </w:trPr>
        <w:tc>
          <w:tcPr>
            <w:tcW w:w="2340" w:type="dxa"/>
            <w:tcBorders>
              <w:top w:val="nil"/>
              <w:left w:val="nil"/>
              <w:bottom w:val="nil"/>
              <w:right w:val="nil"/>
            </w:tcBorders>
            <w:shd w:val="clear" w:color="auto" w:fill="auto"/>
            <w:noWrap/>
            <w:vAlign w:val="bottom"/>
            <w:hideMark/>
          </w:tcPr>
          <w:p w14:paraId="413A009F" w14:textId="77777777" w:rsidR="007A327D" w:rsidRPr="007A327D" w:rsidRDefault="007A327D" w:rsidP="007A327D">
            <w:pPr>
              <w:rPr>
                <w:rFonts w:ascii="Calibri" w:hAnsi="Calibri" w:cs="Calibri"/>
                <w:b/>
                <w:bCs/>
                <w:color w:val="000000"/>
                <w:sz w:val="22"/>
                <w:szCs w:val="22"/>
              </w:rPr>
            </w:pPr>
            <w:r w:rsidRPr="007A327D">
              <w:rPr>
                <w:rFonts w:ascii="Calibri" w:hAnsi="Calibri" w:cs="Calibri"/>
                <w:b/>
                <w:bCs/>
                <w:color w:val="000000"/>
                <w:sz w:val="22"/>
                <w:szCs w:val="22"/>
              </w:rPr>
              <w:t>*  ZA=  +</w:t>
            </w:r>
          </w:p>
        </w:tc>
        <w:tc>
          <w:tcPr>
            <w:tcW w:w="738" w:type="dxa"/>
            <w:tcBorders>
              <w:top w:val="nil"/>
              <w:left w:val="nil"/>
              <w:bottom w:val="nil"/>
              <w:right w:val="nil"/>
            </w:tcBorders>
            <w:shd w:val="clear" w:color="auto" w:fill="auto"/>
            <w:vAlign w:val="bottom"/>
            <w:hideMark/>
          </w:tcPr>
          <w:p w14:paraId="6936ACD9" w14:textId="77777777" w:rsidR="007A327D" w:rsidRPr="007A327D" w:rsidRDefault="007A327D" w:rsidP="007A327D">
            <w:pPr>
              <w:rPr>
                <w:rFonts w:ascii="Calibri" w:hAnsi="Calibri" w:cs="Calibri"/>
                <w:b/>
                <w:bCs/>
                <w:color w:val="000000"/>
                <w:sz w:val="22"/>
                <w:szCs w:val="22"/>
              </w:rPr>
            </w:pPr>
          </w:p>
        </w:tc>
        <w:tc>
          <w:tcPr>
            <w:tcW w:w="738" w:type="dxa"/>
            <w:tcBorders>
              <w:top w:val="nil"/>
              <w:left w:val="nil"/>
              <w:bottom w:val="nil"/>
              <w:right w:val="nil"/>
            </w:tcBorders>
            <w:shd w:val="clear" w:color="auto" w:fill="auto"/>
            <w:vAlign w:val="bottom"/>
            <w:hideMark/>
          </w:tcPr>
          <w:p w14:paraId="7191FFE8"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091369E3"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48D1CDA8"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33CB759B"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1F6B9167"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7CB5EAF0"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6A03072D"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11372B48"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0C842C25"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459E49C1" w14:textId="77777777" w:rsidR="007A327D" w:rsidRPr="007A327D" w:rsidRDefault="007A327D" w:rsidP="007A327D">
            <w:pPr>
              <w:rPr>
                <w:sz w:val="20"/>
                <w:szCs w:val="20"/>
              </w:rPr>
            </w:pPr>
          </w:p>
        </w:tc>
      </w:tr>
      <w:tr w:rsidR="007A327D" w:rsidRPr="007A327D" w14:paraId="02CA5F96" w14:textId="77777777" w:rsidTr="007A327D">
        <w:trPr>
          <w:trHeight w:val="300"/>
        </w:trPr>
        <w:tc>
          <w:tcPr>
            <w:tcW w:w="2340" w:type="dxa"/>
            <w:tcBorders>
              <w:top w:val="nil"/>
              <w:left w:val="nil"/>
              <w:bottom w:val="nil"/>
              <w:right w:val="nil"/>
            </w:tcBorders>
            <w:shd w:val="clear" w:color="auto" w:fill="auto"/>
            <w:noWrap/>
            <w:vAlign w:val="bottom"/>
            <w:hideMark/>
          </w:tcPr>
          <w:p w14:paraId="275B34BD" w14:textId="77777777" w:rsidR="007A327D" w:rsidRPr="007A327D" w:rsidRDefault="007A327D" w:rsidP="007A327D">
            <w:pPr>
              <w:rPr>
                <w:rFonts w:ascii="Calibri" w:hAnsi="Calibri" w:cs="Calibri"/>
                <w:b/>
                <w:bCs/>
                <w:color w:val="000000"/>
                <w:sz w:val="22"/>
                <w:szCs w:val="22"/>
              </w:rPr>
            </w:pPr>
            <w:r w:rsidRPr="007A327D">
              <w:rPr>
                <w:rFonts w:ascii="Calibri" w:hAnsi="Calibri" w:cs="Calibri"/>
                <w:b/>
                <w:bCs/>
                <w:color w:val="000000"/>
                <w:sz w:val="22"/>
                <w:szCs w:val="22"/>
              </w:rPr>
              <w:t xml:space="preserve">    PROTIV=  —</w:t>
            </w:r>
          </w:p>
        </w:tc>
        <w:tc>
          <w:tcPr>
            <w:tcW w:w="738" w:type="dxa"/>
            <w:tcBorders>
              <w:top w:val="nil"/>
              <w:left w:val="nil"/>
              <w:bottom w:val="nil"/>
              <w:right w:val="nil"/>
            </w:tcBorders>
            <w:shd w:val="clear" w:color="auto" w:fill="auto"/>
            <w:vAlign w:val="bottom"/>
            <w:hideMark/>
          </w:tcPr>
          <w:p w14:paraId="71030256" w14:textId="77777777" w:rsidR="007A327D" w:rsidRPr="007A327D" w:rsidRDefault="007A327D" w:rsidP="007A327D">
            <w:pPr>
              <w:rPr>
                <w:rFonts w:ascii="Calibri" w:hAnsi="Calibri" w:cs="Calibri"/>
                <w:b/>
                <w:bCs/>
                <w:color w:val="000000"/>
                <w:sz w:val="22"/>
                <w:szCs w:val="22"/>
              </w:rPr>
            </w:pPr>
          </w:p>
        </w:tc>
        <w:tc>
          <w:tcPr>
            <w:tcW w:w="738" w:type="dxa"/>
            <w:tcBorders>
              <w:top w:val="nil"/>
              <w:left w:val="nil"/>
              <w:bottom w:val="nil"/>
              <w:right w:val="nil"/>
            </w:tcBorders>
            <w:shd w:val="clear" w:color="auto" w:fill="auto"/>
            <w:vAlign w:val="bottom"/>
            <w:hideMark/>
          </w:tcPr>
          <w:p w14:paraId="1B7D889E"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39EED41D"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1A4C37A7"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78FFB058"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041D2665"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6D569F12"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2F216017"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2E701139"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1C517A65"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7CD1417D" w14:textId="77777777" w:rsidR="007A327D" w:rsidRPr="007A327D" w:rsidRDefault="007A327D" w:rsidP="007A327D">
            <w:pPr>
              <w:rPr>
                <w:sz w:val="20"/>
                <w:szCs w:val="20"/>
              </w:rPr>
            </w:pPr>
          </w:p>
        </w:tc>
      </w:tr>
      <w:tr w:rsidR="007A327D" w:rsidRPr="007A327D" w14:paraId="56E3CCCC" w14:textId="77777777" w:rsidTr="007A327D">
        <w:trPr>
          <w:trHeight w:val="300"/>
        </w:trPr>
        <w:tc>
          <w:tcPr>
            <w:tcW w:w="2340" w:type="dxa"/>
            <w:tcBorders>
              <w:top w:val="nil"/>
              <w:left w:val="nil"/>
              <w:bottom w:val="nil"/>
              <w:right w:val="nil"/>
            </w:tcBorders>
            <w:shd w:val="clear" w:color="auto" w:fill="auto"/>
            <w:noWrap/>
            <w:vAlign w:val="bottom"/>
            <w:hideMark/>
          </w:tcPr>
          <w:p w14:paraId="28C1A4AE" w14:textId="77777777" w:rsidR="007A327D" w:rsidRPr="007A327D" w:rsidRDefault="007A327D" w:rsidP="007A327D">
            <w:pPr>
              <w:rPr>
                <w:rFonts w:ascii="Calibri" w:hAnsi="Calibri" w:cs="Calibri"/>
                <w:b/>
                <w:bCs/>
                <w:color w:val="000000"/>
                <w:sz w:val="22"/>
                <w:szCs w:val="22"/>
              </w:rPr>
            </w:pPr>
            <w:r w:rsidRPr="007A327D">
              <w:rPr>
                <w:rFonts w:ascii="Calibri" w:hAnsi="Calibri" w:cs="Calibri"/>
                <w:b/>
                <w:bCs/>
                <w:color w:val="000000"/>
                <w:sz w:val="22"/>
                <w:szCs w:val="22"/>
              </w:rPr>
              <w:t xml:space="preserve">    SUZDRŽAN=  0</w:t>
            </w:r>
          </w:p>
        </w:tc>
        <w:tc>
          <w:tcPr>
            <w:tcW w:w="738" w:type="dxa"/>
            <w:tcBorders>
              <w:top w:val="nil"/>
              <w:left w:val="nil"/>
              <w:bottom w:val="nil"/>
              <w:right w:val="nil"/>
            </w:tcBorders>
            <w:shd w:val="clear" w:color="auto" w:fill="auto"/>
            <w:vAlign w:val="bottom"/>
            <w:hideMark/>
          </w:tcPr>
          <w:p w14:paraId="27D780FB" w14:textId="77777777" w:rsidR="007A327D" w:rsidRPr="007A327D" w:rsidRDefault="007A327D" w:rsidP="007A327D">
            <w:pPr>
              <w:rPr>
                <w:rFonts w:ascii="Calibri" w:hAnsi="Calibri" w:cs="Calibri"/>
                <w:b/>
                <w:bCs/>
                <w:color w:val="000000"/>
                <w:sz w:val="22"/>
                <w:szCs w:val="22"/>
              </w:rPr>
            </w:pPr>
          </w:p>
        </w:tc>
        <w:tc>
          <w:tcPr>
            <w:tcW w:w="738" w:type="dxa"/>
            <w:tcBorders>
              <w:top w:val="nil"/>
              <w:left w:val="nil"/>
              <w:bottom w:val="nil"/>
              <w:right w:val="nil"/>
            </w:tcBorders>
            <w:shd w:val="clear" w:color="auto" w:fill="auto"/>
            <w:vAlign w:val="bottom"/>
            <w:hideMark/>
          </w:tcPr>
          <w:p w14:paraId="117BD888"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572E877C"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2F109516"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2A343C31"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30F5FD6B"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6807AEA3"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09C388F9"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2D6A5F32"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64D2D77B"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07A16D1E" w14:textId="77777777" w:rsidR="007A327D" w:rsidRPr="007A327D" w:rsidRDefault="007A327D" w:rsidP="007A327D">
            <w:pPr>
              <w:rPr>
                <w:sz w:val="20"/>
                <w:szCs w:val="20"/>
              </w:rPr>
            </w:pPr>
          </w:p>
        </w:tc>
      </w:tr>
      <w:tr w:rsidR="007A327D" w:rsidRPr="007A327D" w14:paraId="2B37932E" w14:textId="77777777" w:rsidTr="007A327D">
        <w:trPr>
          <w:trHeight w:val="300"/>
        </w:trPr>
        <w:tc>
          <w:tcPr>
            <w:tcW w:w="3078" w:type="dxa"/>
            <w:gridSpan w:val="2"/>
            <w:tcBorders>
              <w:top w:val="nil"/>
              <w:left w:val="nil"/>
              <w:bottom w:val="nil"/>
              <w:right w:val="nil"/>
            </w:tcBorders>
            <w:shd w:val="clear" w:color="auto" w:fill="auto"/>
            <w:noWrap/>
            <w:vAlign w:val="bottom"/>
            <w:hideMark/>
          </w:tcPr>
          <w:p w14:paraId="7C349116" w14:textId="77777777" w:rsidR="007A327D" w:rsidRPr="007A327D" w:rsidRDefault="007A327D" w:rsidP="007A327D">
            <w:pPr>
              <w:rPr>
                <w:rFonts w:ascii="Calibri" w:hAnsi="Calibri" w:cs="Calibri"/>
                <w:b/>
                <w:bCs/>
                <w:color w:val="000000"/>
                <w:sz w:val="22"/>
                <w:szCs w:val="22"/>
              </w:rPr>
            </w:pPr>
            <w:r w:rsidRPr="007A327D">
              <w:rPr>
                <w:rFonts w:ascii="Calibri" w:hAnsi="Calibri" w:cs="Calibri"/>
                <w:b/>
                <w:bCs/>
                <w:color w:val="000000"/>
                <w:sz w:val="22"/>
                <w:szCs w:val="22"/>
              </w:rPr>
              <w:t xml:space="preserve">    NIJE PRISUTAN= prekrižiti ime</w:t>
            </w:r>
          </w:p>
        </w:tc>
        <w:tc>
          <w:tcPr>
            <w:tcW w:w="738" w:type="dxa"/>
            <w:tcBorders>
              <w:top w:val="nil"/>
              <w:left w:val="nil"/>
              <w:bottom w:val="nil"/>
              <w:right w:val="nil"/>
            </w:tcBorders>
            <w:shd w:val="clear" w:color="auto" w:fill="auto"/>
            <w:vAlign w:val="bottom"/>
            <w:hideMark/>
          </w:tcPr>
          <w:p w14:paraId="07AEF72D" w14:textId="77777777" w:rsidR="007A327D" w:rsidRPr="007A327D" w:rsidRDefault="007A327D" w:rsidP="007A327D">
            <w:pPr>
              <w:rPr>
                <w:rFonts w:ascii="Calibri" w:hAnsi="Calibri" w:cs="Calibri"/>
                <w:b/>
                <w:bCs/>
                <w:color w:val="000000"/>
                <w:sz w:val="22"/>
                <w:szCs w:val="22"/>
              </w:rPr>
            </w:pPr>
          </w:p>
        </w:tc>
        <w:tc>
          <w:tcPr>
            <w:tcW w:w="738" w:type="dxa"/>
            <w:tcBorders>
              <w:top w:val="nil"/>
              <w:left w:val="nil"/>
              <w:bottom w:val="nil"/>
              <w:right w:val="nil"/>
            </w:tcBorders>
            <w:shd w:val="clear" w:color="auto" w:fill="auto"/>
            <w:vAlign w:val="bottom"/>
            <w:hideMark/>
          </w:tcPr>
          <w:p w14:paraId="5E4D2854"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5110F415"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1270B41B"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08BA278F"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688C51D1"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6A2BB9F5"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2A89CF96"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03ED7055" w14:textId="77777777" w:rsidR="007A327D" w:rsidRPr="007A327D" w:rsidRDefault="007A327D" w:rsidP="007A327D">
            <w:pPr>
              <w:rPr>
                <w:sz w:val="20"/>
                <w:szCs w:val="20"/>
              </w:rPr>
            </w:pPr>
          </w:p>
        </w:tc>
        <w:tc>
          <w:tcPr>
            <w:tcW w:w="738" w:type="dxa"/>
            <w:tcBorders>
              <w:top w:val="nil"/>
              <w:left w:val="nil"/>
              <w:bottom w:val="nil"/>
              <w:right w:val="nil"/>
            </w:tcBorders>
            <w:shd w:val="clear" w:color="auto" w:fill="auto"/>
            <w:vAlign w:val="bottom"/>
            <w:hideMark/>
          </w:tcPr>
          <w:p w14:paraId="46FB2141" w14:textId="77777777" w:rsidR="007A327D" w:rsidRPr="007A327D" w:rsidRDefault="007A327D" w:rsidP="007A327D">
            <w:pPr>
              <w:rPr>
                <w:sz w:val="20"/>
                <w:szCs w:val="20"/>
              </w:rPr>
            </w:pPr>
          </w:p>
        </w:tc>
      </w:tr>
    </w:tbl>
    <w:p w14:paraId="5FB83E2A" w14:textId="5F7CEBEF" w:rsidR="001971EC" w:rsidRDefault="001971EC" w:rsidP="001D074C">
      <w:pPr>
        <w:spacing w:line="276" w:lineRule="auto"/>
        <w:jc w:val="both"/>
      </w:pPr>
    </w:p>
    <w:p w14:paraId="56742550" w14:textId="40C840B5" w:rsidR="007A327D" w:rsidRDefault="007A327D" w:rsidP="001D074C">
      <w:pPr>
        <w:spacing w:line="276" w:lineRule="auto"/>
        <w:jc w:val="both"/>
      </w:pPr>
    </w:p>
    <w:p w14:paraId="5D674701" w14:textId="5E1BD6BD" w:rsidR="007A327D" w:rsidRDefault="007A327D" w:rsidP="001D074C">
      <w:pPr>
        <w:spacing w:line="276" w:lineRule="auto"/>
        <w:jc w:val="both"/>
      </w:pPr>
    </w:p>
    <w:sectPr w:rsidR="007A327D" w:rsidSect="00DF200B">
      <w:pgSz w:w="11906" w:h="16838"/>
      <w:pgMar w:top="993"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0540"/>
    <w:multiLevelType w:val="hybridMultilevel"/>
    <w:tmpl w:val="CC3CB13A"/>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 w15:restartNumberingAfterBreak="0">
    <w:nsid w:val="1F03752C"/>
    <w:multiLevelType w:val="hybridMultilevel"/>
    <w:tmpl w:val="B02CFF3A"/>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 w15:restartNumberingAfterBreak="0">
    <w:nsid w:val="21520FC3"/>
    <w:multiLevelType w:val="hybridMultilevel"/>
    <w:tmpl w:val="CC3CB13A"/>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 w15:restartNumberingAfterBreak="0">
    <w:nsid w:val="2CB979DF"/>
    <w:multiLevelType w:val="hybridMultilevel"/>
    <w:tmpl w:val="CC3CB13A"/>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 w15:restartNumberingAfterBreak="0">
    <w:nsid w:val="30A43EE9"/>
    <w:multiLevelType w:val="hybridMultilevel"/>
    <w:tmpl w:val="B4A821B4"/>
    <w:lvl w:ilvl="0" w:tplc="153AAAC4">
      <w:start w:val="1"/>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5" w15:restartNumberingAfterBreak="0">
    <w:nsid w:val="3AD40726"/>
    <w:multiLevelType w:val="hybridMultilevel"/>
    <w:tmpl w:val="5DD654E4"/>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6" w15:restartNumberingAfterBreak="0">
    <w:nsid w:val="426B43F0"/>
    <w:multiLevelType w:val="hybridMultilevel"/>
    <w:tmpl w:val="CC3CB13A"/>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7" w15:restartNumberingAfterBreak="0">
    <w:nsid w:val="43096EB0"/>
    <w:multiLevelType w:val="hybridMultilevel"/>
    <w:tmpl w:val="CC3CB13A"/>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8" w15:restartNumberingAfterBreak="0">
    <w:nsid w:val="63CF5A18"/>
    <w:multiLevelType w:val="hybridMultilevel"/>
    <w:tmpl w:val="1AA23D1A"/>
    <w:lvl w:ilvl="0" w:tplc="A2B69874">
      <w:start w:val="1"/>
      <w:numFmt w:val="decimal"/>
      <w:lvlText w:val="%1."/>
      <w:lvlJc w:val="left"/>
      <w:pPr>
        <w:ind w:left="720" w:hanging="360"/>
      </w:pPr>
      <w:rPr>
        <w:rFonts w:hint="default"/>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6A2E399D"/>
    <w:multiLevelType w:val="hybridMultilevel"/>
    <w:tmpl w:val="A31AA8FC"/>
    <w:lvl w:ilvl="0" w:tplc="B8A40A52">
      <w:start w:val="1"/>
      <w:numFmt w:val="decimal"/>
      <w:lvlText w:val="%1."/>
      <w:lvlJc w:val="left"/>
      <w:pPr>
        <w:ind w:left="1068" w:hanging="360"/>
      </w:pPr>
      <w:rPr>
        <w:rFonts w:hint="default"/>
        <w:b w:val="0"/>
        <w:bCs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0" w15:restartNumberingAfterBreak="0">
    <w:nsid w:val="76EA3B66"/>
    <w:multiLevelType w:val="hybridMultilevel"/>
    <w:tmpl w:val="47BC807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E37655A"/>
    <w:multiLevelType w:val="hybridMultilevel"/>
    <w:tmpl w:val="CC3CB13A"/>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num w:numId="1">
    <w:abstractNumId w:val="9"/>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num>
  <w:num w:numId="5">
    <w:abstractNumId w:val="11"/>
  </w:num>
  <w:num w:numId="6">
    <w:abstractNumId w:val="2"/>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0"/>
  </w:num>
  <w:num w:numId="10">
    <w:abstractNumId w:val="6"/>
  </w:num>
  <w:num w:numId="11">
    <w:abstractNumId w:val="4"/>
  </w:num>
  <w:num w:numId="12">
    <w:abstractNumId w:val="10"/>
  </w:num>
  <w:num w:numId="13">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331"/>
    <w:rsid w:val="0005207D"/>
    <w:rsid w:val="00060CED"/>
    <w:rsid w:val="000625FF"/>
    <w:rsid w:val="00092CCC"/>
    <w:rsid w:val="000C214B"/>
    <w:rsid w:val="000D7DAE"/>
    <w:rsid w:val="000F08E5"/>
    <w:rsid w:val="00111398"/>
    <w:rsid w:val="00136816"/>
    <w:rsid w:val="00137F37"/>
    <w:rsid w:val="001971EC"/>
    <w:rsid w:val="001D074C"/>
    <w:rsid w:val="001E6F85"/>
    <w:rsid w:val="00205FDF"/>
    <w:rsid w:val="00223896"/>
    <w:rsid w:val="002714E0"/>
    <w:rsid w:val="00296A7A"/>
    <w:rsid w:val="00355489"/>
    <w:rsid w:val="00363003"/>
    <w:rsid w:val="003F0FB1"/>
    <w:rsid w:val="003F3789"/>
    <w:rsid w:val="004363D5"/>
    <w:rsid w:val="004378F9"/>
    <w:rsid w:val="0047486C"/>
    <w:rsid w:val="004858E4"/>
    <w:rsid w:val="00496828"/>
    <w:rsid w:val="004A5BDA"/>
    <w:rsid w:val="004C42D5"/>
    <w:rsid w:val="004E16E2"/>
    <w:rsid w:val="00500333"/>
    <w:rsid w:val="00525035"/>
    <w:rsid w:val="005351AB"/>
    <w:rsid w:val="00553105"/>
    <w:rsid w:val="00563906"/>
    <w:rsid w:val="005705F3"/>
    <w:rsid w:val="005A750D"/>
    <w:rsid w:val="0061164A"/>
    <w:rsid w:val="00635787"/>
    <w:rsid w:val="00637030"/>
    <w:rsid w:val="00647742"/>
    <w:rsid w:val="00666A3C"/>
    <w:rsid w:val="00681DE9"/>
    <w:rsid w:val="00687217"/>
    <w:rsid w:val="006A335B"/>
    <w:rsid w:val="006C080B"/>
    <w:rsid w:val="006C4EF4"/>
    <w:rsid w:val="006D4667"/>
    <w:rsid w:val="006E566F"/>
    <w:rsid w:val="0074441E"/>
    <w:rsid w:val="00745099"/>
    <w:rsid w:val="0077418B"/>
    <w:rsid w:val="00783205"/>
    <w:rsid w:val="007A327D"/>
    <w:rsid w:val="007A6C12"/>
    <w:rsid w:val="007E70F4"/>
    <w:rsid w:val="00822ABA"/>
    <w:rsid w:val="0084613C"/>
    <w:rsid w:val="00883879"/>
    <w:rsid w:val="008A2331"/>
    <w:rsid w:val="008F1BED"/>
    <w:rsid w:val="00995AB1"/>
    <w:rsid w:val="00995E23"/>
    <w:rsid w:val="009977F4"/>
    <w:rsid w:val="009A7F6D"/>
    <w:rsid w:val="009E20B6"/>
    <w:rsid w:val="009E35F8"/>
    <w:rsid w:val="009E3F2B"/>
    <w:rsid w:val="00A20608"/>
    <w:rsid w:val="00A80957"/>
    <w:rsid w:val="00AC126E"/>
    <w:rsid w:val="00AC7232"/>
    <w:rsid w:val="00AE25ED"/>
    <w:rsid w:val="00B13072"/>
    <w:rsid w:val="00B450BE"/>
    <w:rsid w:val="00B65B3C"/>
    <w:rsid w:val="00BA6C54"/>
    <w:rsid w:val="00BE1104"/>
    <w:rsid w:val="00C00FFF"/>
    <w:rsid w:val="00C276B2"/>
    <w:rsid w:val="00C5180A"/>
    <w:rsid w:val="00CB6E04"/>
    <w:rsid w:val="00CB70C1"/>
    <w:rsid w:val="00CC30BE"/>
    <w:rsid w:val="00D63A22"/>
    <w:rsid w:val="00D75F4F"/>
    <w:rsid w:val="00DD7983"/>
    <w:rsid w:val="00DF200B"/>
    <w:rsid w:val="00DF22F6"/>
    <w:rsid w:val="00E21EF1"/>
    <w:rsid w:val="00E27CA0"/>
    <w:rsid w:val="00E5670F"/>
    <w:rsid w:val="00E654AD"/>
    <w:rsid w:val="00E76BFD"/>
    <w:rsid w:val="00EB121C"/>
    <w:rsid w:val="00ED55CB"/>
    <w:rsid w:val="00F97646"/>
    <w:rsid w:val="00FC1C84"/>
    <w:rsid w:val="00FD38F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EC075"/>
  <w15:chartTrackingRefBased/>
  <w15:docId w15:val="{7476F804-DF72-4813-BC97-C5D7CF060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0333"/>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2331"/>
    <w:pPr>
      <w:ind w:left="720"/>
      <w:contextualSpacing/>
    </w:pPr>
  </w:style>
  <w:style w:type="paragraph" w:styleId="BalloonText">
    <w:name w:val="Balloon Text"/>
    <w:basedOn w:val="Normal"/>
    <w:link w:val="BalloonTextChar"/>
    <w:unhideWhenUsed/>
    <w:rsid w:val="00525035"/>
    <w:rPr>
      <w:rFonts w:ascii="Segoe UI" w:hAnsi="Segoe UI" w:cs="Segoe UI"/>
      <w:sz w:val="18"/>
      <w:szCs w:val="18"/>
    </w:rPr>
  </w:style>
  <w:style w:type="character" w:customStyle="1" w:styleId="BalloonTextChar">
    <w:name w:val="Balloon Text Char"/>
    <w:basedOn w:val="DefaultParagraphFont"/>
    <w:link w:val="BalloonText"/>
    <w:rsid w:val="00525035"/>
    <w:rPr>
      <w:rFonts w:ascii="Segoe UI" w:eastAsia="Times New Roman" w:hAnsi="Segoe UI" w:cs="Segoe UI"/>
      <w:sz w:val="18"/>
      <w:szCs w:val="18"/>
      <w:lang w:eastAsia="hr-HR"/>
    </w:rPr>
  </w:style>
  <w:style w:type="paragraph" w:styleId="BodyText2">
    <w:name w:val="Body Text 2"/>
    <w:basedOn w:val="Normal"/>
    <w:link w:val="BodyText2Char"/>
    <w:rsid w:val="00553105"/>
    <w:pPr>
      <w:jc w:val="both"/>
    </w:pPr>
    <w:rPr>
      <w:color w:val="000000"/>
      <w:lang w:eastAsia="en-US"/>
    </w:rPr>
  </w:style>
  <w:style w:type="character" w:customStyle="1" w:styleId="BodyText2Char">
    <w:name w:val="Body Text 2 Char"/>
    <w:basedOn w:val="DefaultParagraphFont"/>
    <w:link w:val="BodyText2"/>
    <w:rsid w:val="00553105"/>
    <w:rPr>
      <w:rFonts w:ascii="Times New Roman" w:eastAsia="Times New Roman" w:hAnsi="Times New Roman" w:cs="Times New Roman"/>
      <w:color w:val="000000"/>
      <w:sz w:val="24"/>
      <w:szCs w:val="24"/>
    </w:rPr>
  </w:style>
  <w:style w:type="paragraph" w:styleId="Header">
    <w:name w:val="header"/>
    <w:basedOn w:val="Normal"/>
    <w:link w:val="HeaderChar"/>
    <w:rsid w:val="00553105"/>
    <w:pPr>
      <w:tabs>
        <w:tab w:val="center" w:pos="4536"/>
        <w:tab w:val="right" w:pos="9072"/>
      </w:tabs>
    </w:pPr>
    <w:rPr>
      <w:color w:val="000000"/>
      <w:szCs w:val="20"/>
      <w:lang w:eastAsia="en-US"/>
    </w:rPr>
  </w:style>
  <w:style w:type="character" w:customStyle="1" w:styleId="HeaderChar">
    <w:name w:val="Header Char"/>
    <w:basedOn w:val="DefaultParagraphFont"/>
    <w:link w:val="Header"/>
    <w:rsid w:val="00553105"/>
    <w:rPr>
      <w:rFonts w:ascii="Times New Roman" w:eastAsia="Times New Roman" w:hAnsi="Times New Roman" w:cs="Times New Roman"/>
      <w:color w:val="000000"/>
      <w:sz w:val="24"/>
      <w:szCs w:val="20"/>
    </w:rPr>
  </w:style>
  <w:style w:type="paragraph" w:styleId="Footer">
    <w:name w:val="footer"/>
    <w:basedOn w:val="Normal"/>
    <w:link w:val="FooterChar"/>
    <w:rsid w:val="00553105"/>
    <w:pPr>
      <w:tabs>
        <w:tab w:val="center" w:pos="4536"/>
        <w:tab w:val="right" w:pos="9072"/>
      </w:tabs>
    </w:pPr>
    <w:rPr>
      <w:color w:val="000000"/>
      <w:szCs w:val="20"/>
      <w:lang w:eastAsia="en-US"/>
    </w:rPr>
  </w:style>
  <w:style w:type="character" w:customStyle="1" w:styleId="FooterChar">
    <w:name w:val="Footer Char"/>
    <w:basedOn w:val="DefaultParagraphFont"/>
    <w:link w:val="Footer"/>
    <w:rsid w:val="00553105"/>
    <w:rPr>
      <w:rFonts w:ascii="Times New Roman" w:eastAsia="Times New Roman" w:hAnsi="Times New Roman" w:cs="Times New Roman"/>
      <w:color w:val="000000"/>
      <w:sz w:val="24"/>
      <w:szCs w:val="20"/>
    </w:rPr>
  </w:style>
  <w:style w:type="table" w:styleId="TableGrid">
    <w:name w:val="Table Grid"/>
    <w:basedOn w:val="TableNormal"/>
    <w:uiPriority w:val="39"/>
    <w:rsid w:val="0063578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21138">
      <w:bodyDiv w:val="1"/>
      <w:marLeft w:val="0"/>
      <w:marRight w:val="0"/>
      <w:marTop w:val="0"/>
      <w:marBottom w:val="0"/>
      <w:divBdr>
        <w:top w:val="none" w:sz="0" w:space="0" w:color="auto"/>
        <w:left w:val="none" w:sz="0" w:space="0" w:color="auto"/>
        <w:bottom w:val="none" w:sz="0" w:space="0" w:color="auto"/>
        <w:right w:val="none" w:sz="0" w:space="0" w:color="auto"/>
      </w:divBdr>
    </w:div>
    <w:div w:id="73866232">
      <w:bodyDiv w:val="1"/>
      <w:marLeft w:val="0"/>
      <w:marRight w:val="0"/>
      <w:marTop w:val="0"/>
      <w:marBottom w:val="0"/>
      <w:divBdr>
        <w:top w:val="none" w:sz="0" w:space="0" w:color="auto"/>
        <w:left w:val="none" w:sz="0" w:space="0" w:color="auto"/>
        <w:bottom w:val="none" w:sz="0" w:space="0" w:color="auto"/>
        <w:right w:val="none" w:sz="0" w:space="0" w:color="auto"/>
      </w:divBdr>
    </w:div>
    <w:div w:id="144199821">
      <w:bodyDiv w:val="1"/>
      <w:marLeft w:val="0"/>
      <w:marRight w:val="0"/>
      <w:marTop w:val="0"/>
      <w:marBottom w:val="0"/>
      <w:divBdr>
        <w:top w:val="none" w:sz="0" w:space="0" w:color="auto"/>
        <w:left w:val="none" w:sz="0" w:space="0" w:color="auto"/>
        <w:bottom w:val="none" w:sz="0" w:space="0" w:color="auto"/>
        <w:right w:val="none" w:sz="0" w:space="0" w:color="auto"/>
      </w:divBdr>
    </w:div>
    <w:div w:id="151869910">
      <w:bodyDiv w:val="1"/>
      <w:marLeft w:val="0"/>
      <w:marRight w:val="0"/>
      <w:marTop w:val="0"/>
      <w:marBottom w:val="0"/>
      <w:divBdr>
        <w:top w:val="none" w:sz="0" w:space="0" w:color="auto"/>
        <w:left w:val="none" w:sz="0" w:space="0" w:color="auto"/>
        <w:bottom w:val="none" w:sz="0" w:space="0" w:color="auto"/>
        <w:right w:val="none" w:sz="0" w:space="0" w:color="auto"/>
      </w:divBdr>
    </w:div>
    <w:div w:id="178354578">
      <w:bodyDiv w:val="1"/>
      <w:marLeft w:val="0"/>
      <w:marRight w:val="0"/>
      <w:marTop w:val="0"/>
      <w:marBottom w:val="0"/>
      <w:divBdr>
        <w:top w:val="none" w:sz="0" w:space="0" w:color="auto"/>
        <w:left w:val="none" w:sz="0" w:space="0" w:color="auto"/>
        <w:bottom w:val="none" w:sz="0" w:space="0" w:color="auto"/>
        <w:right w:val="none" w:sz="0" w:space="0" w:color="auto"/>
      </w:divBdr>
    </w:div>
    <w:div w:id="279452997">
      <w:bodyDiv w:val="1"/>
      <w:marLeft w:val="0"/>
      <w:marRight w:val="0"/>
      <w:marTop w:val="0"/>
      <w:marBottom w:val="0"/>
      <w:divBdr>
        <w:top w:val="none" w:sz="0" w:space="0" w:color="auto"/>
        <w:left w:val="none" w:sz="0" w:space="0" w:color="auto"/>
        <w:bottom w:val="none" w:sz="0" w:space="0" w:color="auto"/>
        <w:right w:val="none" w:sz="0" w:space="0" w:color="auto"/>
      </w:divBdr>
    </w:div>
    <w:div w:id="332071652">
      <w:bodyDiv w:val="1"/>
      <w:marLeft w:val="0"/>
      <w:marRight w:val="0"/>
      <w:marTop w:val="0"/>
      <w:marBottom w:val="0"/>
      <w:divBdr>
        <w:top w:val="none" w:sz="0" w:space="0" w:color="auto"/>
        <w:left w:val="none" w:sz="0" w:space="0" w:color="auto"/>
        <w:bottom w:val="none" w:sz="0" w:space="0" w:color="auto"/>
        <w:right w:val="none" w:sz="0" w:space="0" w:color="auto"/>
      </w:divBdr>
    </w:div>
    <w:div w:id="391584809">
      <w:bodyDiv w:val="1"/>
      <w:marLeft w:val="0"/>
      <w:marRight w:val="0"/>
      <w:marTop w:val="0"/>
      <w:marBottom w:val="0"/>
      <w:divBdr>
        <w:top w:val="none" w:sz="0" w:space="0" w:color="auto"/>
        <w:left w:val="none" w:sz="0" w:space="0" w:color="auto"/>
        <w:bottom w:val="none" w:sz="0" w:space="0" w:color="auto"/>
        <w:right w:val="none" w:sz="0" w:space="0" w:color="auto"/>
      </w:divBdr>
    </w:div>
    <w:div w:id="401410647">
      <w:bodyDiv w:val="1"/>
      <w:marLeft w:val="0"/>
      <w:marRight w:val="0"/>
      <w:marTop w:val="0"/>
      <w:marBottom w:val="0"/>
      <w:divBdr>
        <w:top w:val="none" w:sz="0" w:space="0" w:color="auto"/>
        <w:left w:val="none" w:sz="0" w:space="0" w:color="auto"/>
        <w:bottom w:val="none" w:sz="0" w:space="0" w:color="auto"/>
        <w:right w:val="none" w:sz="0" w:space="0" w:color="auto"/>
      </w:divBdr>
    </w:div>
    <w:div w:id="446195681">
      <w:bodyDiv w:val="1"/>
      <w:marLeft w:val="0"/>
      <w:marRight w:val="0"/>
      <w:marTop w:val="0"/>
      <w:marBottom w:val="0"/>
      <w:divBdr>
        <w:top w:val="none" w:sz="0" w:space="0" w:color="auto"/>
        <w:left w:val="none" w:sz="0" w:space="0" w:color="auto"/>
        <w:bottom w:val="none" w:sz="0" w:space="0" w:color="auto"/>
        <w:right w:val="none" w:sz="0" w:space="0" w:color="auto"/>
      </w:divBdr>
    </w:div>
    <w:div w:id="487328249">
      <w:bodyDiv w:val="1"/>
      <w:marLeft w:val="0"/>
      <w:marRight w:val="0"/>
      <w:marTop w:val="0"/>
      <w:marBottom w:val="0"/>
      <w:divBdr>
        <w:top w:val="none" w:sz="0" w:space="0" w:color="auto"/>
        <w:left w:val="none" w:sz="0" w:space="0" w:color="auto"/>
        <w:bottom w:val="none" w:sz="0" w:space="0" w:color="auto"/>
        <w:right w:val="none" w:sz="0" w:space="0" w:color="auto"/>
      </w:divBdr>
    </w:div>
    <w:div w:id="551968496">
      <w:bodyDiv w:val="1"/>
      <w:marLeft w:val="0"/>
      <w:marRight w:val="0"/>
      <w:marTop w:val="0"/>
      <w:marBottom w:val="0"/>
      <w:divBdr>
        <w:top w:val="none" w:sz="0" w:space="0" w:color="auto"/>
        <w:left w:val="none" w:sz="0" w:space="0" w:color="auto"/>
        <w:bottom w:val="none" w:sz="0" w:space="0" w:color="auto"/>
        <w:right w:val="none" w:sz="0" w:space="0" w:color="auto"/>
      </w:divBdr>
    </w:div>
    <w:div w:id="723799462">
      <w:bodyDiv w:val="1"/>
      <w:marLeft w:val="0"/>
      <w:marRight w:val="0"/>
      <w:marTop w:val="0"/>
      <w:marBottom w:val="0"/>
      <w:divBdr>
        <w:top w:val="none" w:sz="0" w:space="0" w:color="auto"/>
        <w:left w:val="none" w:sz="0" w:space="0" w:color="auto"/>
        <w:bottom w:val="none" w:sz="0" w:space="0" w:color="auto"/>
        <w:right w:val="none" w:sz="0" w:space="0" w:color="auto"/>
      </w:divBdr>
    </w:div>
    <w:div w:id="727844738">
      <w:bodyDiv w:val="1"/>
      <w:marLeft w:val="0"/>
      <w:marRight w:val="0"/>
      <w:marTop w:val="0"/>
      <w:marBottom w:val="0"/>
      <w:divBdr>
        <w:top w:val="none" w:sz="0" w:space="0" w:color="auto"/>
        <w:left w:val="none" w:sz="0" w:space="0" w:color="auto"/>
        <w:bottom w:val="none" w:sz="0" w:space="0" w:color="auto"/>
        <w:right w:val="none" w:sz="0" w:space="0" w:color="auto"/>
      </w:divBdr>
    </w:div>
    <w:div w:id="754714654">
      <w:bodyDiv w:val="1"/>
      <w:marLeft w:val="0"/>
      <w:marRight w:val="0"/>
      <w:marTop w:val="0"/>
      <w:marBottom w:val="0"/>
      <w:divBdr>
        <w:top w:val="none" w:sz="0" w:space="0" w:color="auto"/>
        <w:left w:val="none" w:sz="0" w:space="0" w:color="auto"/>
        <w:bottom w:val="none" w:sz="0" w:space="0" w:color="auto"/>
        <w:right w:val="none" w:sz="0" w:space="0" w:color="auto"/>
      </w:divBdr>
    </w:div>
    <w:div w:id="796679761">
      <w:bodyDiv w:val="1"/>
      <w:marLeft w:val="0"/>
      <w:marRight w:val="0"/>
      <w:marTop w:val="0"/>
      <w:marBottom w:val="0"/>
      <w:divBdr>
        <w:top w:val="none" w:sz="0" w:space="0" w:color="auto"/>
        <w:left w:val="none" w:sz="0" w:space="0" w:color="auto"/>
        <w:bottom w:val="none" w:sz="0" w:space="0" w:color="auto"/>
        <w:right w:val="none" w:sz="0" w:space="0" w:color="auto"/>
      </w:divBdr>
    </w:div>
    <w:div w:id="815293934">
      <w:bodyDiv w:val="1"/>
      <w:marLeft w:val="0"/>
      <w:marRight w:val="0"/>
      <w:marTop w:val="0"/>
      <w:marBottom w:val="0"/>
      <w:divBdr>
        <w:top w:val="none" w:sz="0" w:space="0" w:color="auto"/>
        <w:left w:val="none" w:sz="0" w:space="0" w:color="auto"/>
        <w:bottom w:val="none" w:sz="0" w:space="0" w:color="auto"/>
        <w:right w:val="none" w:sz="0" w:space="0" w:color="auto"/>
      </w:divBdr>
    </w:div>
    <w:div w:id="864976058">
      <w:bodyDiv w:val="1"/>
      <w:marLeft w:val="0"/>
      <w:marRight w:val="0"/>
      <w:marTop w:val="0"/>
      <w:marBottom w:val="0"/>
      <w:divBdr>
        <w:top w:val="none" w:sz="0" w:space="0" w:color="auto"/>
        <w:left w:val="none" w:sz="0" w:space="0" w:color="auto"/>
        <w:bottom w:val="none" w:sz="0" w:space="0" w:color="auto"/>
        <w:right w:val="none" w:sz="0" w:space="0" w:color="auto"/>
      </w:divBdr>
    </w:div>
    <w:div w:id="881601064">
      <w:bodyDiv w:val="1"/>
      <w:marLeft w:val="0"/>
      <w:marRight w:val="0"/>
      <w:marTop w:val="0"/>
      <w:marBottom w:val="0"/>
      <w:divBdr>
        <w:top w:val="none" w:sz="0" w:space="0" w:color="auto"/>
        <w:left w:val="none" w:sz="0" w:space="0" w:color="auto"/>
        <w:bottom w:val="none" w:sz="0" w:space="0" w:color="auto"/>
        <w:right w:val="none" w:sz="0" w:space="0" w:color="auto"/>
      </w:divBdr>
    </w:div>
    <w:div w:id="939139241">
      <w:bodyDiv w:val="1"/>
      <w:marLeft w:val="0"/>
      <w:marRight w:val="0"/>
      <w:marTop w:val="0"/>
      <w:marBottom w:val="0"/>
      <w:divBdr>
        <w:top w:val="none" w:sz="0" w:space="0" w:color="auto"/>
        <w:left w:val="none" w:sz="0" w:space="0" w:color="auto"/>
        <w:bottom w:val="none" w:sz="0" w:space="0" w:color="auto"/>
        <w:right w:val="none" w:sz="0" w:space="0" w:color="auto"/>
      </w:divBdr>
    </w:div>
    <w:div w:id="971598633">
      <w:bodyDiv w:val="1"/>
      <w:marLeft w:val="0"/>
      <w:marRight w:val="0"/>
      <w:marTop w:val="0"/>
      <w:marBottom w:val="0"/>
      <w:divBdr>
        <w:top w:val="none" w:sz="0" w:space="0" w:color="auto"/>
        <w:left w:val="none" w:sz="0" w:space="0" w:color="auto"/>
        <w:bottom w:val="none" w:sz="0" w:space="0" w:color="auto"/>
        <w:right w:val="none" w:sz="0" w:space="0" w:color="auto"/>
      </w:divBdr>
    </w:div>
    <w:div w:id="1188711549">
      <w:bodyDiv w:val="1"/>
      <w:marLeft w:val="0"/>
      <w:marRight w:val="0"/>
      <w:marTop w:val="0"/>
      <w:marBottom w:val="0"/>
      <w:divBdr>
        <w:top w:val="none" w:sz="0" w:space="0" w:color="auto"/>
        <w:left w:val="none" w:sz="0" w:space="0" w:color="auto"/>
        <w:bottom w:val="none" w:sz="0" w:space="0" w:color="auto"/>
        <w:right w:val="none" w:sz="0" w:space="0" w:color="auto"/>
      </w:divBdr>
    </w:div>
    <w:div w:id="1199784475">
      <w:bodyDiv w:val="1"/>
      <w:marLeft w:val="0"/>
      <w:marRight w:val="0"/>
      <w:marTop w:val="0"/>
      <w:marBottom w:val="0"/>
      <w:divBdr>
        <w:top w:val="none" w:sz="0" w:space="0" w:color="auto"/>
        <w:left w:val="none" w:sz="0" w:space="0" w:color="auto"/>
        <w:bottom w:val="none" w:sz="0" w:space="0" w:color="auto"/>
        <w:right w:val="none" w:sz="0" w:space="0" w:color="auto"/>
      </w:divBdr>
    </w:div>
    <w:div w:id="1219436601">
      <w:bodyDiv w:val="1"/>
      <w:marLeft w:val="0"/>
      <w:marRight w:val="0"/>
      <w:marTop w:val="0"/>
      <w:marBottom w:val="0"/>
      <w:divBdr>
        <w:top w:val="none" w:sz="0" w:space="0" w:color="auto"/>
        <w:left w:val="none" w:sz="0" w:space="0" w:color="auto"/>
        <w:bottom w:val="none" w:sz="0" w:space="0" w:color="auto"/>
        <w:right w:val="none" w:sz="0" w:space="0" w:color="auto"/>
      </w:divBdr>
    </w:div>
    <w:div w:id="1235971163">
      <w:bodyDiv w:val="1"/>
      <w:marLeft w:val="0"/>
      <w:marRight w:val="0"/>
      <w:marTop w:val="0"/>
      <w:marBottom w:val="0"/>
      <w:divBdr>
        <w:top w:val="none" w:sz="0" w:space="0" w:color="auto"/>
        <w:left w:val="none" w:sz="0" w:space="0" w:color="auto"/>
        <w:bottom w:val="none" w:sz="0" w:space="0" w:color="auto"/>
        <w:right w:val="none" w:sz="0" w:space="0" w:color="auto"/>
      </w:divBdr>
    </w:div>
    <w:div w:id="1318077220">
      <w:bodyDiv w:val="1"/>
      <w:marLeft w:val="0"/>
      <w:marRight w:val="0"/>
      <w:marTop w:val="0"/>
      <w:marBottom w:val="0"/>
      <w:divBdr>
        <w:top w:val="none" w:sz="0" w:space="0" w:color="auto"/>
        <w:left w:val="none" w:sz="0" w:space="0" w:color="auto"/>
        <w:bottom w:val="none" w:sz="0" w:space="0" w:color="auto"/>
        <w:right w:val="none" w:sz="0" w:space="0" w:color="auto"/>
      </w:divBdr>
    </w:div>
    <w:div w:id="1378776990">
      <w:bodyDiv w:val="1"/>
      <w:marLeft w:val="0"/>
      <w:marRight w:val="0"/>
      <w:marTop w:val="0"/>
      <w:marBottom w:val="0"/>
      <w:divBdr>
        <w:top w:val="none" w:sz="0" w:space="0" w:color="auto"/>
        <w:left w:val="none" w:sz="0" w:space="0" w:color="auto"/>
        <w:bottom w:val="none" w:sz="0" w:space="0" w:color="auto"/>
        <w:right w:val="none" w:sz="0" w:space="0" w:color="auto"/>
      </w:divBdr>
    </w:div>
    <w:div w:id="1405880133">
      <w:bodyDiv w:val="1"/>
      <w:marLeft w:val="0"/>
      <w:marRight w:val="0"/>
      <w:marTop w:val="0"/>
      <w:marBottom w:val="0"/>
      <w:divBdr>
        <w:top w:val="none" w:sz="0" w:space="0" w:color="auto"/>
        <w:left w:val="none" w:sz="0" w:space="0" w:color="auto"/>
        <w:bottom w:val="none" w:sz="0" w:space="0" w:color="auto"/>
        <w:right w:val="none" w:sz="0" w:space="0" w:color="auto"/>
      </w:divBdr>
    </w:div>
    <w:div w:id="1600063009">
      <w:bodyDiv w:val="1"/>
      <w:marLeft w:val="0"/>
      <w:marRight w:val="0"/>
      <w:marTop w:val="0"/>
      <w:marBottom w:val="0"/>
      <w:divBdr>
        <w:top w:val="none" w:sz="0" w:space="0" w:color="auto"/>
        <w:left w:val="none" w:sz="0" w:space="0" w:color="auto"/>
        <w:bottom w:val="none" w:sz="0" w:space="0" w:color="auto"/>
        <w:right w:val="none" w:sz="0" w:space="0" w:color="auto"/>
      </w:divBdr>
    </w:div>
    <w:div w:id="1600527508">
      <w:bodyDiv w:val="1"/>
      <w:marLeft w:val="0"/>
      <w:marRight w:val="0"/>
      <w:marTop w:val="0"/>
      <w:marBottom w:val="0"/>
      <w:divBdr>
        <w:top w:val="none" w:sz="0" w:space="0" w:color="auto"/>
        <w:left w:val="none" w:sz="0" w:space="0" w:color="auto"/>
        <w:bottom w:val="none" w:sz="0" w:space="0" w:color="auto"/>
        <w:right w:val="none" w:sz="0" w:space="0" w:color="auto"/>
      </w:divBdr>
    </w:div>
    <w:div w:id="1610091208">
      <w:bodyDiv w:val="1"/>
      <w:marLeft w:val="0"/>
      <w:marRight w:val="0"/>
      <w:marTop w:val="0"/>
      <w:marBottom w:val="0"/>
      <w:divBdr>
        <w:top w:val="none" w:sz="0" w:space="0" w:color="auto"/>
        <w:left w:val="none" w:sz="0" w:space="0" w:color="auto"/>
        <w:bottom w:val="none" w:sz="0" w:space="0" w:color="auto"/>
        <w:right w:val="none" w:sz="0" w:space="0" w:color="auto"/>
      </w:divBdr>
    </w:div>
    <w:div w:id="1660379620">
      <w:bodyDiv w:val="1"/>
      <w:marLeft w:val="0"/>
      <w:marRight w:val="0"/>
      <w:marTop w:val="0"/>
      <w:marBottom w:val="0"/>
      <w:divBdr>
        <w:top w:val="none" w:sz="0" w:space="0" w:color="auto"/>
        <w:left w:val="none" w:sz="0" w:space="0" w:color="auto"/>
        <w:bottom w:val="none" w:sz="0" w:space="0" w:color="auto"/>
        <w:right w:val="none" w:sz="0" w:space="0" w:color="auto"/>
      </w:divBdr>
    </w:div>
    <w:div w:id="1682464718">
      <w:bodyDiv w:val="1"/>
      <w:marLeft w:val="0"/>
      <w:marRight w:val="0"/>
      <w:marTop w:val="0"/>
      <w:marBottom w:val="0"/>
      <w:divBdr>
        <w:top w:val="none" w:sz="0" w:space="0" w:color="auto"/>
        <w:left w:val="none" w:sz="0" w:space="0" w:color="auto"/>
        <w:bottom w:val="none" w:sz="0" w:space="0" w:color="auto"/>
        <w:right w:val="none" w:sz="0" w:space="0" w:color="auto"/>
      </w:divBdr>
    </w:div>
    <w:div w:id="1689480428">
      <w:bodyDiv w:val="1"/>
      <w:marLeft w:val="0"/>
      <w:marRight w:val="0"/>
      <w:marTop w:val="0"/>
      <w:marBottom w:val="0"/>
      <w:divBdr>
        <w:top w:val="none" w:sz="0" w:space="0" w:color="auto"/>
        <w:left w:val="none" w:sz="0" w:space="0" w:color="auto"/>
        <w:bottom w:val="none" w:sz="0" w:space="0" w:color="auto"/>
        <w:right w:val="none" w:sz="0" w:space="0" w:color="auto"/>
      </w:divBdr>
    </w:div>
    <w:div w:id="1689864081">
      <w:bodyDiv w:val="1"/>
      <w:marLeft w:val="0"/>
      <w:marRight w:val="0"/>
      <w:marTop w:val="0"/>
      <w:marBottom w:val="0"/>
      <w:divBdr>
        <w:top w:val="none" w:sz="0" w:space="0" w:color="auto"/>
        <w:left w:val="none" w:sz="0" w:space="0" w:color="auto"/>
        <w:bottom w:val="none" w:sz="0" w:space="0" w:color="auto"/>
        <w:right w:val="none" w:sz="0" w:space="0" w:color="auto"/>
      </w:divBdr>
    </w:div>
    <w:div w:id="1759445870">
      <w:bodyDiv w:val="1"/>
      <w:marLeft w:val="0"/>
      <w:marRight w:val="0"/>
      <w:marTop w:val="0"/>
      <w:marBottom w:val="0"/>
      <w:divBdr>
        <w:top w:val="none" w:sz="0" w:space="0" w:color="auto"/>
        <w:left w:val="none" w:sz="0" w:space="0" w:color="auto"/>
        <w:bottom w:val="none" w:sz="0" w:space="0" w:color="auto"/>
        <w:right w:val="none" w:sz="0" w:space="0" w:color="auto"/>
      </w:divBdr>
    </w:div>
    <w:div w:id="1810902836">
      <w:bodyDiv w:val="1"/>
      <w:marLeft w:val="0"/>
      <w:marRight w:val="0"/>
      <w:marTop w:val="0"/>
      <w:marBottom w:val="0"/>
      <w:divBdr>
        <w:top w:val="none" w:sz="0" w:space="0" w:color="auto"/>
        <w:left w:val="none" w:sz="0" w:space="0" w:color="auto"/>
        <w:bottom w:val="none" w:sz="0" w:space="0" w:color="auto"/>
        <w:right w:val="none" w:sz="0" w:space="0" w:color="auto"/>
      </w:divBdr>
    </w:div>
    <w:div w:id="1838223812">
      <w:bodyDiv w:val="1"/>
      <w:marLeft w:val="0"/>
      <w:marRight w:val="0"/>
      <w:marTop w:val="0"/>
      <w:marBottom w:val="0"/>
      <w:divBdr>
        <w:top w:val="none" w:sz="0" w:space="0" w:color="auto"/>
        <w:left w:val="none" w:sz="0" w:space="0" w:color="auto"/>
        <w:bottom w:val="none" w:sz="0" w:space="0" w:color="auto"/>
        <w:right w:val="none" w:sz="0" w:space="0" w:color="auto"/>
      </w:divBdr>
    </w:div>
    <w:div w:id="1838885827">
      <w:bodyDiv w:val="1"/>
      <w:marLeft w:val="0"/>
      <w:marRight w:val="0"/>
      <w:marTop w:val="0"/>
      <w:marBottom w:val="0"/>
      <w:divBdr>
        <w:top w:val="none" w:sz="0" w:space="0" w:color="auto"/>
        <w:left w:val="none" w:sz="0" w:space="0" w:color="auto"/>
        <w:bottom w:val="none" w:sz="0" w:space="0" w:color="auto"/>
        <w:right w:val="none" w:sz="0" w:space="0" w:color="auto"/>
      </w:divBdr>
    </w:div>
    <w:div w:id="1940866725">
      <w:bodyDiv w:val="1"/>
      <w:marLeft w:val="0"/>
      <w:marRight w:val="0"/>
      <w:marTop w:val="0"/>
      <w:marBottom w:val="0"/>
      <w:divBdr>
        <w:top w:val="none" w:sz="0" w:space="0" w:color="auto"/>
        <w:left w:val="none" w:sz="0" w:space="0" w:color="auto"/>
        <w:bottom w:val="none" w:sz="0" w:space="0" w:color="auto"/>
        <w:right w:val="none" w:sz="0" w:space="0" w:color="auto"/>
      </w:divBdr>
    </w:div>
    <w:div w:id="2047099105">
      <w:bodyDiv w:val="1"/>
      <w:marLeft w:val="0"/>
      <w:marRight w:val="0"/>
      <w:marTop w:val="0"/>
      <w:marBottom w:val="0"/>
      <w:divBdr>
        <w:top w:val="none" w:sz="0" w:space="0" w:color="auto"/>
        <w:left w:val="none" w:sz="0" w:space="0" w:color="auto"/>
        <w:bottom w:val="none" w:sz="0" w:space="0" w:color="auto"/>
        <w:right w:val="none" w:sz="0" w:space="0" w:color="auto"/>
      </w:divBdr>
    </w:div>
    <w:div w:id="213988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Pages>
  <Words>1820</Words>
  <Characters>10380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Štokalo</dc:creator>
  <cp:keywords/>
  <dc:description/>
  <cp:lastModifiedBy>Nenad Kranjčec</cp:lastModifiedBy>
  <cp:revision>7</cp:revision>
  <cp:lastPrinted>2023-11-21T08:58:00Z</cp:lastPrinted>
  <dcterms:created xsi:type="dcterms:W3CDTF">2024-03-22T06:08:00Z</dcterms:created>
  <dcterms:modified xsi:type="dcterms:W3CDTF">2024-04-17T07:37:00Z</dcterms:modified>
</cp:coreProperties>
</file>