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410F" w:rsidRPr="009444CD" w:rsidRDefault="0022410F" w:rsidP="0022410F">
      <w:pPr>
        <w:pStyle w:val="Tijelo"/>
        <w:jc w:val="center"/>
        <w:rPr>
          <w:rFonts w:eastAsia="Calibri" w:cs="Times New Roman"/>
          <w:b/>
          <w:bCs/>
          <w:color w:val="auto"/>
          <w:lang w:val="hr-HR"/>
        </w:rPr>
      </w:pPr>
      <w:r w:rsidRPr="009444CD">
        <w:rPr>
          <w:rFonts w:eastAsia="Calibri" w:cs="Times New Roman"/>
          <w:b/>
          <w:bCs/>
          <w:color w:val="auto"/>
          <w:lang w:val="hr-HR"/>
        </w:rPr>
        <w:t>ZAPISNIK</w:t>
      </w:r>
    </w:p>
    <w:p w:rsidR="0022410F" w:rsidRPr="009444CD" w:rsidRDefault="0022410F" w:rsidP="0022410F">
      <w:pPr>
        <w:pStyle w:val="Tijelo"/>
        <w:jc w:val="center"/>
        <w:rPr>
          <w:rFonts w:cs="Times New Roman"/>
          <w:b/>
          <w:bCs/>
          <w:color w:val="auto"/>
          <w:lang w:val="hr-HR"/>
        </w:rPr>
      </w:pPr>
    </w:p>
    <w:p w:rsidR="0022410F" w:rsidRPr="009444CD" w:rsidRDefault="0022410F" w:rsidP="0022410F">
      <w:pPr>
        <w:pStyle w:val="Tijelo"/>
        <w:jc w:val="center"/>
        <w:rPr>
          <w:rFonts w:eastAsia="Calibri" w:cs="Times New Roman"/>
          <w:b/>
          <w:bCs/>
          <w:color w:val="auto"/>
          <w:lang w:val="hr-HR"/>
        </w:rPr>
      </w:pPr>
      <w:r w:rsidRPr="00425FD8">
        <w:rPr>
          <w:rFonts w:eastAsia="Calibri" w:cs="Times New Roman"/>
          <w:b/>
          <w:color w:val="auto"/>
          <w:lang w:val="hr-HR"/>
        </w:rPr>
        <w:t>5</w:t>
      </w:r>
      <w:r w:rsidRPr="009444CD">
        <w:rPr>
          <w:rFonts w:eastAsia="Calibri" w:cs="Times New Roman"/>
          <w:b/>
          <w:bCs/>
          <w:color w:val="auto"/>
          <w:lang w:val="hr-HR"/>
        </w:rPr>
        <w:t>. sjednice Vijeća Mjesnog odbora „Hrvatski narodni vladari”</w:t>
      </w:r>
    </w:p>
    <w:p w:rsidR="0022410F" w:rsidRPr="009444CD" w:rsidRDefault="0022410F" w:rsidP="0022410F">
      <w:pPr>
        <w:pStyle w:val="Tijelo"/>
        <w:jc w:val="center"/>
        <w:rPr>
          <w:rFonts w:eastAsia="Calibri" w:cs="Times New Roman"/>
          <w:b/>
          <w:bCs/>
          <w:color w:val="auto"/>
          <w:lang w:val="hr-HR"/>
        </w:rPr>
      </w:pPr>
      <w:r w:rsidRPr="009444CD">
        <w:rPr>
          <w:rFonts w:eastAsia="Calibri" w:cs="Times New Roman"/>
          <w:b/>
          <w:bCs/>
          <w:color w:val="auto"/>
          <w:lang w:val="hr-HR"/>
        </w:rPr>
        <w:t>održane u utorak, 26. listopada 2021. u 18.00 sati, u prostorijama Mjesnog odbora „Hrvatski narodni vladari”, Trg hrvatskih velikana 2/1</w:t>
      </w:r>
    </w:p>
    <w:p w:rsidR="0022410F" w:rsidRPr="009444CD" w:rsidRDefault="0022410F" w:rsidP="0022410F">
      <w:pPr>
        <w:pStyle w:val="Tijelo"/>
        <w:rPr>
          <w:rFonts w:cs="Times New Roman"/>
          <w:color w:val="auto"/>
          <w:lang w:val="hr-HR"/>
        </w:rPr>
      </w:pPr>
    </w:p>
    <w:p w:rsidR="0022410F" w:rsidRPr="009444CD" w:rsidRDefault="0022410F" w:rsidP="0022410F">
      <w:pPr>
        <w:pStyle w:val="Tijelo"/>
        <w:rPr>
          <w:rFonts w:eastAsia="Calibri" w:cs="Times New Roman"/>
          <w:color w:val="auto"/>
          <w:lang w:val="hr-HR"/>
        </w:rPr>
      </w:pPr>
      <w:r w:rsidRPr="009444CD">
        <w:rPr>
          <w:rFonts w:eastAsia="Calibri" w:cs="Times New Roman"/>
          <w:color w:val="auto"/>
          <w:lang w:val="hr-HR"/>
        </w:rPr>
        <w:t xml:space="preserve">Nazočne članice Vijeća Mjesnog odbora „Hrvatski narodni vladari”: Tamara </w:t>
      </w:r>
      <w:proofErr w:type="spellStart"/>
      <w:r w:rsidRPr="009444CD">
        <w:rPr>
          <w:rFonts w:eastAsia="Calibri" w:cs="Times New Roman"/>
          <w:color w:val="auto"/>
          <w:lang w:val="hr-HR"/>
        </w:rPr>
        <w:t>Bjažić</w:t>
      </w:r>
      <w:proofErr w:type="spellEnd"/>
      <w:r w:rsidRPr="009444CD">
        <w:rPr>
          <w:rFonts w:eastAsia="Calibri" w:cs="Times New Roman"/>
          <w:color w:val="auto"/>
          <w:lang w:val="hr-HR"/>
        </w:rPr>
        <w:t xml:space="preserve"> Klarin, Jadranka Čučković, Vanja </w:t>
      </w:r>
      <w:proofErr w:type="spellStart"/>
      <w:r w:rsidRPr="009444CD">
        <w:rPr>
          <w:rFonts w:eastAsia="Calibri" w:cs="Times New Roman"/>
          <w:color w:val="auto"/>
          <w:lang w:val="hr-HR"/>
        </w:rPr>
        <w:t>Mladineo</w:t>
      </w:r>
      <w:proofErr w:type="spellEnd"/>
      <w:r w:rsidRPr="009444CD">
        <w:rPr>
          <w:rFonts w:eastAsia="Calibri" w:cs="Times New Roman"/>
          <w:color w:val="auto"/>
          <w:lang w:val="hr-HR"/>
        </w:rPr>
        <w:t>, Anja Pletikosa, Vanja Zubović.</w:t>
      </w:r>
    </w:p>
    <w:p w:rsidR="0022410F" w:rsidRPr="009444CD" w:rsidRDefault="0022410F" w:rsidP="0022410F">
      <w:pPr>
        <w:pStyle w:val="Tijelo"/>
        <w:rPr>
          <w:rFonts w:cs="Times New Roman"/>
          <w:color w:val="auto"/>
          <w:lang w:val="hr-HR"/>
        </w:rPr>
      </w:pPr>
    </w:p>
    <w:p w:rsidR="0022410F" w:rsidRPr="009444CD" w:rsidRDefault="0022410F" w:rsidP="0022410F">
      <w:pPr>
        <w:pStyle w:val="Tijelo"/>
        <w:rPr>
          <w:rFonts w:eastAsia="Calibri" w:cs="Times New Roman"/>
          <w:color w:val="auto"/>
          <w:lang w:val="hr-HR"/>
        </w:rPr>
      </w:pPr>
      <w:r w:rsidRPr="009444CD">
        <w:rPr>
          <w:rFonts w:eastAsia="Calibri" w:cs="Times New Roman"/>
          <w:color w:val="auto"/>
          <w:lang w:val="hr-HR"/>
        </w:rPr>
        <w:t xml:space="preserve">Predsjednica Vijeća Anja Pletikosa pozdravlja sve nazočne i konstatira da su na sjednici prisutne sve  članice Vijeća, čime su stečeni uvjeti za raspravu. </w:t>
      </w:r>
    </w:p>
    <w:p w:rsidR="0022410F" w:rsidRPr="009444CD" w:rsidRDefault="0022410F" w:rsidP="0022410F">
      <w:pPr>
        <w:pStyle w:val="Tijelo"/>
        <w:rPr>
          <w:rFonts w:eastAsia="Calibri" w:cs="Times New Roman"/>
          <w:color w:val="auto"/>
          <w:lang w:val="hr-HR"/>
        </w:rPr>
      </w:pPr>
    </w:p>
    <w:p w:rsidR="0022410F" w:rsidRPr="009444CD" w:rsidRDefault="0022410F" w:rsidP="0022410F">
      <w:pPr>
        <w:pStyle w:val="Standardn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imes New Roman" w:eastAsia="Times New Roman" w:hAnsi="Times New Roman" w:cs="Times New Roman"/>
          <w:color w:val="auto"/>
          <w:sz w:val="24"/>
          <w:szCs w:val="24"/>
          <w:u w:color="000000"/>
          <w:lang w:val="hr-HR"/>
        </w:rPr>
      </w:pPr>
      <w:r w:rsidRPr="009444CD">
        <w:rPr>
          <w:rFonts w:ascii="Times New Roman" w:hAnsi="Times New Roman" w:cs="Times New Roman"/>
          <w:color w:val="auto"/>
          <w:sz w:val="24"/>
          <w:szCs w:val="24"/>
          <w:u w:color="000000"/>
          <w:lang w:val="hr-HR"/>
        </w:rPr>
        <w:t xml:space="preserve">Predsjednica Vijeća daje na raspravu zapisnik sa </w:t>
      </w:r>
      <w:r w:rsidR="009007ED">
        <w:rPr>
          <w:rFonts w:ascii="Times New Roman" w:hAnsi="Times New Roman" w:cs="Times New Roman"/>
          <w:color w:val="auto"/>
          <w:sz w:val="24"/>
          <w:szCs w:val="24"/>
          <w:u w:color="000000"/>
          <w:lang w:val="hr-HR"/>
        </w:rPr>
        <w:t xml:space="preserve">4. </w:t>
      </w:r>
      <w:r w:rsidRPr="009444CD">
        <w:rPr>
          <w:rFonts w:ascii="Times New Roman" w:hAnsi="Times New Roman" w:cs="Times New Roman"/>
          <w:color w:val="auto"/>
          <w:sz w:val="24"/>
          <w:szCs w:val="24"/>
          <w:u w:color="000000"/>
          <w:lang w:val="hr-HR"/>
        </w:rPr>
        <w:t>sjednice održane 20. rujna 2021., Vijeće bez rasprave jednoglasno prihvaća zapisnik.</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p>
    <w:p w:rsidR="00A50B48" w:rsidRPr="00A50B48" w:rsidRDefault="00A50B48" w:rsidP="00A50B4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hr-HR" w:eastAsia="hr-HR"/>
        </w:rPr>
      </w:pPr>
      <w:r>
        <w:rPr>
          <w:rFonts w:eastAsia="Times New Roman"/>
          <w:bdr w:val="none" w:sz="0" w:space="0" w:color="auto"/>
          <w:lang w:val="hr-HR" w:eastAsia="hr-HR"/>
        </w:rPr>
        <w:t>Predsjednica</w:t>
      </w:r>
      <w:r w:rsidRPr="00A50B48">
        <w:rPr>
          <w:rFonts w:eastAsia="Times New Roman"/>
          <w:bdr w:val="none" w:sz="0" w:space="0" w:color="auto"/>
          <w:lang w:val="hr-HR" w:eastAsia="hr-HR"/>
        </w:rPr>
        <w:t xml:space="preserve"> Vijeća otvara rasprav</w:t>
      </w:r>
      <w:r>
        <w:rPr>
          <w:rFonts w:eastAsia="Times New Roman"/>
          <w:bdr w:val="none" w:sz="0" w:space="0" w:color="auto"/>
          <w:lang w:val="hr-HR" w:eastAsia="hr-HR"/>
        </w:rPr>
        <w:t>u o predloženom</w:t>
      </w:r>
      <w:r w:rsidRPr="00A50B48">
        <w:rPr>
          <w:rFonts w:eastAsia="Times New Roman"/>
          <w:bdr w:val="none" w:sz="0" w:space="0" w:color="auto"/>
          <w:lang w:val="hr-HR" w:eastAsia="hr-HR"/>
        </w:rPr>
        <w:t xml:space="preserve"> dnevnom redu 5. sjednice</w:t>
      </w:r>
      <w:r>
        <w:rPr>
          <w:rFonts w:eastAsia="Times New Roman"/>
          <w:bdr w:val="none" w:sz="0" w:space="0" w:color="auto"/>
          <w:lang w:val="hr-HR" w:eastAsia="hr-HR"/>
        </w:rPr>
        <w:t>.</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rFonts w:cs="Times New Roman"/>
          <w:color w:val="auto"/>
          <w:lang w:val="hr-HR"/>
        </w:rPr>
      </w:pPr>
    </w:p>
    <w:p w:rsidR="0022410F" w:rsidRPr="009444CD" w:rsidRDefault="0022410F" w:rsidP="0022410F">
      <w:pPr>
        <w:pStyle w:val="Tijelo"/>
        <w:rPr>
          <w:rFonts w:cs="Times New Roman"/>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outlineLvl w:val="0"/>
        <w:rPr>
          <w:rFonts w:cs="Times New Roman"/>
          <w:b/>
          <w:bCs/>
          <w:color w:val="auto"/>
          <w:lang w:val="hr-HR"/>
        </w:rPr>
      </w:pPr>
      <w:r w:rsidRPr="009444CD">
        <w:rPr>
          <w:rFonts w:cs="Times New Roman"/>
          <w:b/>
          <w:bCs/>
          <w:color w:val="auto"/>
          <w:lang w:val="hr-HR"/>
        </w:rPr>
        <w:t>DNEVNI RED</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p>
    <w:p w:rsidR="0022410F" w:rsidRPr="009444CD" w:rsidRDefault="0022410F" w:rsidP="0022410F">
      <w:pPr>
        <w:pStyle w:val="Standardno"/>
        <w:numPr>
          <w:ilvl w:val="0"/>
          <w:numId w:val="2"/>
        </w:numPr>
        <w:rPr>
          <w:rFonts w:ascii="Times New Roman" w:hAnsi="Times New Roman" w:cs="Times New Roman"/>
          <w:color w:val="auto"/>
          <w:sz w:val="24"/>
          <w:szCs w:val="24"/>
          <w:u w:color="000000"/>
          <w:lang w:val="hr-HR"/>
        </w:rPr>
      </w:pPr>
      <w:r w:rsidRPr="009444CD">
        <w:rPr>
          <w:rFonts w:ascii="Times New Roman" w:hAnsi="Times New Roman" w:cs="Times New Roman"/>
          <w:color w:val="auto"/>
          <w:sz w:val="24"/>
          <w:szCs w:val="24"/>
          <w:u w:color="000000"/>
          <w:lang w:val="hr-HR"/>
        </w:rPr>
        <w:t>Obnova OŠ Dr. Ivan Merz</w:t>
      </w:r>
    </w:p>
    <w:p w:rsidR="0022410F" w:rsidRPr="009444CD" w:rsidRDefault="0022410F" w:rsidP="0022410F">
      <w:pPr>
        <w:pStyle w:val="Standardno"/>
        <w:numPr>
          <w:ilvl w:val="0"/>
          <w:numId w:val="2"/>
        </w:numPr>
        <w:rPr>
          <w:rFonts w:ascii="Times New Roman" w:hAnsi="Times New Roman" w:cs="Times New Roman"/>
          <w:color w:val="auto"/>
          <w:sz w:val="24"/>
          <w:szCs w:val="24"/>
          <w:u w:color="000000"/>
          <w:lang w:val="hr-HR"/>
        </w:rPr>
      </w:pPr>
      <w:r w:rsidRPr="009444CD">
        <w:rPr>
          <w:rFonts w:ascii="Times New Roman" w:hAnsi="Times New Roman" w:cs="Times New Roman"/>
          <w:color w:val="auto"/>
          <w:sz w:val="24"/>
          <w:szCs w:val="24"/>
          <w:u w:color="000000"/>
          <w:lang w:val="hr-HR"/>
        </w:rPr>
        <w:t>Pitanje Meštrovićeva paviljona</w:t>
      </w:r>
    </w:p>
    <w:p w:rsidR="0022410F" w:rsidRPr="009444CD" w:rsidRDefault="0022410F" w:rsidP="0022410F">
      <w:pPr>
        <w:pStyle w:val="Standardno"/>
        <w:numPr>
          <w:ilvl w:val="0"/>
          <w:numId w:val="2"/>
        </w:numPr>
        <w:rPr>
          <w:rFonts w:ascii="Times New Roman" w:hAnsi="Times New Roman" w:cs="Times New Roman"/>
          <w:color w:val="auto"/>
          <w:sz w:val="24"/>
          <w:szCs w:val="24"/>
          <w:u w:color="000000"/>
          <w:lang w:val="hr-HR"/>
        </w:rPr>
      </w:pPr>
      <w:r w:rsidRPr="009444CD">
        <w:rPr>
          <w:rFonts w:ascii="Times New Roman" w:hAnsi="Times New Roman" w:cs="Times New Roman"/>
          <w:color w:val="auto"/>
          <w:sz w:val="24"/>
          <w:szCs w:val="24"/>
          <w:u w:color="000000"/>
          <w:lang w:val="hr-HR"/>
        </w:rPr>
        <w:t>Komunalne aktivnosti - izvještaj</w:t>
      </w:r>
    </w:p>
    <w:p w:rsidR="0022410F" w:rsidRPr="009444CD" w:rsidRDefault="0022410F" w:rsidP="0022410F">
      <w:pPr>
        <w:pStyle w:val="Standardno"/>
        <w:numPr>
          <w:ilvl w:val="0"/>
          <w:numId w:val="2"/>
        </w:numPr>
        <w:spacing w:before="100" w:after="100"/>
        <w:rPr>
          <w:rFonts w:ascii="Times New Roman" w:hAnsi="Times New Roman" w:cs="Times New Roman"/>
          <w:color w:val="auto"/>
          <w:sz w:val="24"/>
          <w:szCs w:val="24"/>
          <w:u w:color="000000"/>
          <w:lang w:val="hr-HR"/>
        </w:rPr>
      </w:pPr>
      <w:r w:rsidRPr="009444CD">
        <w:rPr>
          <w:rFonts w:ascii="Times New Roman" w:hAnsi="Times New Roman" w:cs="Times New Roman"/>
          <w:color w:val="auto"/>
          <w:sz w:val="24"/>
          <w:szCs w:val="24"/>
          <w:u w:color="000000"/>
          <w:lang w:val="hr-HR"/>
        </w:rPr>
        <w:t xml:space="preserve">Donošenje plana komunalnih aktivnosti, prioriteti za 2022, </w:t>
      </w:r>
      <w:r w:rsidRPr="009444CD">
        <w:rPr>
          <w:rFonts w:ascii="Times New Roman" w:hAnsi="Times New Roman" w:cs="Times New Roman"/>
          <w:i/>
          <w:iCs/>
          <w:color w:val="auto"/>
          <w:sz w:val="24"/>
          <w:szCs w:val="24"/>
          <w:u w:color="000000"/>
          <w:lang w:val="hr-HR"/>
        </w:rPr>
        <w:t>donošenje zaključka</w:t>
      </w:r>
    </w:p>
    <w:p w:rsidR="0022410F" w:rsidRPr="009444CD" w:rsidRDefault="0022410F" w:rsidP="0022410F">
      <w:pPr>
        <w:pStyle w:val="Standardno"/>
        <w:numPr>
          <w:ilvl w:val="0"/>
          <w:numId w:val="2"/>
        </w:numPr>
        <w:spacing w:before="100" w:after="100"/>
        <w:rPr>
          <w:rFonts w:ascii="Times New Roman" w:hAnsi="Times New Roman" w:cs="Times New Roman"/>
          <w:color w:val="auto"/>
          <w:sz w:val="24"/>
          <w:szCs w:val="24"/>
          <w:u w:color="000000"/>
          <w:lang w:val="hr-HR"/>
        </w:rPr>
      </w:pPr>
      <w:r w:rsidRPr="009444CD">
        <w:rPr>
          <w:rFonts w:ascii="Times New Roman" w:hAnsi="Times New Roman" w:cs="Times New Roman"/>
          <w:color w:val="auto"/>
          <w:sz w:val="24"/>
          <w:szCs w:val="24"/>
          <w:u w:color="000000"/>
          <w:lang w:val="hr-HR"/>
        </w:rPr>
        <w:t xml:space="preserve">Zaključak o izmjeni financijskog plana Mjesnog odbora „Hrvatski narodni vladari“ za 2021. godinu, </w:t>
      </w:r>
      <w:r w:rsidRPr="009444CD">
        <w:rPr>
          <w:rFonts w:ascii="Times New Roman" w:hAnsi="Times New Roman" w:cs="Times New Roman"/>
          <w:i/>
          <w:iCs/>
          <w:color w:val="auto"/>
          <w:sz w:val="24"/>
          <w:szCs w:val="24"/>
          <w:u w:color="000000"/>
          <w:lang w:val="hr-HR"/>
        </w:rPr>
        <w:t>donošenje zaključka</w:t>
      </w:r>
    </w:p>
    <w:p w:rsidR="0022410F" w:rsidRPr="009444CD" w:rsidRDefault="0022410F" w:rsidP="0022410F">
      <w:pPr>
        <w:pStyle w:val="Standardno"/>
        <w:numPr>
          <w:ilvl w:val="0"/>
          <w:numId w:val="2"/>
        </w:numPr>
        <w:rPr>
          <w:rFonts w:ascii="Times New Roman" w:hAnsi="Times New Roman" w:cs="Times New Roman"/>
          <w:color w:val="auto"/>
          <w:sz w:val="24"/>
          <w:szCs w:val="24"/>
          <w:u w:color="000000"/>
          <w:lang w:val="hr-HR"/>
        </w:rPr>
      </w:pPr>
      <w:r w:rsidRPr="009444CD">
        <w:rPr>
          <w:rFonts w:ascii="Times New Roman" w:hAnsi="Times New Roman" w:cs="Times New Roman"/>
          <w:color w:val="auto"/>
          <w:sz w:val="24"/>
          <w:szCs w:val="24"/>
          <w:u w:color="000000"/>
          <w:lang w:val="hr-HR"/>
        </w:rPr>
        <w:t>Problem otpada u kvartu</w:t>
      </w:r>
    </w:p>
    <w:p w:rsidR="0022410F" w:rsidRPr="009444CD" w:rsidRDefault="0022410F" w:rsidP="0022410F">
      <w:pPr>
        <w:pStyle w:val="Standardno"/>
        <w:numPr>
          <w:ilvl w:val="0"/>
          <w:numId w:val="2"/>
        </w:numPr>
        <w:rPr>
          <w:rFonts w:ascii="Times New Roman" w:hAnsi="Times New Roman" w:cs="Times New Roman"/>
          <w:color w:val="auto"/>
          <w:sz w:val="24"/>
          <w:szCs w:val="24"/>
          <w:u w:color="000000"/>
          <w:lang w:val="hr-HR"/>
        </w:rPr>
      </w:pPr>
      <w:r w:rsidRPr="009444CD">
        <w:rPr>
          <w:rFonts w:ascii="Times New Roman" w:hAnsi="Times New Roman" w:cs="Times New Roman"/>
          <w:color w:val="auto"/>
          <w:sz w:val="24"/>
          <w:szCs w:val="24"/>
          <w:u w:color="000000"/>
          <w:lang w:val="hr-HR"/>
        </w:rPr>
        <w:t>Komunikacija s građanima - revizija odluke</w:t>
      </w:r>
    </w:p>
    <w:p w:rsidR="0022410F" w:rsidRPr="009444CD" w:rsidRDefault="0022410F" w:rsidP="0022410F">
      <w:pPr>
        <w:pStyle w:val="Standardno"/>
        <w:numPr>
          <w:ilvl w:val="0"/>
          <w:numId w:val="2"/>
        </w:numPr>
        <w:jc w:val="both"/>
        <w:rPr>
          <w:rFonts w:ascii="Times New Roman" w:hAnsi="Times New Roman" w:cs="Times New Roman"/>
          <w:color w:val="auto"/>
          <w:sz w:val="24"/>
          <w:szCs w:val="24"/>
          <w:u w:color="000000"/>
          <w:lang w:val="hr-HR"/>
        </w:rPr>
      </w:pPr>
      <w:r w:rsidRPr="009444CD">
        <w:rPr>
          <w:rFonts w:ascii="Times New Roman" w:hAnsi="Times New Roman" w:cs="Times New Roman"/>
          <w:color w:val="auto"/>
          <w:sz w:val="24"/>
          <w:szCs w:val="24"/>
          <w:u w:color="000000"/>
          <w:lang w:val="hr-HR"/>
        </w:rPr>
        <w:t>P</w:t>
      </w:r>
      <w:r w:rsidR="00D0278A">
        <w:rPr>
          <w:rFonts w:ascii="Times New Roman" w:hAnsi="Times New Roman" w:cs="Times New Roman"/>
          <w:color w:val="auto"/>
          <w:sz w:val="24"/>
          <w:szCs w:val="24"/>
          <w:u w:color="000000"/>
          <w:lang w:val="hr-HR"/>
        </w:rPr>
        <w:t>rivremeno korištenje prostora Mjesnog odbora</w:t>
      </w:r>
      <w:r w:rsidRPr="009444CD">
        <w:rPr>
          <w:rFonts w:ascii="Times New Roman" w:hAnsi="Times New Roman" w:cs="Times New Roman"/>
          <w:color w:val="auto"/>
          <w:sz w:val="24"/>
          <w:szCs w:val="24"/>
          <w:u w:color="000000"/>
          <w:lang w:val="hr-HR"/>
        </w:rPr>
        <w:t xml:space="preserve"> "Hrvatski narodni vladari", razmatranje zahtjeva</w:t>
      </w:r>
    </w:p>
    <w:p w:rsidR="0022410F" w:rsidRPr="009444CD" w:rsidRDefault="0022410F" w:rsidP="0022410F">
      <w:pPr>
        <w:pStyle w:val="Standardno"/>
        <w:numPr>
          <w:ilvl w:val="0"/>
          <w:numId w:val="2"/>
        </w:numPr>
        <w:rPr>
          <w:rFonts w:ascii="Times New Roman" w:hAnsi="Times New Roman" w:cs="Times New Roman"/>
          <w:color w:val="auto"/>
          <w:sz w:val="24"/>
          <w:szCs w:val="24"/>
          <w:u w:color="000000"/>
          <w:lang w:val="hr-HR"/>
        </w:rPr>
      </w:pPr>
      <w:r w:rsidRPr="009444CD">
        <w:rPr>
          <w:rFonts w:ascii="Times New Roman" w:hAnsi="Times New Roman" w:cs="Times New Roman"/>
          <w:color w:val="auto"/>
          <w:sz w:val="24"/>
          <w:szCs w:val="24"/>
          <w:u w:color="000000"/>
          <w:lang w:val="hr-HR"/>
        </w:rPr>
        <w:t>Razno</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rFonts w:cs="Times New Roman"/>
          <w:color w:val="auto"/>
          <w:lang w:val="hr-HR"/>
        </w:rPr>
      </w:pPr>
    </w:p>
    <w:p w:rsidR="00A50B48" w:rsidRDefault="00A50B48" w:rsidP="00A50B48">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r>
        <w:rPr>
          <w:rFonts w:cs="Times New Roman"/>
          <w:color w:val="auto"/>
          <w:lang w:val="hr-HR"/>
        </w:rPr>
        <w:t>Predsjednica</w:t>
      </w:r>
      <w:r w:rsidRPr="009444CD">
        <w:rPr>
          <w:rFonts w:cs="Times New Roman"/>
          <w:color w:val="auto"/>
          <w:lang w:val="hr-HR"/>
        </w:rPr>
        <w:t xml:space="preserve"> predlaže izmjene dnevnoga reda, koje vijećnice jednoglasno usvajaju. </w:t>
      </w:r>
    </w:p>
    <w:p w:rsidR="00A50B48" w:rsidRDefault="00A50B48" w:rsidP="00A50B48">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r w:rsidRPr="009444CD">
        <w:rPr>
          <w:rFonts w:cs="Times New Roman"/>
          <w:color w:val="auto"/>
          <w:lang w:val="hr-HR"/>
        </w:rPr>
        <w:t>Treća točka dnevnoga reda briše se. Uvodi se nova točka na kraju dnevnoga reda o korisnicima prostora.</w:t>
      </w:r>
    </w:p>
    <w:p w:rsidR="00A50B48" w:rsidRDefault="00A50B48"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p>
    <w:p w:rsidR="00A50B48" w:rsidRDefault="00A50B48"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Calibri" w:cs="Times New Roman"/>
          <w:color w:val="auto"/>
          <w:lang w:val="hr-HR"/>
        </w:rPr>
      </w:pPr>
      <w:r w:rsidRPr="009444CD">
        <w:rPr>
          <w:rFonts w:eastAsia="Calibri" w:cs="Times New Roman"/>
          <w:color w:val="auto"/>
          <w:lang w:val="hr-HR"/>
        </w:rPr>
        <w:t>Prisutne članice Vijeća Mjesnog odbora „Hrvatski narodni vladari”</w:t>
      </w:r>
      <w:r w:rsidR="009007ED">
        <w:rPr>
          <w:rFonts w:eastAsia="Calibri" w:cs="Times New Roman"/>
          <w:color w:val="auto"/>
          <w:lang w:val="hr-HR"/>
        </w:rPr>
        <w:t xml:space="preserve"> nakon rasprave,</w:t>
      </w:r>
      <w:r w:rsidRPr="009444CD">
        <w:rPr>
          <w:rFonts w:eastAsia="Calibri" w:cs="Times New Roman"/>
          <w:color w:val="auto"/>
          <w:lang w:val="hr-HR"/>
        </w:rPr>
        <w:t xml:space="preserve"> jednoglasno donose sljedeći</w:t>
      </w:r>
    </w:p>
    <w:p w:rsidR="00A50B48" w:rsidRDefault="00A50B48"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Calibri" w:cs="Times New Roman"/>
          <w:color w:val="auto"/>
          <w:lang w:val="hr-HR"/>
        </w:rPr>
      </w:pPr>
    </w:p>
    <w:p w:rsidR="00A50B48" w:rsidRDefault="00A50B48"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Calibri" w:cs="Times New Roman"/>
          <w:color w:val="auto"/>
          <w:lang w:val="hr-HR"/>
        </w:rPr>
      </w:pPr>
    </w:p>
    <w:p w:rsidR="00A50B48" w:rsidRPr="009444CD" w:rsidRDefault="00A50B48" w:rsidP="00A50B48">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outlineLvl w:val="0"/>
        <w:rPr>
          <w:rFonts w:cs="Times New Roman"/>
          <w:b/>
          <w:bCs/>
          <w:color w:val="auto"/>
          <w:lang w:val="hr-HR"/>
        </w:rPr>
      </w:pPr>
      <w:r w:rsidRPr="009444CD">
        <w:rPr>
          <w:rFonts w:cs="Times New Roman"/>
          <w:b/>
          <w:bCs/>
          <w:color w:val="auto"/>
          <w:lang w:val="hr-HR"/>
        </w:rPr>
        <w:t>DNEVNI RED</w:t>
      </w:r>
    </w:p>
    <w:p w:rsidR="00A50B48" w:rsidRPr="009444CD" w:rsidRDefault="00A50B48" w:rsidP="00A50B48">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p>
    <w:p w:rsidR="00A50B48" w:rsidRPr="009444CD" w:rsidRDefault="00A50B48" w:rsidP="00A50B48">
      <w:pPr>
        <w:pStyle w:val="Standardno"/>
        <w:numPr>
          <w:ilvl w:val="0"/>
          <w:numId w:val="20"/>
        </w:numPr>
        <w:rPr>
          <w:rFonts w:ascii="Times New Roman" w:hAnsi="Times New Roman" w:cs="Times New Roman"/>
          <w:color w:val="auto"/>
          <w:sz w:val="24"/>
          <w:szCs w:val="24"/>
          <w:u w:color="000000"/>
          <w:lang w:val="hr-HR"/>
        </w:rPr>
      </w:pPr>
      <w:r w:rsidRPr="009444CD">
        <w:rPr>
          <w:rFonts w:ascii="Times New Roman" w:hAnsi="Times New Roman" w:cs="Times New Roman"/>
          <w:color w:val="auto"/>
          <w:sz w:val="24"/>
          <w:szCs w:val="24"/>
          <w:u w:color="000000"/>
          <w:lang w:val="hr-HR"/>
        </w:rPr>
        <w:t>Obnova OŠ Dr. Ivan Merz</w:t>
      </w:r>
    </w:p>
    <w:p w:rsidR="00A50B48" w:rsidRPr="00A50B48" w:rsidRDefault="00A50B48" w:rsidP="00A50B48">
      <w:pPr>
        <w:pStyle w:val="Standardno"/>
        <w:numPr>
          <w:ilvl w:val="0"/>
          <w:numId w:val="20"/>
        </w:numPr>
        <w:rPr>
          <w:rFonts w:ascii="Times New Roman" w:hAnsi="Times New Roman" w:cs="Times New Roman"/>
          <w:color w:val="auto"/>
          <w:sz w:val="24"/>
          <w:szCs w:val="24"/>
          <w:u w:color="000000"/>
          <w:lang w:val="hr-HR"/>
        </w:rPr>
      </w:pPr>
      <w:r w:rsidRPr="009444CD">
        <w:rPr>
          <w:rFonts w:ascii="Times New Roman" w:hAnsi="Times New Roman" w:cs="Times New Roman"/>
          <w:color w:val="auto"/>
          <w:sz w:val="24"/>
          <w:szCs w:val="24"/>
          <w:u w:color="000000"/>
          <w:lang w:val="hr-HR"/>
        </w:rPr>
        <w:t>Pitanje Meštrovićeva paviljona</w:t>
      </w:r>
    </w:p>
    <w:p w:rsidR="00A50B48" w:rsidRPr="009444CD" w:rsidRDefault="00A50B48" w:rsidP="00A50B48">
      <w:pPr>
        <w:pStyle w:val="Standardno"/>
        <w:numPr>
          <w:ilvl w:val="0"/>
          <w:numId w:val="20"/>
        </w:numPr>
        <w:spacing w:before="100" w:after="100"/>
        <w:rPr>
          <w:rFonts w:ascii="Times New Roman" w:hAnsi="Times New Roman" w:cs="Times New Roman"/>
          <w:color w:val="auto"/>
          <w:sz w:val="24"/>
          <w:szCs w:val="24"/>
          <w:u w:color="000000"/>
          <w:lang w:val="hr-HR"/>
        </w:rPr>
      </w:pPr>
      <w:r w:rsidRPr="009444CD">
        <w:rPr>
          <w:rFonts w:ascii="Times New Roman" w:hAnsi="Times New Roman" w:cs="Times New Roman"/>
          <w:color w:val="auto"/>
          <w:sz w:val="24"/>
          <w:szCs w:val="24"/>
          <w:u w:color="000000"/>
          <w:lang w:val="hr-HR"/>
        </w:rPr>
        <w:t xml:space="preserve">Donošenje plana komunalnih aktivnosti, prioriteti za 2022, </w:t>
      </w:r>
      <w:r w:rsidRPr="009444CD">
        <w:rPr>
          <w:rFonts w:ascii="Times New Roman" w:hAnsi="Times New Roman" w:cs="Times New Roman"/>
          <w:i/>
          <w:iCs/>
          <w:color w:val="auto"/>
          <w:sz w:val="24"/>
          <w:szCs w:val="24"/>
          <w:u w:color="000000"/>
          <w:lang w:val="hr-HR"/>
        </w:rPr>
        <w:t>donošenje zaključka</w:t>
      </w:r>
    </w:p>
    <w:p w:rsidR="00A50B48" w:rsidRPr="009444CD" w:rsidRDefault="00A50B48" w:rsidP="00A50B48">
      <w:pPr>
        <w:pStyle w:val="Standardno"/>
        <w:numPr>
          <w:ilvl w:val="0"/>
          <w:numId w:val="20"/>
        </w:numPr>
        <w:spacing w:before="100" w:after="100"/>
        <w:rPr>
          <w:rFonts w:ascii="Times New Roman" w:hAnsi="Times New Roman" w:cs="Times New Roman"/>
          <w:color w:val="auto"/>
          <w:sz w:val="24"/>
          <w:szCs w:val="24"/>
          <w:u w:color="000000"/>
          <w:lang w:val="hr-HR"/>
        </w:rPr>
      </w:pPr>
      <w:r w:rsidRPr="009444CD">
        <w:rPr>
          <w:rFonts w:ascii="Times New Roman" w:hAnsi="Times New Roman" w:cs="Times New Roman"/>
          <w:color w:val="auto"/>
          <w:sz w:val="24"/>
          <w:szCs w:val="24"/>
          <w:u w:color="000000"/>
          <w:lang w:val="hr-HR"/>
        </w:rPr>
        <w:t xml:space="preserve">Zaključak o izmjeni financijskog plana Mjesnog odbora „Hrvatski narodni vladari“ za 2021. godinu, </w:t>
      </w:r>
      <w:r w:rsidRPr="009444CD">
        <w:rPr>
          <w:rFonts w:ascii="Times New Roman" w:hAnsi="Times New Roman" w:cs="Times New Roman"/>
          <w:i/>
          <w:iCs/>
          <w:color w:val="auto"/>
          <w:sz w:val="24"/>
          <w:szCs w:val="24"/>
          <w:u w:color="000000"/>
          <w:lang w:val="hr-HR"/>
        </w:rPr>
        <w:t>donošenje zaključka</w:t>
      </w:r>
    </w:p>
    <w:p w:rsidR="00A50B48" w:rsidRPr="009444CD" w:rsidRDefault="00A50B48" w:rsidP="00A50B48">
      <w:pPr>
        <w:pStyle w:val="Standardno"/>
        <w:numPr>
          <w:ilvl w:val="0"/>
          <w:numId w:val="20"/>
        </w:numPr>
        <w:rPr>
          <w:rFonts w:ascii="Times New Roman" w:hAnsi="Times New Roman" w:cs="Times New Roman"/>
          <w:color w:val="auto"/>
          <w:sz w:val="24"/>
          <w:szCs w:val="24"/>
          <w:u w:color="000000"/>
          <w:lang w:val="hr-HR"/>
        </w:rPr>
      </w:pPr>
      <w:r w:rsidRPr="009444CD">
        <w:rPr>
          <w:rFonts w:ascii="Times New Roman" w:hAnsi="Times New Roman" w:cs="Times New Roman"/>
          <w:color w:val="auto"/>
          <w:sz w:val="24"/>
          <w:szCs w:val="24"/>
          <w:u w:color="000000"/>
          <w:lang w:val="hr-HR"/>
        </w:rPr>
        <w:t>Problem otpada u kvartu</w:t>
      </w:r>
    </w:p>
    <w:p w:rsidR="00A50B48" w:rsidRPr="009444CD" w:rsidRDefault="00A50B48" w:rsidP="00A50B48">
      <w:pPr>
        <w:pStyle w:val="Standardno"/>
        <w:numPr>
          <w:ilvl w:val="0"/>
          <w:numId w:val="20"/>
        </w:numPr>
        <w:rPr>
          <w:rFonts w:ascii="Times New Roman" w:hAnsi="Times New Roman" w:cs="Times New Roman"/>
          <w:color w:val="auto"/>
          <w:sz w:val="24"/>
          <w:szCs w:val="24"/>
          <w:u w:color="000000"/>
          <w:lang w:val="hr-HR"/>
        </w:rPr>
      </w:pPr>
      <w:r w:rsidRPr="009444CD">
        <w:rPr>
          <w:rFonts w:ascii="Times New Roman" w:hAnsi="Times New Roman" w:cs="Times New Roman"/>
          <w:color w:val="auto"/>
          <w:sz w:val="24"/>
          <w:szCs w:val="24"/>
          <w:u w:color="000000"/>
          <w:lang w:val="hr-HR"/>
        </w:rPr>
        <w:t>Komunikacija s građanima - revizija odluke</w:t>
      </w:r>
    </w:p>
    <w:p w:rsidR="00A50B48" w:rsidRPr="009444CD" w:rsidRDefault="00A50B48" w:rsidP="00A50B48">
      <w:pPr>
        <w:pStyle w:val="Standardno"/>
        <w:numPr>
          <w:ilvl w:val="0"/>
          <w:numId w:val="20"/>
        </w:numPr>
        <w:jc w:val="both"/>
        <w:rPr>
          <w:rFonts w:ascii="Times New Roman" w:hAnsi="Times New Roman" w:cs="Times New Roman"/>
          <w:color w:val="auto"/>
          <w:sz w:val="24"/>
          <w:szCs w:val="24"/>
          <w:u w:color="000000"/>
          <w:lang w:val="hr-HR"/>
        </w:rPr>
      </w:pPr>
      <w:r w:rsidRPr="009444CD">
        <w:rPr>
          <w:rFonts w:ascii="Times New Roman" w:hAnsi="Times New Roman" w:cs="Times New Roman"/>
          <w:color w:val="auto"/>
          <w:sz w:val="24"/>
          <w:szCs w:val="24"/>
          <w:u w:color="000000"/>
          <w:lang w:val="hr-HR"/>
        </w:rPr>
        <w:lastRenderedPageBreak/>
        <w:t>P</w:t>
      </w:r>
      <w:r>
        <w:rPr>
          <w:rFonts w:ascii="Times New Roman" w:hAnsi="Times New Roman" w:cs="Times New Roman"/>
          <w:color w:val="auto"/>
          <w:sz w:val="24"/>
          <w:szCs w:val="24"/>
          <w:u w:color="000000"/>
          <w:lang w:val="hr-HR"/>
        </w:rPr>
        <w:t>rivremeno korištenje prostora Mjesnog odbora</w:t>
      </w:r>
      <w:r w:rsidRPr="009444CD">
        <w:rPr>
          <w:rFonts w:ascii="Times New Roman" w:hAnsi="Times New Roman" w:cs="Times New Roman"/>
          <w:color w:val="auto"/>
          <w:sz w:val="24"/>
          <w:szCs w:val="24"/>
          <w:u w:color="000000"/>
          <w:lang w:val="hr-HR"/>
        </w:rPr>
        <w:t xml:space="preserve"> "Hrvatski narodni vladari", razmatranje zahtjeva</w:t>
      </w:r>
    </w:p>
    <w:p w:rsidR="00A50B48" w:rsidRDefault="00A50B48" w:rsidP="00A50B48">
      <w:pPr>
        <w:pStyle w:val="Standardno"/>
        <w:numPr>
          <w:ilvl w:val="0"/>
          <w:numId w:val="20"/>
        </w:numPr>
        <w:rPr>
          <w:rFonts w:ascii="Times New Roman" w:hAnsi="Times New Roman" w:cs="Times New Roman"/>
          <w:color w:val="auto"/>
          <w:sz w:val="24"/>
          <w:szCs w:val="24"/>
          <w:u w:color="000000"/>
          <w:lang w:val="hr-HR"/>
        </w:rPr>
      </w:pPr>
      <w:r>
        <w:rPr>
          <w:rFonts w:ascii="Times New Roman" w:hAnsi="Times New Roman" w:cs="Times New Roman"/>
          <w:color w:val="auto"/>
          <w:sz w:val="24"/>
          <w:szCs w:val="24"/>
          <w:u w:color="000000"/>
          <w:lang w:val="hr-HR"/>
        </w:rPr>
        <w:t>Korisnici prostora Mjesnog odbora „Hrvatski narodni vladari“</w:t>
      </w:r>
    </w:p>
    <w:p w:rsidR="00A50B48" w:rsidRPr="009444CD" w:rsidRDefault="00A50B48" w:rsidP="00A50B48">
      <w:pPr>
        <w:pStyle w:val="Standardno"/>
        <w:numPr>
          <w:ilvl w:val="0"/>
          <w:numId w:val="20"/>
        </w:numPr>
        <w:rPr>
          <w:rFonts w:ascii="Times New Roman" w:hAnsi="Times New Roman" w:cs="Times New Roman"/>
          <w:color w:val="auto"/>
          <w:sz w:val="24"/>
          <w:szCs w:val="24"/>
          <w:u w:color="000000"/>
          <w:lang w:val="hr-HR"/>
        </w:rPr>
      </w:pPr>
      <w:r>
        <w:rPr>
          <w:rFonts w:ascii="Times New Roman" w:hAnsi="Times New Roman" w:cs="Times New Roman"/>
          <w:color w:val="auto"/>
          <w:sz w:val="24"/>
          <w:szCs w:val="24"/>
          <w:u w:color="000000"/>
          <w:lang w:val="hr-HR"/>
        </w:rPr>
        <w:t>Razno</w:t>
      </w:r>
    </w:p>
    <w:p w:rsidR="00A50B48" w:rsidRPr="009444CD" w:rsidRDefault="00A50B48"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p>
    <w:p w:rsidR="009007E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b/>
          <w:bCs/>
          <w:color w:val="auto"/>
          <w:lang w:val="hr-HR"/>
        </w:rPr>
      </w:pPr>
      <w:r w:rsidRPr="009444CD">
        <w:rPr>
          <w:rFonts w:cs="Times New Roman"/>
          <w:b/>
          <w:bCs/>
          <w:color w:val="auto"/>
          <w:lang w:val="hr-HR"/>
        </w:rPr>
        <w:t>Ad 1.</w:t>
      </w:r>
      <w:r w:rsidR="00A50B48">
        <w:rPr>
          <w:rFonts w:cs="Times New Roman"/>
          <w:b/>
          <w:bCs/>
          <w:color w:val="auto"/>
          <w:lang w:val="hr-HR"/>
        </w:rPr>
        <w:t xml:space="preserve"> Obnova Osnovne škole Dr. Ivan Merz</w:t>
      </w:r>
      <w:r w:rsidRPr="009444CD">
        <w:rPr>
          <w:rFonts w:cs="Times New Roman"/>
          <w:b/>
          <w:bCs/>
          <w:color w:val="auto"/>
          <w:lang w:val="hr-HR"/>
        </w:rPr>
        <w:t xml:space="preserve"> </w:t>
      </w:r>
    </w:p>
    <w:p w:rsidR="00A50B48"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r w:rsidRPr="009444CD">
        <w:rPr>
          <w:rFonts w:cs="Times New Roman"/>
          <w:color w:val="auto"/>
          <w:lang w:val="hr-HR"/>
        </w:rPr>
        <w:t xml:space="preserve"> </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r w:rsidRPr="009444CD">
        <w:rPr>
          <w:rFonts w:cs="Times New Roman"/>
          <w:color w:val="auto"/>
          <w:lang w:val="hr-HR"/>
        </w:rPr>
        <w:t>Predsjednica Mjesnog odbora Anja Pletikosa izvijestila je Vijeće o stanju obnove OŠ Dr. Ivan Merz koja od potresa u trećem mjesecu 2020. ne radi. Čeka se kraj rado</w:t>
      </w:r>
      <w:r w:rsidR="00D0278A">
        <w:rPr>
          <w:rFonts w:cs="Times New Roman"/>
          <w:color w:val="auto"/>
          <w:lang w:val="hr-HR"/>
        </w:rPr>
        <w:t>va kako bi učenici koji su razm</w:t>
      </w:r>
      <w:r w:rsidRPr="009444CD">
        <w:rPr>
          <w:rFonts w:cs="Times New Roman"/>
          <w:color w:val="auto"/>
          <w:lang w:val="hr-HR"/>
        </w:rPr>
        <w:t xml:space="preserve">ješteni u tri druge škole na području Donjeg grada, napokon mogli nastaviti školovanje u svojoj školi. Privođenje kraja obnovi je zapelo na radovima sa izmjenom stolarije. Uključeni akteri  koji prebacuju odgovornost s jednoga na drugi su Gradski ured za obrazovanje, Konzervatorski odjel te izvođač. Sporno je da su radovi prvotno počeli bez da je prostor označen kao gradilište te bez konzervatorske studije. Grubi radovi su gotovi, no navodno je u problem u pronalasku skupih i nedostupnih materijala za prozore, a na kojima inzistiraju konzervatori. Tamara </w:t>
      </w:r>
      <w:proofErr w:type="spellStart"/>
      <w:r w:rsidRPr="009444CD">
        <w:rPr>
          <w:rFonts w:cs="Times New Roman"/>
          <w:color w:val="auto"/>
          <w:lang w:val="hr-HR"/>
        </w:rPr>
        <w:t>Bjažić</w:t>
      </w:r>
      <w:proofErr w:type="spellEnd"/>
      <w:r w:rsidRPr="009444CD">
        <w:rPr>
          <w:rFonts w:cs="Times New Roman"/>
          <w:color w:val="auto"/>
          <w:lang w:val="hr-HR"/>
        </w:rPr>
        <w:t xml:space="preserve"> Klarin putem maila ubrzo nakon sjednice obavijestila je Vijeće o novom saznanju. Istaknula je da gđa. Slađana Paro Rako iz Konzervatorskog odjela, prema njenom navodu,  ne inzistira na specijalnom drvu za stolariju već na smrekovini, a ne jelovini koja je građevno drvo i propala bi za par godina. Dakle, nije riječ o specijalnim vrstama drveta već na inzistiranju na kvalitetnijem drvu koje se inače koristi za prozore. Ona je voljn</w:t>
      </w:r>
      <w:r w:rsidR="00D0278A">
        <w:rPr>
          <w:rFonts w:cs="Times New Roman"/>
          <w:color w:val="auto"/>
          <w:lang w:val="hr-HR"/>
        </w:rPr>
        <w:t>a sastati</w:t>
      </w:r>
      <w:r w:rsidR="009007ED">
        <w:rPr>
          <w:rFonts w:cs="Times New Roman"/>
          <w:color w:val="auto"/>
          <w:lang w:val="hr-HR"/>
        </w:rPr>
        <w:t xml:space="preserve"> se s predstavnicama mjesnog od</w:t>
      </w:r>
      <w:r w:rsidR="00D0278A">
        <w:rPr>
          <w:rFonts w:cs="Times New Roman"/>
          <w:color w:val="auto"/>
          <w:lang w:val="hr-HR"/>
        </w:rPr>
        <w:t>b</w:t>
      </w:r>
      <w:r w:rsidR="009007ED">
        <w:rPr>
          <w:rFonts w:cs="Times New Roman"/>
          <w:color w:val="auto"/>
          <w:lang w:val="hr-HR"/>
        </w:rPr>
        <w:t>o</w:t>
      </w:r>
      <w:r w:rsidR="00D0278A">
        <w:rPr>
          <w:rFonts w:cs="Times New Roman"/>
          <w:color w:val="auto"/>
          <w:lang w:val="hr-HR"/>
        </w:rPr>
        <w:t>ra</w:t>
      </w:r>
      <w:r w:rsidRPr="009444CD">
        <w:rPr>
          <w:rFonts w:cs="Times New Roman"/>
          <w:color w:val="auto"/>
          <w:lang w:val="hr-HR"/>
        </w:rPr>
        <w:t>. Osim toga važan je podatak je da škola nije pojedinačno zaštićeno kulturno dobro, već je samo dio povijesne cjeline što znači da su zahtjevi konzervatora minimalni.</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r w:rsidRPr="009444CD">
        <w:rPr>
          <w:rFonts w:cs="Times New Roman"/>
          <w:color w:val="auto"/>
          <w:lang w:val="hr-HR"/>
        </w:rPr>
        <w:t xml:space="preserve">Uz navedeno, problem je da je škola cijelo otvorena s obzirom na to da nema prozore te tako je i interijer nezaštićen te namještaj propada. Jedan dio namještaja i </w:t>
      </w:r>
      <w:proofErr w:type="spellStart"/>
      <w:r w:rsidRPr="009444CD">
        <w:rPr>
          <w:rFonts w:cs="Times New Roman"/>
          <w:color w:val="auto"/>
          <w:lang w:val="hr-HR"/>
        </w:rPr>
        <w:t>invertara</w:t>
      </w:r>
      <w:proofErr w:type="spellEnd"/>
      <w:r w:rsidRPr="009444CD">
        <w:rPr>
          <w:rFonts w:cs="Times New Roman"/>
          <w:color w:val="auto"/>
          <w:lang w:val="hr-HR"/>
        </w:rPr>
        <w:t xml:space="preserve"> nalazi se na školskom dvorištu bez ikakve zaštite.</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r w:rsidRPr="009444CD">
        <w:rPr>
          <w:rFonts w:cs="Times New Roman"/>
          <w:color w:val="auto"/>
          <w:lang w:val="hr-HR"/>
        </w:rPr>
        <w:t>Nadalje, predsjednica Vijeća pročitala je odgovor Ureda za obrazovanje vezan uz pitanje prehrane učenika u školama, koji kaže da sva djeca imaju pravo na obrok ukoliko im škola to može osigurati. S obzirom na to da su učenici OŠ Dr. Ivan Merz raspoređeni u tri različite škole, vrlo je teško osigurati svima iste uvjete te je molba da se svoj djeci svakako osigura obrok odbačena od strane Ureda za obrazovanje.</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r w:rsidRPr="009444CD">
        <w:rPr>
          <w:rFonts w:cs="Times New Roman"/>
          <w:color w:val="auto"/>
          <w:lang w:val="hr-HR"/>
        </w:rPr>
        <w:t>Zaključno, dogovor Vijeća je sazvati sastanak sa spomenutim akterima u Gradskom uredu za obrazovanje kako bi se utvrdilo stvarno stanje obnove te ubrzalo proces. Na tom sastank</w:t>
      </w:r>
      <w:r w:rsidR="00D0278A">
        <w:rPr>
          <w:rFonts w:cs="Times New Roman"/>
          <w:color w:val="auto"/>
          <w:lang w:val="hr-HR"/>
        </w:rPr>
        <w:t>u sudjelovale bi predsjednica Mjesnog odbora</w:t>
      </w:r>
      <w:r w:rsidRPr="009444CD">
        <w:rPr>
          <w:rFonts w:cs="Times New Roman"/>
          <w:color w:val="auto"/>
          <w:lang w:val="hr-HR"/>
        </w:rPr>
        <w:t xml:space="preserve"> </w:t>
      </w:r>
      <w:r w:rsidR="00D0278A">
        <w:rPr>
          <w:rFonts w:cs="Times New Roman"/>
          <w:color w:val="auto"/>
          <w:lang w:val="hr-HR"/>
        </w:rPr>
        <w:t>„</w:t>
      </w:r>
      <w:r w:rsidRPr="009444CD">
        <w:rPr>
          <w:rFonts w:cs="Times New Roman"/>
          <w:color w:val="auto"/>
          <w:lang w:val="hr-HR"/>
        </w:rPr>
        <w:t xml:space="preserve">Hrvatski </w:t>
      </w:r>
      <w:r w:rsidR="00D0278A">
        <w:rPr>
          <w:rFonts w:cs="Times New Roman"/>
          <w:color w:val="auto"/>
          <w:lang w:val="hr-HR"/>
        </w:rPr>
        <w:t xml:space="preserve">narodni </w:t>
      </w:r>
      <w:r w:rsidRPr="009444CD">
        <w:rPr>
          <w:rFonts w:cs="Times New Roman"/>
          <w:color w:val="auto"/>
          <w:lang w:val="hr-HR"/>
        </w:rPr>
        <w:t>vladari</w:t>
      </w:r>
      <w:r w:rsidR="00D0278A">
        <w:rPr>
          <w:rFonts w:cs="Times New Roman"/>
          <w:color w:val="auto"/>
          <w:lang w:val="hr-HR"/>
        </w:rPr>
        <w:t>“</w:t>
      </w:r>
      <w:r w:rsidRPr="009444CD">
        <w:rPr>
          <w:rFonts w:cs="Times New Roman"/>
          <w:color w:val="auto"/>
          <w:lang w:val="hr-HR"/>
        </w:rPr>
        <w:t xml:space="preserve"> Anja Pletikosa kao predstavnica Vijeća, Va</w:t>
      </w:r>
      <w:r w:rsidR="00D0278A">
        <w:rPr>
          <w:rFonts w:cs="Times New Roman"/>
          <w:color w:val="auto"/>
          <w:lang w:val="hr-HR"/>
        </w:rPr>
        <w:t xml:space="preserve">nja </w:t>
      </w:r>
      <w:proofErr w:type="spellStart"/>
      <w:r w:rsidR="00D0278A">
        <w:rPr>
          <w:rFonts w:cs="Times New Roman"/>
          <w:color w:val="auto"/>
          <w:lang w:val="hr-HR"/>
        </w:rPr>
        <w:t>Mladineo</w:t>
      </w:r>
      <w:proofErr w:type="spellEnd"/>
      <w:r w:rsidR="00D0278A">
        <w:rPr>
          <w:rFonts w:cs="Times New Roman"/>
          <w:color w:val="auto"/>
          <w:lang w:val="hr-HR"/>
        </w:rPr>
        <w:t xml:space="preserve"> kao predstavnica Mjesnog odbora</w:t>
      </w:r>
      <w:r w:rsidRPr="009444CD">
        <w:rPr>
          <w:rFonts w:cs="Times New Roman"/>
          <w:color w:val="auto"/>
          <w:lang w:val="hr-HR"/>
        </w:rPr>
        <w:t xml:space="preserve"> u Školskom odboru OŠ Ivan Merz, Tamara </w:t>
      </w:r>
      <w:proofErr w:type="spellStart"/>
      <w:r w:rsidRPr="009444CD">
        <w:rPr>
          <w:rFonts w:cs="Times New Roman"/>
          <w:color w:val="auto"/>
          <w:lang w:val="hr-HR"/>
        </w:rPr>
        <w:t>Bjažić</w:t>
      </w:r>
      <w:proofErr w:type="spellEnd"/>
      <w:r w:rsidRPr="009444CD">
        <w:rPr>
          <w:rFonts w:cs="Times New Roman"/>
          <w:color w:val="auto"/>
          <w:lang w:val="hr-HR"/>
        </w:rPr>
        <w:t xml:space="preserve"> Klarin kao zainteresirani roditelj i s</w:t>
      </w:r>
      <w:r w:rsidR="00D0278A">
        <w:rPr>
          <w:rFonts w:cs="Times New Roman"/>
          <w:color w:val="auto"/>
          <w:lang w:val="hr-HR"/>
        </w:rPr>
        <w:t>tručnjak iz područja te izvan Mjesnog odbora</w:t>
      </w:r>
      <w:r w:rsidRPr="009444CD">
        <w:rPr>
          <w:rFonts w:cs="Times New Roman"/>
          <w:color w:val="auto"/>
          <w:lang w:val="hr-HR"/>
        </w:rPr>
        <w:t xml:space="preserve"> predstavnica roditelja u Školskom odboru A. Mlikota.</w:t>
      </w:r>
    </w:p>
    <w:p w:rsidR="0022410F"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p>
    <w:p w:rsidR="009007ED" w:rsidRPr="009444CD" w:rsidRDefault="009007ED"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p>
    <w:p w:rsidR="009007E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b/>
          <w:bCs/>
          <w:color w:val="auto"/>
          <w:lang w:val="hr-HR"/>
        </w:rPr>
      </w:pPr>
      <w:r w:rsidRPr="009444CD">
        <w:rPr>
          <w:rFonts w:cs="Times New Roman"/>
          <w:b/>
          <w:bCs/>
          <w:color w:val="auto"/>
          <w:lang w:val="hr-HR"/>
        </w:rPr>
        <w:t xml:space="preserve">Ad 2. </w:t>
      </w:r>
      <w:r w:rsidR="009007ED" w:rsidRPr="009007ED">
        <w:rPr>
          <w:rFonts w:cs="Times New Roman"/>
          <w:b/>
          <w:bCs/>
          <w:color w:val="auto"/>
          <w:lang w:val="hr-HR"/>
        </w:rPr>
        <w:t>Pitanje Meštrovićeva paviljona</w:t>
      </w:r>
    </w:p>
    <w:p w:rsidR="009007ED" w:rsidRDefault="009007ED"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b/>
          <w:bCs/>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r w:rsidRPr="009444CD">
        <w:rPr>
          <w:rFonts w:cs="Times New Roman"/>
          <w:color w:val="auto"/>
          <w:lang w:val="hr-HR"/>
        </w:rPr>
        <w:t>Predsjednica Pletikosa izvijestila je kako se</w:t>
      </w:r>
      <w:r w:rsidR="00D0278A">
        <w:rPr>
          <w:rFonts w:cs="Times New Roman"/>
          <w:color w:val="auto"/>
          <w:lang w:val="hr-HR"/>
        </w:rPr>
        <w:t xml:space="preserve"> na koordinaciji predsjednika mjesnih odbora</w:t>
      </w:r>
      <w:r w:rsidRPr="009444CD">
        <w:rPr>
          <w:rFonts w:cs="Times New Roman"/>
          <w:color w:val="auto"/>
          <w:lang w:val="hr-HR"/>
        </w:rPr>
        <w:t xml:space="preserve"> s predsjednikom Vijeća Gra</w:t>
      </w:r>
      <w:r w:rsidR="00D0278A">
        <w:rPr>
          <w:rFonts w:cs="Times New Roman"/>
          <w:color w:val="auto"/>
          <w:lang w:val="hr-HR"/>
        </w:rPr>
        <w:t>dske četvrti Donji grad, razgova</w:t>
      </w:r>
      <w:r w:rsidRPr="009444CD">
        <w:rPr>
          <w:rFonts w:cs="Times New Roman"/>
          <w:color w:val="auto"/>
          <w:lang w:val="hr-HR"/>
        </w:rPr>
        <w:t>ralo o uređenju područja Me</w:t>
      </w:r>
      <w:r w:rsidR="00D0278A">
        <w:rPr>
          <w:rFonts w:cs="Times New Roman"/>
          <w:color w:val="auto"/>
          <w:lang w:val="hr-HR"/>
        </w:rPr>
        <w:t>štrovićevog paviljona postavljanjem</w:t>
      </w:r>
      <w:r w:rsidRPr="009444CD">
        <w:rPr>
          <w:rFonts w:cs="Times New Roman"/>
          <w:color w:val="auto"/>
          <w:lang w:val="hr-HR"/>
        </w:rPr>
        <w:t xml:space="preserve"> klupica i sađenjem drveća. No, s obzirom na to da se radi o zašti</w:t>
      </w:r>
      <w:r w:rsidR="00D0278A">
        <w:rPr>
          <w:rFonts w:cs="Times New Roman"/>
          <w:color w:val="auto"/>
          <w:lang w:val="hr-HR"/>
        </w:rPr>
        <w:t>ćenoj cjelini, nije na Vijeću Mjesnog odbora</w:t>
      </w:r>
      <w:r w:rsidRPr="009444CD">
        <w:rPr>
          <w:rFonts w:cs="Times New Roman"/>
          <w:color w:val="auto"/>
          <w:lang w:val="hr-HR"/>
        </w:rPr>
        <w:t xml:space="preserve"> da to odlučuje. Vijećnica </w:t>
      </w:r>
      <w:proofErr w:type="spellStart"/>
      <w:r w:rsidRPr="009444CD">
        <w:rPr>
          <w:rFonts w:cs="Times New Roman"/>
          <w:color w:val="auto"/>
          <w:lang w:val="hr-HR"/>
        </w:rPr>
        <w:t>Bjažić</w:t>
      </w:r>
      <w:proofErr w:type="spellEnd"/>
      <w:r w:rsidRPr="009444CD">
        <w:rPr>
          <w:rFonts w:cs="Times New Roman"/>
          <w:color w:val="auto"/>
          <w:lang w:val="hr-HR"/>
        </w:rPr>
        <w:t xml:space="preserve"> Klarin istaknula je koje su sve faze i potrebni koraci da bi se nešto uopće mijenjalo na takvome prostoru. Dogovor vijećnica je da će u budućnosti organizirati u suradnji s drugim susjednim mjesnim odborima neku vrstu tribine za senzibilizaciju javnosti po pitanju preuređenja tog prostora.</w:t>
      </w:r>
    </w:p>
    <w:p w:rsidR="0022410F"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rFonts w:cs="Times New Roman"/>
          <w:color w:val="auto"/>
          <w:lang w:val="hr-HR"/>
        </w:rPr>
      </w:pPr>
    </w:p>
    <w:p w:rsidR="009007ED" w:rsidRPr="009444CD" w:rsidRDefault="009007ED"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rFonts w:cs="Times New Roman"/>
          <w:color w:val="auto"/>
          <w:lang w:val="hr-HR"/>
        </w:rPr>
      </w:pPr>
    </w:p>
    <w:p w:rsidR="009007ED" w:rsidRDefault="009007ED"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rFonts w:cs="Times New Roman"/>
          <w:b/>
          <w:bCs/>
          <w:color w:val="auto"/>
          <w:lang w:val="hr-HR"/>
        </w:rPr>
      </w:pPr>
    </w:p>
    <w:p w:rsidR="00BD7423" w:rsidRDefault="00BD7423"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rFonts w:cs="Times New Roman"/>
          <w:b/>
          <w:bCs/>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rFonts w:cs="Times New Roman"/>
          <w:b/>
          <w:bCs/>
          <w:i/>
          <w:iCs/>
          <w:color w:val="auto"/>
          <w:lang w:val="hr-HR"/>
        </w:rPr>
      </w:pPr>
      <w:r w:rsidRPr="009444CD">
        <w:rPr>
          <w:rFonts w:cs="Times New Roman"/>
          <w:b/>
          <w:bCs/>
          <w:color w:val="auto"/>
          <w:lang w:val="hr-HR"/>
        </w:rPr>
        <w:lastRenderedPageBreak/>
        <w:t xml:space="preserve">Ad 3. Donošenje plana komunalnih aktivnosti, prioriteti za 2022., </w:t>
      </w:r>
      <w:r w:rsidRPr="009444CD">
        <w:rPr>
          <w:rFonts w:cs="Times New Roman"/>
          <w:b/>
          <w:bCs/>
          <w:i/>
          <w:iCs/>
          <w:color w:val="auto"/>
          <w:lang w:val="hr-HR"/>
        </w:rPr>
        <w:t>donošenje zaključka</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rFonts w:cs="Times New Roman"/>
          <w:b/>
          <w:bCs/>
          <w:i/>
          <w:iCs/>
          <w:color w:val="auto"/>
          <w:lang w:val="hr-HR"/>
        </w:rPr>
      </w:pPr>
    </w:p>
    <w:p w:rsidR="0022410F" w:rsidRPr="009444CD" w:rsidRDefault="0022410F" w:rsidP="009007ED">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r>
        <w:rPr>
          <w:rFonts w:cs="Times New Roman"/>
          <w:color w:val="auto"/>
          <w:lang w:val="hr-HR"/>
        </w:rPr>
        <w:t>Vijeće Mjesnog odbora „Hrvatski narodni vladari“ predlažu sljedeće aktivnosti:</w:t>
      </w:r>
    </w:p>
    <w:p w:rsidR="0022410F" w:rsidRPr="009444CD" w:rsidRDefault="0022410F" w:rsidP="0022410F">
      <w:pPr>
        <w:pStyle w:val="Tijelo"/>
        <w:numPr>
          <w:ilvl w:val="0"/>
          <w:numId w:val="4"/>
        </w:numPr>
        <w:jc w:val="left"/>
        <w:rPr>
          <w:rFonts w:cs="Times New Roman"/>
          <w:color w:val="auto"/>
          <w:lang w:val="hr-HR"/>
        </w:rPr>
      </w:pPr>
      <w:r w:rsidRPr="009444CD">
        <w:rPr>
          <w:rFonts w:cs="Times New Roman"/>
          <w:color w:val="auto"/>
          <w:lang w:val="hr-HR"/>
        </w:rPr>
        <w:t>Radovi na tramvajskim tr</w:t>
      </w:r>
      <w:r>
        <w:rPr>
          <w:rFonts w:cs="Times New Roman"/>
          <w:color w:val="auto"/>
          <w:lang w:val="hr-HR"/>
        </w:rPr>
        <w:t>ačnicama na raskrižju Jurišićeve i Draškovićeve</w:t>
      </w:r>
      <w:r w:rsidRPr="009444CD">
        <w:rPr>
          <w:rFonts w:cs="Times New Roman"/>
          <w:color w:val="auto"/>
          <w:lang w:val="hr-HR"/>
        </w:rPr>
        <w:t xml:space="preserve"> s ciljem regulacije buke i trešnje </w:t>
      </w:r>
    </w:p>
    <w:p w:rsidR="0022410F" w:rsidRPr="009444CD" w:rsidRDefault="0022410F" w:rsidP="0022410F">
      <w:pPr>
        <w:pStyle w:val="Tijelo"/>
        <w:numPr>
          <w:ilvl w:val="0"/>
          <w:numId w:val="4"/>
        </w:numPr>
        <w:jc w:val="left"/>
        <w:rPr>
          <w:rFonts w:cs="Times New Roman"/>
          <w:color w:val="auto"/>
          <w:lang w:val="hr-HR"/>
        </w:rPr>
      </w:pPr>
      <w:r w:rsidRPr="009444CD">
        <w:rPr>
          <w:rFonts w:cs="Times New Roman"/>
          <w:color w:val="auto"/>
          <w:lang w:val="hr-HR"/>
        </w:rPr>
        <w:t>Uređenje parka kod staračkog doma</w:t>
      </w:r>
    </w:p>
    <w:p w:rsidR="0022410F" w:rsidRPr="009444CD" w:rsidRDefault="0022410F" w:rsidP="0022410F">
      <w:pPr>
        <w:pStyle w:val="Tijelo"/>
        <w:numPr>
          <w:ilvl w:val="0"/>
          <w:numId w:val="4"/>
        </w:numPr>
        <w:jc w:val="left"/>
        <w:rPr>
          <w:rFonts w:cs="Times New Roman"/>
          <w:color w:val="auto"/>
          <w:lang w:val="hr-HR"/>
        </w:rPr>
      </w:pPr>
      <w:r w:rsidRPr="009444CD">
        <w:rPr>
          <w:rFonts w:cs="Times New Roman"/>
          <w:color w:val="auto"/>
          <w:lang w:val="hr-HR"/>
        </w:rPr>
        <w:t>Program pripreme uređenja zelene površine na Trgu žrtava fašizma</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rFonts w:cs="Times New Roman"/>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rFonts w:cs="Times New Roman"/>
          <w:color w:val="auto"/>
          <w:lang w:val="hr-HR"/>
        </w:rPr>
      </w:pPr>
    </w:p>
    <w:p w:rsidR="0022410F"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r w:rsidRPr="009444CD">
        <w:rPr>
          <w:rFonts w:cs="Times New Roman"/>
          <w:color w:val="auto"/>
          <w:lang w:val="hr-HR"/>
        </w:rPr>
        <w:t>Što se tiče prijedloga malih komunalnih akcija predsjednica Pletikosa uputila je popis s prijedlozima vijeću Gradske četvrti Donji grad.</w:t>
      </w:r>
    </w:p>
    <w:p w:rsidR="0022410F"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p>
    <w:p w:rsidR="0022410F"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r>
        <w:rPr>
          <w:rFonts w:cs="Times New Roman"/>
          <w:color w:val="auto"/>
          <w:lang w:val="hr-HR"/>
        </w:rPr>
        <w:t>Vijeće Mjesnog odbora</w:t>
      </w:r>
      <w:r w:rsidRPr="009444CD">
        <w:rPr>
          <w:rFonts w:cs="Times New Roman"/>
          <w:color w:val="auto"/>
          <w:lang w:val="hr-HR"/>
        </w:rPr>
        <w:t xml:space="preserve"> </w:t>
      </w:r>
      <w:r>
        <w:rPr>
          <w:rFonts w:cs="Times New Roman"/>
          <w:color w:val="auto"/>
          <w:lang w:val="hr-HR"/>
        </w:rPr>
        <w:t>„</w:t>
      </w:r>
      <w:r w:rsidRPr="009444CD">
        <w:rPr>
          <w:rFonts w:cs="Times New Roman"/>
          <w:color w:val="auto"/>
          <w:lang w:val="hr-HR"/>
        </w:rPr>
        <w:t>Hrvatski narodni vladari</w:t>
      </w:r>
      <w:r>
        <w:rPr>
          <w:rFonts w:cs="Times New Roman"/>
          <w:color w:val="auto"/>
          <w:lang w:val="hr-HR"/>
        </w:rPr>
        <w:t>“</w:t>
      </w:r>
      <w:r w:rsidRPr="009444CD">
        <w:rPr>
          <w:rFonts w:cs="Times New Roman"/>
          <w:color w:val="auto"/>
          <w:lang w:val="hr-HR"/>
        </w:rPr>
        <w:t xml:space="preserve"> donosi</w:t>
      </w:r>
      <w:r>
        <w:rPr>
          <w:rFonts w:cs="Times New Roman"/>
          <w:color w:val="auto"/>
          <w:lang w:val="hr-HR"/>
        </w:rPr>
        <w:t xml:space="preserve"> sljedeći</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p>
    <w:p w:rsidR="0022410F" w:rsidRPr="0022410F" w:rsidRDefault="0022410F" w:rsidP="0022410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eastAsiaTheme="minorHAnsi"/>
          <w:b/>
          <w:bdr w:val="none" w:sz="0" w:space="0" w:color="auto"/>
          <w:lang w:val="hr-HR"/>
        </w:rPr>
      </w:pPr>
      <w:r w:rsidRPr="0022410F">
        <w:rPr>
          <w:rFonts w:eastAsiaTheme="minorHAnsi"/>
          <w:b/>
          <w:bdr w:val="none" w:sz="0" w:space="0" w:color="auto"/>
          <w:lang w:val="hr-HR"/>
        </w:rPr>
        <w:t>ZAKLJUČAK</w:t>
      </w:r>
    </w:p>
    <w:p w:rsidR="0022410F" w:rsidRPr="0022410F" w:rsidRDefault="0022410F" w:rsidP="00BD742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eastAsiaTheme="minorHAnsi"/>
          <w:b/>
          <w:bdr w:val="none" w:sz="0" w:space="0" w:color="auto"/>
          <w:lang w:val="hr-HR"/>
        </w:rPr>
      </w:pPr>
      <w:r w:rsidRPr="0022410F">
        <w:rPr>
          <w:rFonts w:eastAsiaTheme="minorHAnsi"/>
          <w:b/>
          <w:bdr w:val="none" w:sz="0" w:space="0" w:color="auto"/>
          <w:lang w:val="hr-HR"/>
        </w:rPr>
        <w:t>o prijedlozima akcija za Plan komunalnih aktivnosti Gradske četvrti Donji grad za 2022. godinu</w:t>
      </w:r>
    </w:p>
    <w:p w:rsidR="0022410F" w:rsidRPr="00D0278A" w:rsidRDefault="0022410F" w:rsidP="00D0278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Theme="minorHAnsi"/>
          <w:b/>
          <w:bdr w:val="none" w:sz="0" w:space="0" w:color="auto"/>
          <w:lang w:val="hr-HR"/>
        </w:rPr>
      </w:pPr>
      <w:r w:rsidRPr="0022410F">
        <w:rPr>
          <w:rFonts w:eastAsiaTheme="minorHAnsi"/>
          <w:b/>
          <w:bdr w:val="none" w:sz="0" w:space="0" w:color="auto"/>
          <w:lang w:val="hr-HR"/>
        </w:rPr>
        <w:t>1. Prijedlozi akcij</w:t>
      </w:r>
      <w:r w:rsidR="00D0278A">
        <w:rPr>
          <w:rFonts w:eastAsiaTheme="minorHAnsi"/>
          <w:b/>
          <w:bdr w:val="none" w:sz="0" w:space="0" w:color="auto"/>
          <w:lang w:val="hr-HR"/>
        </w:rPr>
        <w:t>a za Plan komunalnih aktivnosti (lista prioriteta):</w:t>
      </w:r>
    </w:p>
    <w:p w:rsidR="0022410F" w:rsidRPr="009444CD" w:rsidRDefault="0022410F" w:rsidP="0022410F">
      <w:pPr>
        <w:pStyle w:val="Standardno"/>
        <w:numPr>
          <w:ilvl w:val="0"/>
          <w:numId w:val="5"/>
        </w:numPr>
        <w:spacing w:after="160" w:line="259" w:lineRule="auto"/>
        <w:jc w:val="both"/>
        <w:rPr>
          <w:rFonts w:ascii="Times New Roman" w:eastAsia="Calibri" w:hAnsi="Times New Roman" w:cs="Times New Roman"/>
          <w:b/>
          <w:bCs/>
          <w:color w:val="auto"/>
          <w:sz w:val="24"/>
          <w:szCs w:val="24"/>
          <w:u w:color="000000"/>
          <w:lang w:val="hr-HR"/>
        </w:rPr>
      </w:pPr>
      <w:r w:rsidRPr="009444CD">
        <w:rPr>
          <w:rFonts w:ascii="Times New Roman" w:eastAsia="Calibri" w:hAnsi="Times New Roman" w:cs="Times New Roman"/>
          <w:b/>
          <w:bCs/>
          <w:color w:val="auto"/>
          <w:sz w:val="24"/>
          <w:szCs w:val="24"/>
          <w:u w:color="000000"/>
          <w:lang w:val="hr-HR"/>
        </w:rPr>
        <w:t>SANACIJA TRAMVAJSKE PRUGE</w:t>
      </w:r>
    </w:p>
    <w:p w:rsidR="0022410F" w:rsidRPr="009444CD" w:rsidRDefault="0022410F" w:rsidP="0022410F">
      <w:pPr>
        <w:pStyle w:val="Standardno"/>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Times New Roman" w:eastAsia="Calibri" w:hAnsi="Times New Roman" w:cs="Times New Roman"/>
          <w:b/>
          <w:bCs/>
          <w:color w:val="auto"/>
          <w:sz w:val="24"/>
          <w:szCs w:val="24"/>
          <w:u w:color="000000"/>
          <w:lang w:val="hr-HR"/>
        </w:rPr>
      </w:pPr>
      <w:r w:rsidRPr="009444CD">
        <w:rPr>
          <w:rFonts w:ascii="Times New Roman" w:eastAsia="Calibri" w:hAnsi="Times New Roman" w:cs="Times New Roman"/>
          <w:b/>
          <w:bCs/>
          <w:color w:val="auto"/>
          <w:sz w:val="24"/>
          <w:szCs w:val="24"/>
          <w:u w:color="000000"/>
          <w:lang w:val="hr-HR"/>
        </w:rPr>
        <w:t>Tramvajske linije 1 i 17 u oba smjera</w:t>
      </w:r>
    </w:p>
    <w:p w:rsidR="0022410F" w:rsidRPr="009444CD" w:rsidRDefault="0022410F" w:rsidP="0022410F">
      <w:pPr>
        <w:pStyle w:val="Tijelo"/>
        <w:spacing w:after="160" w:line="259" w:lineRule="auto"/>
        <w:rPr>
          <w:rFonts w:eastAsia="Calibri" w:cs="Times New Roman"/>
          <w:color w:val="auto"/>
          <w:lang w:val="hr-HR"/>
        </w:rPr>
      </w:pPr>
      <w:r w:rsidRPr="009444CD">
        <w:rPr>
          <w:rFonts w:eastAsia="Calibri" w:cs="Times New Roman"/>
          <w:color w:val="auto"/>
          <w:lang w:val="hr-HR"/>
        </w:rPr>
        <w:t>Potrebna je hitna i temeljita te dobro odrađena sanacija tračnica te asfalta navedenih pružnih linija zbog buke i trešnje koju tramvaji proizvode, a koja smeta stanar</w:t>
      </w:r>
      <w:r w:rsidR="00D0278A">
        <w:rPr>
          <w:rFonts w:eastAsia="Calibri" w:cs="Times New Roman"/>
          <w:color w:val="auto"/>
          <w:lang w:val="hr-HR"/>
        </w:rPr>
        <w:t>ima u mirnom životu. Posebno ak</w:t>
      </w:r>
      <w:r w:rsidRPr="009444CD">
        <w:rPr>
          <w:rFonts w:eastAsia="Calibri" w:cs="Times New Roman"/>
          <w:color w:val="auto"/>
          <w:lang w:val="hr-HR"/>
        </w:rPr>
        <w:t>u</w:t>
      </w:r>
      <w:r w:rsidR="00D0278A">
        <w:rPr>
          <w:rFonts w:eastAsia="Calibri" w:cs="Times New Roman"/>
          <w:color w:val="auto"/>
          <w:lang w:val="hr-HR"/>
        </w:rPr>
        <w:t>t</w:t>
      </w:r>
      <w:r w:rsidRPr="009444CD">
        <w:rPr>
          <w:rFonts w:eastAsia="Calibri" w:cs="Times New Roman"/>
          <w:color w:val="auto"/>
          <w:lang w:val="hr-HR"/>
        </w:rPr>
        <w:t>na su raskrižja Jurišićeva-Trg hrvatskih velikana, Račkoga-</w:t>
      </w:r>
      <w:proofErr w:type="spellStart"/>
      <w:r w:rsidRPr="009444CD">
        <w:rPr>
          <w:rFonts w:eastAsia="Calibri" w:cs="Times New Roman"/>
          <w:color w:val="auto"/>
          <w:lang w:val="hr-HR"/>
        </w:rPr>
        <w:t>Đorđićeva</w:t>
      </w:r>
      <w:proofErr w:type="spellEnd"/>
      <w:r w:rsidRPr="009444CD">
        <w:rPr>
          <w:rFonts w:eastAsia="Calibri" w:cs="Times New Roman"/>
          <w:color w:val="auto"/>
          <w:lang w:val="hr-HR"/>
        </w:rPr>
        <w:t>-</w:t>
      </w:r>
      <w:proofErr w:type="spellStart"/>
      <w:r w:rsidRPr="009444CD">
        <w:rPr>
          <w:rFonts w:eastAsia="Calibri" w:cs="Times New Roman"/>
          <w:color w:val="auto"/>
          <w:lang w:val="hr-HR"/>
        </w:rPr>
        <w:t>Smičiklasova</w:t>
      </w:r>
      <w:proofErr w:type="spellEnd"/>
      <w:r w:rsidRPr="009444CD">
        <w:rPr>
          <w:rFonts w:eastAsia="Calibri" w:cs="Times New Roman"/>
          <w:color w:val="auto"/>
          <w:lang w:val="hr-HR"/>
        </w:rPr>
        <w:t>, Račkoga-Trg žrtava fašizma te Trg žrtava fašizma-Zvonimirova.</w:t>
      </w:r>
    </w:p>
    <w:p w:rsidR="0022410F" w:rsidRPr="009444CD" w:rsidRDefault="0022410F" w:rsidP="0022410F">
      <w:pPr>
        <w:pStyle w:val="Tijelo"/>
        <w:spacing w:after="160" w:line="259" w:lineRule="auto"/>
        <w:rPr>
          <w:rFonts w:eastAsia="Calibri" w:cs="Times New Roman"/>
          <w:color w:val="auto"/>
          <w:lang w:val="hr-HR"/>
        </w:rPr>
      </w:pPr>
      <w:r w:rsidRPr="009444CD">
        <w:rPr>
          <w:rFonts w:eastAsia="Calibri" w:cs="Times New Roman"/>
          <w:color w:val="auto"/>
          <w:lang w:val="hr-HR"/>
        </w:rPr>
        <w:t>Iako su te dionice već mnogo puta bile renovirane, renovacija nije bila uspješna jer se st</w:t>
      </w:r>
      <w:r w:rsidR="00D0278A">
        <w:rPr>
          <w:rFonts w:eastAsia="Calibri" w:cs="Times New Roman"/>
          <w:color w:val="auto"/>
          <w:lang w:val="hr-HR"/>
        </w:rPr>
        <w:t>anovi i dalje tresu – prostor Mjesnog odbora „Hrvatski narodni vladari“</w:t>
      </w:r>
      <w:r w:rsidRPr="009444CD">
        <w:rPr>
          <w:rFonts w:eastAsia="Calibri" w:cs="Times New Roman"/>
          <w:color w:val="auto"/>
          <w:lang w:val="hr-HR"/>
        </w:rPr>
        <w:t xml:space="preserve"> na adresi Trg hrvatskih velikana II tome je primjer, a jačina trešnje koja je izmjerena je viša od nule po </w:t>
      </w:r>
      <w:proofErr w:type="spellStart"/>
      <w:r w:rsidRPr="009444CD">
        <w:rPr>
          <w:rFonts w:eastAsia="Calibri" w:cs="Times New Roman"/>
          <w:color w:val="auto"/>
          <w:lang w:val="hr-HR"/>
        </w:rPr>
        <w:t>Richteru</w:t>
      </w:r>
      <w:proofErr w:type="spellEnd"/>
      <w:r w:rsidRPr="009444CD">
        <w:rPr>
          <w:rFonts w:eastAsia="Calibri" w:cs="Times New Roman"/>
          <w:color w:val="auto"/>
          <w:lang w:val="hr-HR"/>
        </w:rPr>
        <w:t>, što je standard za normalan život.</w:t>
      </w:r>
    </w:p>
    <w:p w:rsidR="0022410F" w:rsidRPr="009444CD" w:rsidRDefault="0022410F" w:rsidP="0022410F">
      <w:pPr>
        <w:pStyle w:val="Tijelo"/>
        <w:spacing w:after="160" w:line="259" w:lineRule="auto"/>
        <w:rPr>
          <w:rFonts w:eastAsia="Calibri" w:cs="Times New Roman"/>
          <w:color w:val="auto"/>
          <w:lang w:val="hr-HR"/>
        </w:rPr>
      </w:pPr>
    </w:p>
    <w:p w:rsidR="0022410F" w:rsidRPr="009444CD" w:rsidRDefault="0022410F" w:rsidP="0022410F">
      <w:pPr>
        <w:pStyle w:val="Tijelo"/>
        <w:spacing w:after="160" w:line="259" w:lineRule="auto"/>
        <w:jc w:val="center"/>
        <w:rPr>
          <w:rFonts w:eastAsia="Calibri" w:cs="Times New Roman"/>
          <w:color w:val="auto"/>
          <w:lang w:val="hr-HR"/>
        </w:rPr>
      </w:pPr>
      <w:r w:rsidRPr="009444CD">
        <w:rPr>
          <w:rFonts w:eastAsia="Calibri" w:cs="Times New Roman"/>
          <w:noProof/>
          <w:color w:val="auto"/>
          <w:lang w:val="hr-HR" w:eastAsia="hr-HR"/>
        </w:rPr>
        <w:lastRenderedPageBreak/>
        <w:drawing>
          <wp:inline distT="0" distB="0" distL="0" distR="0" wp14:anchorId="25F971CF" wp14:editId="6D8FCDB1">
            <wp:extent cx="4077054" cy="3482643"/>
            <wp:effectExtent l="0" t="0" r="0" b="0"/>
            <wp:docPr id="1073741825" name="officeArt object" descr="Pruga 1_17.png"/>
            <wp:cNvGraphicFramePr/>
            <a:graphic xmlns:a="http://schemas.openxmlformats.org/drawingml/2006/main">
              <a:graphicData uri="http://schemas.openxmlformats.org/drawingml/2006/picture">
                <pic:pic xmlns:pic="http://schemas.openxmlformats.org/drawingml/2006/picture">
                  <pic:nvPicPr>
                    <pic:cNvPr id="1073741825" name="Pruga 1_17.png" descr="Pruga 1_17.png"/>
                    <pic:cNvPicPr>
                      <a:picLocks noChangeAspect="1"/>
                    </pic:cNvPicPr>
                  </pic:nvPicPr>
                  <pic:blipFill>
                    <a:blip r:embed="rId7">
                      <a:extLst/>
                    </a:blip>
                    <a:stretch>
                      <a:fillRect/>
                    </a:stretch>
                  </pic:blipFill>
                  <pic:spPr>
                    <a:xfrm>
                      <a:off x="0" y="0"/>
                      <a:ext cx="4077054" cy="3482643"/>
                    </a:xfrm>
                    <a:prstGeom prst="rect">
                      <a:avLst/>
                    </a:prstGeom>
                    <a:ln w="12700" cap="flat">
                      <a:noFill/>
                      <a:miter lim="400000"/>
                    </a:ln>
                    <a:effectLst/>
                  </pic:spPr>
                </pic:pic>
              </a:graphicData>
            </a:graphic>
          </wp:inline>
        </w:drawing>
      </w:r>
    </w:p>
    <w:p w:rsidR="0022410F" w:rsidRPr="009444CD" w:rsidRDefault="0022410F" w:rsidP="0022410F">
      <w:pPr>
        <w:pStyle w:val="Tijelo"/>
        <w:spacing w:after="160" w:line="259" w:lineRule="auto"/>
        <w:rPr>
          <w:rFonts w:eastAsia="Calibri" w:cs="Times New Roman"/>
          <w:color w:val="auto"/>
          <w:lang w:val="hr-HR"/>
        </w:rPr>
      </w:pPr>
    </w:p>
    <w:p w:rsidR="0022410F" w:rsidRPr="009444CD" w:rsidRDefault="0022410F" w:rsidP="0022410F">
      <w:pPr>
        <w:pStyle w:val="Standardno"/>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Times New Roman" w:eastAsia="Calibri" w:hAnsi="Times New Roman" w:cs="Times New Roman"/>
          <w:b/>
          <w:bCs/>
          <w:color w:val="auto"/>
          <w:sz w:val="24"/>
          <w:szCs w:val="24"/>
          <w:u w:color="000000"/>
          <w:lang w:val="hr-HR"/>
        </w:rPr>
      </w:pPr>
      <w:r w:rsidRPr="009444CD">
        <w:rPr>
          <w:rFonts w:ascii="Times New Roman" w:eastAsia="Calibri" w:hAnsi="Times New Roman" w:cs="Times New Roman"/>
          <w:b/>
          <w:bCs/>
          <w:color w:val="auto"/>
          <w:sz w:val="24"/>
          <w:szCs w:val="24"/>
          <w:u w:color="000000"/>
          <w:lang w:val="hr-HR"/>
        </w:rPr>
        <w:t>Tramvajske linije 4, 8, 11, 12 i 14 u oba smjera</w:t>
      </w:r>
    </w:p>
    <w:p w:rsidR="0022410F" w:rsidRPr="009444CD" w:rsidRDefault="0022410F" w:rsidP="0022410F">
      <w:pPr>
        <w:pStyle w:val="Tijelo"/>
        <w:spacing w:after="160" w:line="259" w:lineRule="auto"/>
        <w:rPr>
          <w:rFonts w:eastAsia="Calibri" w:cs="Times New Roman"/>
          <w:color w:val="auto"/>
          <w:lang w:val="hr-HR"/>
        </w:rPr>
      </w:pPr>
      <w:r w:rsidRPr="009444CD">
        <w:rPr>
          <w:rFonts w:eastAsia="Calibri" w:cs="Times New Roman"/>
          <w:color w:val="auto"/>
          <w:lang w:val="hr-HR"/>
        </w:rPr>
        <w:t>Potrebna je hitna i temeljita te dobro odrađena sanacija tračnica te asfalta navedenih pružnih linija zbog buke i trešnje koju tramvaji proizvode, a koja smeta stanari</w:t>
      </w:r>
      <w:r w:rsidR="00D0278A">
        <w:rPr>
          <w:rFonts w:eastAsia="Calibri" w:cs="Times New Roman"/>
          <w:color w:val="auto"/>
          <w:lang w:val="hr-HR"/>
        </w:rPr>
        <w:t>ma u mirnom životu. Posebno akut</w:t>
      </w:r>
      <w:r w:rsidRPr="009444CD">
        <w:rPr>
          <w:rFonts w:eastAsia="Calibri" w:cs="Times New Roman"/>
          <w:color w:val="auto"/>
          <w:lang w:val="hr-HR"/>
        </w:rPr>
        <w:t>na su raskrižja Jurišićeva-Draškovićeva-Trg hrvatskih velikana, Draškovićeva-</w:t>
      </w:r>
      <w:proofErr w:type="spellStart"/>
      <w:r w:rsidRPr="009444CD">
        <w:rPr>
          <w:rFonts w:eastAsia="Calibri" w:cs="Times New Roman"/>
          <w:color w:val="auto"/>
          <w:lang w:val="hr-HR"/>
        </w:rPr>
        <w:t>Đorđićeva</w:t>
      </w:r>
      <w:proofErr w:type="spellEnd"/>
      <w:r w:rsidRPr="009444CD">
        <w:rPr>
          <w:rFonts w:eastAsia="Calibri" w:cs="Times New Roman"/>
          <w:color w:val="auto"/>
          <w:lang w:val="hr-HR"/>
        </w:rPr>
        <w:t xml:space="preserve"> te Draškovićeva-Držislavova-Boškovićeva.</w:t>
      </w:r>
    </w:p>
    <w:p w:rsidR="0022410F" w:rsidRPr="009444CD" w:rsidRDefault="0022410F" w:rsidP="0022410F">
      <w:pPr>
        <w:pStyle w:val="Tijelo"/>
        <w:spacing w:after="160" w:line="259" w:lineRule="auto"/>
        <w:rPr>
          <w:rFonts w:eastAsia="Calibri" w:cs="Times New Roman"/>
          <w:color w:val="auto"/>
          <w:lang w:val="hr-HR"/>
        </w:rPr>
      </w:pPr>
      <w:r w:rsidRPr="009444CD">
        <w:rPr>
          <w:rFonts w:eastAsia="Calibri" w:cs="Times New Roman"/>
          <w:color w:val="auto"/>
          <w:lang w:val="hr-HR"/>
        </w:rPr>
        <w:t>Iako su te dionice već mnogo puta bile r</w:t>
      </w:r>
      <w:r w:rsidR="00D0278A">
        <w:rPr>
          <w:rFonts w:eastAsia="Calibri" w:cs="Times New Roman"/>
          <w:color w:val="auto"/>
          <w:lang w:val="hr-HR"/>
        </w:rPr>
        <w:t>enovirane – posebice pruga na s</w:t>
      </w:r>
      <w:r w:rsidRPr="009444CD">
        <w:rPr>
          <w:rFonts w:eastAsia="Calibri" w:cs="Times New Roman"/>
          <w:color w:val="auto"/>
          <w:lang w:val="hr-HR"/>
        </w:rPr>
        <w:t>jecištu Jurišićeva-Draškovićeva – renovacija nije bila uspješna jer se st</w:t>
      </w:r>
      <w:r w:rsidR="00D0278A">
        <w:rPr>
          <w:rFonts w:eastAsia="Calibri" w:cs="Times New Roman"/>
          <w:color w:val="auto"/>
          <w:lang w:val="hr-HR"/>
        </w:rPr>
        <w:t>anovi i dalje tresu – prostor Mjesnog odbora</w:t>
      </w:r>
      <w:r w:rsidRPr="009444CD">
        <w:rPr>
          <w:rFonts w:eastAsia="Calibri" w:cs="Times New Roman"/>
          <w:color w:val="auto"/>
          <w:lang w:val="hr-HR"/>
        </w:rPr>
        <w:t xml:space="preserve"> </w:t>
      </w:r>
      <w:r w:rsidR="00D0278A">
        <w:rPr>
          <w:rFonts w:eastAsia="Calibri" w:cs="Times New Roman"/>
          <w:color w:val="auto"/>
          <w:lang w:val="hr-HR"/>
        </w:rPr>
        <w:t>„Hrvatski narodni vladari“</w:t>
      </w:r>
      <w:r w:rsidRPr="009444CD">
        <w:rPr>
          <w:rFonts w:eastAsia="Calibri" w:cs="Times New Roman"/>
          <w:color w:val="auto"/>
          <w:lang w:val="hr-HR"/>
        </w:rPr>
        <w:t xml:space="preserve"> na adresi Trg hrvatskih velikana II tome je primjer, a jačina trešnje koja je izmjerena je viša od nule po </w:t>
      </w:r>
      <w:proofErr w:type="spellStart"/>
      <w:r w:rsidRPr="009444CD">
        <w:rPr>
          <w:rFonts w:eastAsia="Calibri" w:cs="Times New Roman"/>
          <w:color w:val="auto"/>
          <w:lang w:val="hr-HR"/>
        </w:rPr>
        <w:t>Richteru</w:t>
      </w:r>
      <w:proofErr w:type="spellEnd"/>
      <w:r w:rsidRPr="009444CD">
        <w:rPr>
          <w:rFonts w:eastAsia="Calibri" w:cs="Times New Roman"/>
          <w:color w:val="auto"/>
          <w:lang w:val="hr-HR"/>
        </w:rPr>
        <w:t>, što je standard za normalan život.</w:t>
      </w:r>
    </w:p>
    <w:p w:rsidR="0022410F" w:rsidRPr="009444CD" w:rsidRDefault="0022410F" w:rsidP="0022410F">
      <w:pPr>
        <w:pStyle w:val="Tijelo"/>
        <w:spacing w:after="160" w:line="259" w:lineRule="auto"/>
        <w:rPr>
          <w:rFonts w:eastAsia="Calibri" w:cs="Times New Roman"/>
          <w:color w:val="auto"/>
          <w:lang w:val="hr-HR"/>
        </w:rPr>
      </w:pPr>
    </w:p>
    <w:p w:rsidR="0022410F" w:rsidRPr="009444CD" w:rsidRDefault="0022410F" w:rsidP="0022410F">
      <w:pPr>
        <w:pStyle w:val="Tijelo"/>
        <w:spacing w:after="160" w:line="259" w:lineRule="auto"/>
        <w:jc w:val="center"/>
        <w:rPr>
          <w:rFonts w:eastAsia="Calibri" w:cs="Times New Roman"/>
          <w:b/>
          <w:bCs/>
          <w:color w:val="auto"/>
          <w:lang w:val="hr-HR"/>
        </w:rPr>
      </w:pPr>
      <w:r w:rsidRPr="009444CD">
        <w:rPr>
          <w:rFonts w:eastAsia="Calibri" w:cs="Times New Roman"/>
          <w:b/>
          <w:bCs/>
          <w:noProof/>
          <w:color w:val="auto"/>
          <w:lang w:val="hr-HR" w:eastAsia="hr-HR"/>
        </w:rPr>
        <w:lastRenderedPageBreak/>
        <w:drawing>
          <wp:inline distT="0" distB="0" distL="0" distR="0" wp14:anchorId="40D2E1AF" wp14:editId="7528BD14">
            <wp:extent cx="1120237" cy="4244708"/>
            <wp:effectExtent l="0" t="0" r="0" b="0"/>
            <wp:docPr id="1073741826" name="officeArt object" descr="linija 14 i 4.png"/>
            <wp:cNvGraphicFramePr/>
            <a:graphic xmlns:a="http://schemas.openxmlformats.org/drawingml/2006/main">
              <a:graphicData uri="http://schemas.openxmlformats.org/drawingml/2006/picture">
                <pic:pic xmlns:pic="http://schemas.openxmlformats.org/drawingml/2006/picture">
                  <pic:nvPicPr>
                    <pic:cNvPr id="1073741826" name="linija 14 i 4.png" descr="linija 14 i 4.png"/>
                    <pic:cNvPicPr>
                      <a:picLocks noChangeAspect="1"/>
                    </pic:cNvPicPr>
                  </pic:nvPicPr>
                  <pic:blipFill>
                    <a:blip r:embed="rId8">
                      <a:extLst/>
                    </a:blip>
                    <a:stretch>
                      <a:fillRect/>
                    </a:stretch>
                  </pic:blipFill>
                  <pic:spPr>
                    <a:xfrm>
                      <a:off x="0" y="0"/>
                      <a:ext cx="1120237" cy="4244708"/>
                    </a:xfrm>
                    <a:prstGeom prst="rect">
                      <a:avLst/>
                    </a:prstGeom>
                    <a:ln w="12700" cap="flat">
                      <a:noFill/>
                      <a:miter lim="400000"/>
                    </a:ln>
                    <a:effectLst/>
                  </pic:spPr>
                </pic:pic>
              </a:graphicData>
            </a:graphic>
          </wp:inline>
        </w:drawing>
      </w:r>
    </w:p>
    <w:p w:rsidR="0022410F" w:rsidRPr="009444CD" w:rsidRDefault="0022410F" w:rsidP="0022410F">
      <w:pPr>
        <w:pStyle w:val="Tijelo"/>
        <w:spacing w:after="160" w:line="259" w:lineRule="auto"/>
        <w:jc w:val="center"/>
        <w:rPr>
          <w:rFonts w:eastAsia="Calibri" w:cs="Times New Roman"/>
          <w:b/>
          <w:bCs/>
          <w:color w:val="auto"/>
          <w:lang w:val="hr-HR"/>
        </w:rPr>
      </w:pPr>
    </w:p>
    <w:p w:rsidR="0022410F" w:rsidRPr="009444CD" w:rsidRDefault="0022410F" w:rsidP="0022410F">
      <w:pPr>
        <w:pStyle w:val="Standardno"/>
        <w:numPr>
          <w:ilvl w:val="0"/>
          <w:numId w:val="8"/>
        </w:numPr>
        <w:spacing w:after="160" w:line="259" w:lineRule="auto"/>
        <w:jc w:val="both"/>
        <w:rPr>
          <w:rFonts w:ascii="Times New Roman" w:eastAsia="Calibri" w:hAnsi="Times New Roman" w:cs="Times New Roman"/>
          <w:b/>
          <w:bCs/>
          <w:color w:val="auto"/>
          <w:sz w:val="24"/>
          <w:szCs w:val="24"/>
          <w:u w:color="000000"/>
          <w:lang w:val="hr-HR"/>
        </w:rPr>
      </w:pPr>
      <w:r w:rsidRPr="009444CD">
        <w:rPr>
          <w:rFonts w:ascii="Times New Roman" w:eastAsia="Calibri" w:hAnsi="Times New Roman" w:cs="Times New Roman"/>
          <w:b/>
          <w:bCs/>
          <w:color w:val="auto"/>
          <w:sz w:val="24"/>
          <w:szCs w:val="24"/>
          <w:u w:color="000000"/>
          <w:lang w:val="hr-HR"/>
        </w:rPr>
        <w:t>UREĐENJE PARKIĆA I PROSTORA U PROLAZU IBLEROV TRG – DRAŠKOVIĆEVA</w:t>
      </w:r>
    </w:p>
    <w:p w:rsidR="0022410F" w:rsidRPr="009444CD" w:rsidRDefault="0022410F" w:rsidP="0022410F">
      <w:pPr>
        <w:pStyle w:val="Tijelo"/>
        <w:spacing w:after="160" w:line="259" w:lineRule="auto"/>
        <w:ind w:left="360"/>
        <w:rPr>
          <w:rFonts w:eastAsia="Calibri" w:cs="Times New Roman"/>
          <w:color w:val="auto"/>
          <w:lang w:val="hr-HR"/>
        </w:rPr>
      </w:pPr>
      <w:r w:rsidRPr="009444CD">
        <w:rPr>
          <w:rFonts w:eastAsia="Calibri" w:cs="Times New Roman"/>
          <w:color w:val="auto"/>
          <w:lang w:val="hr-HR"/>
        </w:rPr>
        <w:t xml:space="preserve">Kompletna površina parka koji je dio </w:t>
      </w:r>
      <w:proofErr w:type="spellStart"/>
      <w:r w:rsidRPr="009444CD">
        <w:rPr>
          <w:rFonts w:eastAsia="Calibri" w:cs="Times New Roman"/>
          <w:color w:val="auto"/>
          <w:lang w:val="hr-HR"/>
        </w:rPr>
        <w:t>Iblerovog</w:t>
      </w:r>
      <w:proofErr w:type="spellEnd"/>
      <w:r w:rsidRPr="009444CD">
        <w:rPr>
          <w:rFonts w:eastAsia="Calibri" w:cs="Times New Roman"/>
          <w:color w:val="auto"/>
          <w:lang w:val="hr-HR"/>
        </w:rPr>
        <w:t xml:space="preserve"> trga, a nalazi se između Doma za starije i nemoćne, hotela Jadran te bočnih zgrada koje gledaju na </w:t>
      </w:r>
      <w:proofErr w:type="spellStart"/>
      <w:r w:rsidRPr="009444CD">
        <w:rPr>
          <w:rFonts w:eastAsia="Calibri" w:cs="Times New Roman"/>
          <w:color w:val="auto"/>
          <w:lang w:val="hr-HR"/>
        </w:rPr>
        <w:t>Draškovićevu</w:t>
      </w:r>
      <w:proofErr w:type="spellEnd"/>
      <w:r w:rsidRPr="009444CD">
        <w:rPr>
          <w:rFonts w:eastAsia="Calibri" w:cs="Times New Roman"/>
          <w:color w:val="auto"/>
          <w:lang w:val="hr-HR"/>
        </w:rPr>
        <w:t xml:space="preserve"> ulicu, neuređena je i neosmišljena, a s time i slabo upotrebljiva. Zelene površine jesu naoko uređene, no bez sustavnog plana koji bi ih učinio prilagođenim stanovništvu starije dobi, koji bi trebali biti i mogu postati primarna skupina korisnika toga prostora. Predlažemo smisleno uređenje kompletne površine naznačene na vizualnom materijalu s naglaskom na ograđivanje prostora primarno za upotrebu korisnika Doma te ostalih korisnika, u što ne ulaze vlasnici pasa koji su trenutni korisnici prostora. Također se predlaže i </w:t>
      </w:r>
      <w:proofErr w:type="spellStart"/>
      <w:r w:rsidRPr="009444CD">
        <w:rPr>
          <w:rFonts w:eastAsia="Calibri" w:cs="Times New Roman"/>
          <w:color w:val="auto"/>
          <w:lang w:val="hr-HR"/>
        </w:rPr>
        <w:t>ozelenjavanje</w:t>
      </w:r>
      <w:proofErr w:type="spellEnd"/>
      <w:r w:rsidRPr="009444CD">
        <w:rPr>
          <w:rFonts w:eastAsia="Calibri" w:cs="Times New Roman"/>
          <w:color w:val="auto"/>
          <w:lang w:val="hr-HR"/>
        </w:rPr>
        <w:t xml:space="preserve"> i uređenje te investicija u ostali inventar koji je potreban kako bi ovaj prostor funkcionirao.</w:t>
      </w:r>
    </w:p>
    <w:p w:rsidR="0022410F" w:rsidRPr="009444CD" w:rsidRDefault="0022410F" w:rsidP="0022410F">
      <w:pPr>
        <w:pStyle w:val="Tijelo"/>
        <w:spacing w:after="160" w:line="259" w:lineRule="auto"/>
        <w:ind w:left="360"/>
        <w:jc w:val="center"/>
        <w:rPr>
          <w:rFonts w:eastAsia="Calibri" w:cs="Times New Roman"/>
          <w:color w:val="auto"/>
          <w:lang w:val="hr-HR"/>
        </w:rPr>
      </w:pPr>
      <w:r w:rsidRPr="009444CD">
        <w:rPr>
          <w:rFonts w:eastAsia="Calibri" w:cs="Times New Roman"/>
          <w:noProof/>
          <w:color w:val="auto"/>
          <w:lang w:val="hr-HR" w:eastAsia="hr-HR"/>
        </w:rPr>
        <w:lastRenderedPageBreak/>
        <w:drawing>
          <wp:inline distT="0" distB="0" distL="0" distR="0" wp14:anchorId="36EAA58C" wp14:editId="62DDBA4F">
            <wp:extent cx="2484335" cy="4168501"/>
            <wp:effectExtent l="0" t="0" r="0" b="0"/>
            <wp:docPr id="1073741827" name="officeArt object" descr="Ibler parkić.png"/>
            <wp:cNvGraphicFramePr/>
            <a:graphic xmlns:a="http://schemas.openxmlformats.org/drawingml/2006/main">
              <a:graphicData uri="http://schemas.openxmlformats.org/drawingml/2006/picture">
                <pic:pic xmlns:pic="http://schemas.openxmlformats.org/drawingml/2006/picture">
                  <pic:nvPicPr>
                    <pic:cNvPr id="1073741827" name="Ibler parkić.png" descr="Ibler parkić.png"/>
                    <pic:cNvPicPr>
                      <a:picLocks noChangeAspect="1"/>
                    </pic:cNvPicPr>
                  </pic:nvPicPr>
                  <pic:blipFill>
                    <a:blip r:embed="rId9">
                      <a:extLst/>
                    </a:blip>
                    <a:stretch>
                      <a:fillRect/>
                    </a:stretch>
                  </pic:blipFill>
                  <pic:spPr>
                    <a:xfrm>
                      <a:off x="0" y="0"/>
                      <a:ext cx="2484335" cy="4168501"/>
                    </a:xfrm>
                    <a:prstGeom prst="rect">
                      <a:avLst/>
                    </a:prstGeom>
                    <a:ln w="12700" cap="flat">
                      <a:noFill/>
                      <a:miter lim="400000"/>
                    </a:ln>
                    <a:effectLst/>
                  </pic:spPr>
                </pic:pic>
              </a:graphicData>
            </a:graphic>
          </wp:inline>
        </w:drawing>
      </w:r>
    </w:p>
    <w:p w:rsidR="0022410F" w:rsidRPr="009444CD" w:rsidRDefault="0022410F" w:rsidP="0022410F">
      <w:pPr>
        <w:pStyle w:val="Tijelo"/>
        <w:spacing w:after="160" w:line="259" w:lineRule="auto"/>
        <w:ind w:left="360"/>
        <w:rPr>
          <w:rFonts w:eastAsia="Calibri" w:cs="Times New Roman"/>
          <w:b/>
          <w:bCs/>
          <w:color w:val="auto"/>
          <w:lang w:val="hr-HR"/>
        </w:rPr>
      </w:pPr>
    </w:p>
    <w:p w:rsidR="0022410F" w:rsidRPr="009444CD" w:rsidRDefault="0022410F" w:rsidP="0022410F">
      <w:pPr>
        <w:pStyle w:val="Standardno"/>
        <w:numPr>
          <w:ilvl w:val="0"/>
          <w:numId w:val="5"/>
        </w:numPr>
        <w:spacing w:after="160" w:line="259" w:lineRule="auto"/>
        <w:jc w:val="both"/>
        <w:rPr>
          <w:rFonts w:ascii="Times New Roman" w:eastAsia="Calibri" w:hAnsi="Times New Roman" w:cs="Times New Roman"/>
          <w:b/>
          <w:bCs/>
          <w:color w:val="auto"/>
          <w:sz w:val="24"/>
          <w:szCs w:val="24"/>
          <w:u w:color="000000"/>
          <w:lang w:val="hr-HR"/>
        </w:rPr>
      </w:pPr>
      <w:r w:rsidRPr="009444CD">
        <w:rPr>
          <w:rFonts w:ascii="Times New Roman" w:eastAsia="Calibri" w:hAnsi="Times New Roman" w:cs="Times New Roman"/>
          <w:b/>
          <w:bCs/>
          <w:color w:val="auto"/>
          <w:sz w:val="24"/>
          <w:szCs w:val="24"/>
          <w:u w:color="000000"/>
          <w:lang w:val="hr-HR"/>
        </w:rPr>
        <w:t>PITANJE TRGA ŽRTAVA FAŠIZMA I UREĐENJA ZELENE POVRŠINE OKO MEŠTROVIĆEVA PAVILJONA</w:t>
      </w:r>
    </w:p>
    <w:p w:rsidR="0022410F" w:rsidRPr="009444CD" w:rsidRDefault="0022410F" w:rsidP="0022410F">
      <w:pPr>
        <w:pStyle w:val="Tijelo"/>
        <w:spacing w:after="160" w:line="259" w:lineRule="auto"/>
        <w:rPr>
          <w:rFonts w:eastAsia="Calibri" w:cs="Times New Roman"/>
          <w:color w:val="auto"/>
          <w:lang w:val="hr-HR"/>
        </w:rPr>
      </w:pPr>
      <w:r w:rsidRPr="009444CD">
        <w:rPr>
          <w:rFonts w:eastAsia="Calibri" w:cs="Times New Roman"/>
          <w:color w:val="auto"/>
          <w:lang w:val="hr-HR"/>
        </w:rPr>
        <w:t xml:space="preserve">Meštrovićev paviljon funkcionirao je kao mjesto okupljanja različitih </w:t>
      </w:r>
      <w:proofErr w:type="spellStart"/>
      <w:r w:rsidRPr="009444CD">
        <w:rPr>
          <w:rFonts w:eastAsia="Calibri" w:cs="Times New Roman"/>
          <w:color w:val="auto"/>
          <w:lang w:val="hr-HR"/>
        </w:rPr>
        <w:t>subkultura</w:t>
      </w:r>
      <w:proofErr w:type="spellEnd"/>
      <w:r w:rsidRPr="009444CD">
        <w:rPr>
          <w:rFonts w:eastAsia="Calibri" w:cs="Times New Roman"/>
          <w:color w:val="auto"/>
          <w:lang w:val="hr-HR"/>
        </w:rPr>
        <w:t xml:space="preserve"> – srednjoškolaca i studenata, djece, šetača pasa, posjetitelja muzeja </w:t>
      </w:r>
      <w:proofErr w:type="spellStart"/>
      <w:r w:rsidRPr="009444CD">
        <w:rPr>
          <w:rFonts w:eastAsia="Calibri" w:cs="Times New Roman"/>
          <w:color w:val="auto"/>
          <w:lang w:val="hr-HR"/>
        </w:rPr>
        <w:t>tj</w:t>
      </w:r>
      <w:proofErr w:type="spellEnd"/>
      <w:r w:rsidRPr="009444CD">
        <w:rPr>
          <w:rFonts w:eastAsia="Calibri" w:cs="Times New Roman"/>
          <w:color w:val="auto"/>
          <w:lang w:val="hr-HR"/>
        </w:rPr>
        <w:t xml:space="preserve"> Doma likovnih umjetnika. Osim toga, od Meštrovićeva podizanja paviljona, ovaj je prostor i važna ideološka točka u Donjem gradu te centar ovog dijela kvarta. Posljednje preuređivanje trga rezultiralo je potpunim ogoljenjem, kao i micanjem klupa koje su se nalazile oko paviljona. Preuređivanje se dogodilo gotovo preko noći, bez konzultacija sa stanovnicima i korisnicima, te je naišlo na brojna neodobravanja, posebice kada je iščupano drvo magnolije zajedno s ostalim raslinjem koje je tamo raslo od izgradnje paviljona. Magnolija je postala simbolom otpora građana, ali i devastacije ovog reprezentativnog gradskog</w:t>
      </w:r>
      <w:r w:rsidR="00D0278A">
        <w:rPr>
          <w:rFonts w:eastAsia="Calibri" w:cs="Times New Roman"/>
          <w:color w:val="auto"/>
          <w:lang w:val="hr-HR"/>
        </w:rPr>
        <w:t xml:space="preserve"> prostora. Mjesni odbor „Hrvatski narodni vladari“</w:t>
      </w:r>
      <w:r w:rsidRPr="009444CD">
        <w:rPr>
          <w:rFonts w:eastAsia="Calibri" w:cs="Times New Roman"/>
          <w:color w:val="auto"/>
          <w:lang w:val="hr-HR"/>
        </w:rPr>
        <w:t xml:space="preserve"> stoga, moguće u organizaciji s ostalim mjesnim odborima 'oko džamije', predlaže da se u idućoj godini učine početni koraci kako bi se zeleni prostor oko paviljona vratio u stanje u kojem je bio prije renovacije. U toj prvoj fazi rada želi se kroz program i razgovore sa strukom i građanima čuti njihov glas te senzibilizirati generalnu javnost kako bismo mogli ući u daljnje faze 'povratka na staro'. Dio sredstava koje potražujemo odlazi na organizaciju programa koji bismo organizirali u paviljonu i oko njega. </w:t>
      </w:r>
    </w:p>
    <w:p w:rsidR="0022410F" w:rsidRPr="009444CD" w:rsidRDefault="0022410F" w:rsidP="0022410F">
      <w:pPr>
        <w:pStyle w:val="Tijelo"/>
        <w:spacing w:after="160" w:line="259" w:lineRule="auto"/>
        <w:rPr>
          <w:rFonts w:eastAsia="Calibri" w:cs="Times New Roman"/>
          <w:color w:val="auto"/>
          <w:lang w:val="hr-HR"/>
        </w:rPr>
      </w:pPr>
      <w:r w:rsidRPr="009444CD">
        <w:rPr>
          <w:rFonts w:eastAsia="Calibri" w:cs="Times New Roman"/>
          <w:noProof/>
          <w:color w:val="auto"/>
          <w:lang w:val="hr-HR" w:eastAsia="hr-HR"/>
        </w:rPr>
        <w:lastRenderedPageBreak/>
        <w:drawing>
          <wp:inline distT="0" distB="0" distL="0" distR="0" wp14:anchorId="6F41495B" wp14:editId="36A80E09">
            <wp:extent cx="5943600" cy="3929380"/>
            <wp:effectExtent l="0" t="0" r="0" b="0"/>
            <wp:docPr id="1073741828" name="officeArt object" descr="mepav.jpg"/>
            <wp:cNvGraphicFramePr/>
            <a:graphic xmlns:a="http://schemas.openxmlformats.org/drawingml/2006/main">
              <a:graphicData uri="http://schemas.openxmlformats.org/drawingml/2006/picture">
                <pic:pic xmlns:pic="http://schemas.openxmlformats.org/drawingml/2006/picture">
                  <pic:nvPicPr>
                    <pic:cNvPr id="1073741828" name="mepav.jpg" descr="mepav.jpg"/>
                    <pic:cNvPicPr>
                      <a:picLocks noChangeAspect="1"/>
                    </pic:cNvPicPr>
                  </pic:nvPicPr>
                  <pic:blipFill>
                    <a:blip r:embed="rId10">
                      <a:extLst/>
                    </a:blip>
                    <a:stretch>
                      <a:fillRect/>
                    </a:stretch>
                  </pic:blipFill>
                  <pic:spPr>
                    <a:xfrm>
                      <a:off x="0" y="0"/>
                      <a:ext cx="5943600" cy="3929380"/>
                    </a:xfrm>
                    <a:prstGeom prst="rect">
                      <a:avLst/>
                    </a:prstGeom>
                    <a:ln w="12700" cap="flat">
                      <a:noFill/>
                      <a:miter lim="400000"/>
                    </a:ln>
                    <a:effectLst/>
                  </pic:spPr>
                </pic:pic>
              </a:graphicData>
            </a:graphic>
          </wp:inline>
        </w:drawing>
      </w:r>
      <w:r w:rsidRPr="009444CD">
        <w:rPr>
          <w:rFonts w:eastAsia="Calibri" w:cs="Times New Roman"/>
          <w:noProof/>
          <w:color w:val="auto"/>
          <w:lang w:val="hr-HR" w:eastAsia="hr-HR"/>
        </w:rPr>
        <w:drawing>
          <wp:inline distT="0" distB="0" distL="0" distR="0" wp14:anchorId="682F5159" wp14:editId="7A50BA9D">
            <wp:extent cx="5943600" cy="3799840"/>
            <wp:effectExtent l="0" t="0" r="0" b="0"/>
            <wp:docPr id="1073741829" name="officeArt object" descr="mpav.jpeg"/>
            <wp:cNvGraphicFramePr/>
            <a:graphic xmlns:a="http://schemas.openxmlformats.org/drawingml/2006/main">
              <a:graphicData uri="http://schemas.openxmlformats.org/drawingml/2006/picture">
                <pic:pic xmlns:pic="http://schemas.openxmlformats.org/drawingml/2006/picture">
                  <pic:nvPicPr>
                    <pic:cNvPr id="1073741829" name="mpav.jpeg" descr="mpav.jpeg"/>
                    <pic:cNvPicPr>
                      <a:picLocks noChangeAspect="1"/>
                    </pic:cNvPicPr>
                  </pic:nvPicPr>
                  <pic:blipFill>
                    <a:blip r:embed="rId11">
                      <a:extLst/>
                    </a:blip>
                    <a:stretch>
                      <a:fillRect/>
                    </a:stretch>
                  </pic:blipFill>
                  <pic:spPr>
                    <a:xfrm>
                      <a:off x="0" y="0"/>
                      <a:ext cx="5943600" cy="3799840"/>
                    </a:xfrm>
                    <a:prstGeom prst="rect">
                      <a:avLst/>
                    </a:prstGeom>
                    <a:ln w="12700" cap="flat">
                      <a:noFill/>
                      <a:miter lim="400000"/>
                    </a:ln>
                    <a:effectLst/>
                  </pic:spPr>
                </pic:pic>
              </a:graphicData>
            </a:graphic>
          </wp:inline>
        </w:drawing>
      </w:r>
      <w:r w:rsidRPr="009444CD">
        <w:rPr>
          <w:rFonts w:eastAsia="Calibri" w:cs="Times New Roman"/>
          <w:noProof/>
          <w:color w:val="auto"/>
          <w:lang w:val="hr-HR" w:eastAsia="hr-HR"/>
        </w:rPr>
        <w:lastRenderedPageBreak/>
        <w:drawing>
          <wp:inline distT="0" distB="0" distL="0" distR="0" wp14:anchorId="06141FD6" wp14:editId="4D15FF87">
            <wp:extent cx="5943600" cy="3979546"/>
            <wp:effectExtent l="0" t="0" r="0" b="0"/>
            <wp:docPr id="1073741830" name="officeArt object" descr="mpavi.jpeg"/>
            <wp:cNvGraphicFramePr/>
            <a:graphic xmlns:a="http://schemas.openxmlformats.org/drawingml/2006/main">
              <a:graphicData uri="http://schemas.openxmlformats.org/drawingml/2006/picture">
                <pic:pic xmlns:pic="http://schemas.openxmlformats.org/drawingml/2006/picture">
                  <pic:nvPicPr>
                    <pic:cNvPr id="1073741830" name="mpavi.jpeg" descr="mpavi.jpeg"/>
                    <pic:cNvPicPr>
                      <a:picLocks noChangeAspect="1"/>
                    </pic:cNvPicPr>
                  </pic:nvPicPr>
                  <pic:blipFill>
                    <a:blip r:embed="rId12">
                      <a:extLst/>
                    </a:blip>
                    <a:stretch>
                      <a:fillRect/>
                    </a:stretch>
                  </pic:blipFill>
                  <pic:spPr>
                    <a:xfrm>
                      <a:off x="0" y="0"/>
                      <a:ext cx="5943600" cy="3979546"/>
                    </a:xfrm>
                    <a:prstGeom prst="rect">
                      <a:avLst/>
                    </a:prstGeom>
                    <a:ln w="12700" cap="flat">
                      <a:noFill/>
                      <a:miter lim="400000"/>
                    </a:ln>
                    <a:effectLst/>
                  </pic:spPr>
                </pic:pic>
              </a:graphicData>
            </a:graphic>
          </wp:inline>
        </w:drawing>
      </w:r>
    </w:p>
    <w:p w:rsidR="0022410F" w:rsidRPr="009444CD" w:rsidRDefault="0022410F" w:rsidP="0022410F">
      <w:pPr>
        <w:pStyle w:val="Tijelo"/>
        <w:spacing w:after="160" w:line="259" w:lineRule="auto"/>
        <w:rPr>
          <w:rFonts w:eastAsia="Calibri" w:cs="Times New Roman"/>
          <w:color w:val="auto"/>
          <w:lang w:val="hr-HR"/>
        </w:rPr>
      </w:pPr>
    </w:p>
    <w:p w:rsidR="0022410F" w:rsidRPr="009444CD" w:rsidRDefault="0022410F" w:rsidP="0022410F">
      <w:pPr>
        <w:pStyle w:val="Standardno"/>
        <w:numPr>
          <w:ilvl w:val="0"/>
          <w:numId w:val="5"/>
        </w:numPr>
        <w:spacing w:after="160" w:line="259" w:lineRule="auto"/>
        <w:jc w:val="both"/>
        <w:rPr>
          <w:rFonts w:ascii="Times New Roman" w:eastAsia="Calibri" w:hAnsi="Times New Roman" w:cs="Times New Roman"/>
          <w:b/>
          <w:bCs/>
          <w:color w:val="auto"/>
          <w:sz w:val="24"/>
          <w:szCs w:val="24"/>
          <w:u w:color="000000"/>
          <w:lang w:val="hr-HR"/>
        </w:rPr>
      </w:pPr>
      <w:r w:rsidRPr="009444CD">
        <w:rPr>
          <w:rFonts w:ascii="Times New Roman" w:eastAsia="Calibri" w:hAnsi="Times New Roman" w:cs="Times New Roman"/>
          <w:b/>
          <w:bCs/>
          <w:color w:val="auto"/>
          <w:sz w:val="24"/>
          <w:szCs w:val="24"/>
          <w:u w:color="000000"/>
          <w:lang w:val="hr-HR"/>
        </w:rPr>
        <w:t>STAVLJANJE PROMETNIH ZNAKOVA I OSTALIH PROMETNIH OBJEKATA ZA BOLJU SIGURNOST U PROMETU – naznačena mjesta</w:t>
      </w:r>
    </w:p>
    <w:p w:rsidR="0022410F" w:rsidRPr="009444CD" w:rsidRDefault="0022410F" w:rsidP="0022410F">
      <w:pPr>
        <w:pStyle w:val="Tijelo"/>
        <w:spacing w:after="160" w:line="259" w:lineRule="auto"/>
        <w:rPr>
          <w:rFonts w:eastAsia="Calibri" w:cs="Times New Roman"/>
          <w:color w:val="auto"/>
          <w:lang w:val="hr-HR"/>
        </w:rPr>
      </w:pPr>
      <w:r w:rsidRPr="009444CD">
        <w:rPr>
          <w:rFonts w:eastAsia="Calibri" w:cs="Times New Roman"/>
          <w:color w:val="auto"/>
          <w:lang w:val="hr-HR"/>
        </w:rPr>
        <w:t>Aktivnost se odnosi na poboljšanje protočnosti i sigurnosti u prometu, a sastoji se od:</w:t>
      </w:r>
    </w:p>
    <w:p w:rsidR="0022410F" w:rsidRPr="009444CD" w:rsidRDefault="0022410F" w:rsidP="0022410F">
      <w:pPr>
        <w:pStyle w:val="Tijelo"/>
        <w:spacing w:after="160" w:line="259" w:lineRule="auto"/>
        <w:rPr>
          <w:rFonts w:eastAsia="Calibri" w:cs="Times New Roman"/>
          <w:color w:val="auto"/>
          <w:lang w:val="hr-HR"/>
        </w:rPr>
      </w:pPr>
      <w:r w:rsidRPr="009444CD">
        <w:rPr>
          <w:rFonts w:eastAsia="Calibri" w:cs="Times New Roman"/>
          <w:color w:val="auto"/>
          <w:lang w:val="hr-HR"/>
        </w:rPr>
        <w:t>- dodavanja ležećih policajaca za usporavanje prometa na mjestima na kojima je uočena prekomjerna brzina automobila;</w:t>
      </w:r>
    </w:p>
    <w:p w:rsidR="0022410F" w:rsidRPr="009444CD" w:rsidRDefault="0022410F" w:rsidP="0022410F">
      <w:pPr>
        <w:pStyle w:val="Tijelo"/>
        <w:spacing w:after="160" w:line="259" w:lineRule="auto"/>
        <w:rPr>
          <w:rFonts w:eastAsia="Calibri" w:cs="Times New Roman"/>
          <w:color w:val="auto"/>
          <w:lang w:val="hr-HR"/>
        </w:rPr>
      </w:pPr>
      <w:r w:rsidRPr="009444CD">
        <w:rPr>
          <w:rFonts w:eastAsia="Calibri" w:cs="Times New Roman"/>
          <w:color w:val="auto"/>
          <w:lang w:val="hr-HR"/>
        </w:rPr>
        <w:t>- promjenu tijeka prometa odnosno dvosmjernih ulica u jednosmjerne;</w:t>
      </w:r>
    </w:p>
    <w:p w:rsidR="0022410F" w:rsidRPr="009444CD" w:rsidRDefault="0022410F" w:rsidP="0022410F">
      <w:pPr>
        <w:pStyle w:val="Tijelo"/>
        <w:spacing w:after="160" w:line="259" w:lineRule="auto"/>
        <w:rPr>
          <w:rFonts w:eastAsia="Calibri" w:cs="Times New Roman"/>
          <w:color w:val="auto"/>
          <w:lang w:val="hr-HR"/>
        </w:rPr>
      </w:pPr>
      <w:r w:rsidRPr="009444CD">
        <w:rPr>
          <w:rFonts w:eastAsia="Calibri" w:cs="Times New Roman"/>
          <w:color w:val="auto"/>
          <w:lang w:val="hr-HR"/>
        </w:rPr>
        <w:t>- dodavanje, premještanje ili popravljanje prometnih znakova i ostalih objekata poput zrcala;</w:t>
      </w:r>
    </w:p>
    <w:p w:rsidR="0022410F" w:rsidRPr="009444CD" w:rsidRDefault="0022410F" w:rsidP="0022410F">
      <w:pPr>
        <w:pStyle w:val="Tijelo"/>
        <w:spacing w:after="160" w:line="259" w:lineRule="auto"/>
        <w:rPr>
          <w:rFonts w:eastAsia="Calibri" w:cs="Times New Roman"/>
          <w:color w:val="auto"/>
          <w:lang w:val="hr-HR"/>
        </w:rPr>
      </w:pPr>
      <w:r w:rsidRPr="009444CD">
        <w:rPr>
          <w:rFonts w:eastAsia="Calibri" w:cs="Times New Roman"/>
          <w:color w:val="auto"/>
          <w:lang w:val="hr-HR"/>
        </w:rPr>
        <w:t>- promjenu, dodavanje ili micanje stupića za sigurnost na rubovima nogostupa;</w:t>
      </w:r>
    </w:p>
    <w:p w:rsidR="0022410F" w:rsidRPr="009444CD" w:rsidRDefault="0022410F" w:rsidP="0022410F">
      <w:pPr>
        <w:pStyle w:val="Tijelo"/>
        <w:spacing w:after="160" w:line="259" w:lineRule="auto"/>
        <w:rPr>
          <w:rFonts w:eastAsia="Calibri" w:cs="Times New Roman"/>
          <w:color w:val="auto"/>
          <w:lang w:val="hr-HR"/>
        </w:rPr>
      </w:pPr>
      <w:r w:rsidRPr="009444CD">
        <w:rPr>
          <w:rFonts w:eastAsia="Calibri" w:cs="Times New Roman"/>
          <w:color w:val="auto"/>
          <w:lang w:val="hr-HR"/>
        </w:rPr>
        <w:t>- bolje osvjetljavanje – opisano u posebnoj točki.</w:t>
      </w:r>
    </w:p>
    <w:p w:rsidR="0022410F" w:rsidRPr="009444CD" w:rsidRDefault="0022410F" w:rsidP="0022410F">
      <w:pPr>
        <w:pStyle w:val="Tijelo"/>
        <w:spacing w:after="160" w:line="259" w:lineRule="auto"/>
        <w:rPr>
          <w:rFonts w:eastAsia="Calibri" w:cs="Times New Roman"/>
          <w:color w:val="auto"/>
          <w:lang w:val="hr-HR"/>
        </w:rPr>
      </w:pPr>
      <w:r w:rsidRPr="009444CD">
        <w:rPr>
          <w:rFonts w:eastAsia="Calibri" w:cs="Times New Roman"/>
          <w:color w:val="auto"/>
          <w:lang w:val="hr-HR"/>
        </w:rPr>
        <w:t xml:space="preserve">Detaljno opisane intervencije nalaze se u priloženoj tablici. </w:t>
      </w:r>
    </w:p>
    <w:p w:rsidR="0022410F" w:rsidRPr="009444CD" w:rsidRDefault="0022410F" w:rsidP="0022410F">
      <w:pPr>
        <w:pStyle w:val="Tijelo"/>
        <w:spacing w:after="160" w:line="259" w:lineRule="auto"/>
        <w:rPr>
          <w:rFonts w:eastAsia="Calibri" w:cs="Times New Roman"/>
          <w:color w:val="auto"/>
          <w:lang w:val="hr-HR"/>
        </w:rPr>
      </w:pPr>
    </w:p>
    <w:p w:rsidR="0022410F" w:rsidRPr="009444CD" w:rsidRDefault="0022410F" w:rsidP="0022410F">
      <w:pPr>
        <w:pStyle w:val="Standardno"/>
        <w:numPr>
          <w:ilvl w:val="0"/>
          <w:numId w:val="5"/>
        </w:numPr>
        <w:spacing w:after="160" w:line="259" w:lineRule="auto"/>
        <w:jc w:val="both"/>
        <w:rPr>
          <w:rFonts w:ascii="Times New Roman" w:eastAsia="Calibri" w:hAnsi="Times New Roman" w:cs="Times New Roman"/>
          <w:b/>
          <w:bCs/>
          <w:color w:val="auto"/>
          <w:sz w:val="24"/>
          <w:szCs w:val="24"/>
          <w:u w:color="000000"/>
          <w:lang w:val="hr-HR"/>
        </w:rPr>
      </w:pPr>
      <w:r w:rsidRPr="009444CD">
        <w:rPr>
          <w:rFonts w:ascii="Times New Roman" w:eastAsia="Calibri" w:hAnsi="Times New Roman" w:cs="Times New Roman"/>
          <w:b/>
          <w:bCs/>
          <w:color w:val="auto"/>
          <w:sz w:val="24"/>
          <w:szCs w:val="24"/>
          <w:u w:color="000000"/>
          <w:lang w:val="hr-HR"/>
        </w:rPr>
        <w:t>OSVJETLJAVANJE ULICA – naznačene ulice</w:t>
      </w:r>
    </w:p>
    <w:p w:rsidR="0022410F" w:rsidRPr="009444CD" w:rsidRDefault="0022410F" w:rsidP="0022410F">
      <w:pPr>
        <w:pStyle w:val="Tijelo"/>
        <w:spacing w:after="160" w:line="259" w:lineRule="auto"/>
        <w:rPr>
          <w:rFonts w:eastAsia="Calibri" w:cs="Times New Roman"/>
          <w:color w:val="auto"/>
          <w:lang w:val="hr-HR"/>
        </w:rPr>
      </w:pPr>
      <w:r w:rsidRPr="009444CD">
        <w:rPr>
          <w:rFonts w:eastAsia="Calibri" w:cs="Times New Roman"/>
          <w:color w:val="auto"/>
          <w:lang w:val="hr-HR"/>
        </w:rPr>
        <w:t>Aktivnost se odnosi na osvjetljavanje onih dijelova kvarta koji su vrlo mračni, zbog čega su opasni za kretanje i pješacima i vozačima. Predložene intervencije tiču se:</w:t>
      </w:r>
    </w:p>
    <w:p w:rsidR="0022410F" w:rsidRPr="009444CD" w:rsidRDefault="0022410F" w:rsidP="0022410F">
      <w:pPr>
        <w:pStyle w:val="Standardno"/>
        <w:numPr>
          <w:ilvl w:val="0"/>
          <w:numId w:val="10"/>
        </w:numPr>
        <w:spacing w:after="160" w:line="259" w:lineRule="auto"/>
        <w:jc w:val="both"/>
        <w:rPr>
          <w:rFonts w:ascii="Times New Roman" w:eastAsia="Calibri" w:hAnsi="Times New Roman" w:cs="Times New Roman"/>
          <w:color w:val="auto"/>
          <w:sz w:val="24"/>
          <w:szCs w:val="24"/>
          <w:u w:color="000000"/>
          <w:lang w:val="hr-HR"/>
        </w:rPr>
      </w:pPr>
      <w:r w:rsidRPr="009444CD">
        <w:rPr>
          <w:rFonts w:ascii="Times New Roman" w:eastAsia="Calibri" w:hAnsi="Times New Roman" w:cs="Times New Roman"/>
          <w:color w:val="auto"/>
          <w:sz w:val="24"/>
          <w:szCs w:val="24"/>
          <w:u w:color="000000"/>
          <w:lang w:val="hr-HR"/>
        </w:rPr>
        <w:t>popravljanja postojeće rasvjete;</w:t>
      </w:r>
    </w:p>
    <w:p w:rsidR="0022410F" w:rsidRPr="009444CD" w:rsidRDefault="0022410F" w:rsidP="0022410F">
      <w:pPr>
        <w:pStyle w:val="Standardno"/>
        <w:numPr>
          <w:ilvl w:val="0"/>
          <w:numId w:val="10"/>
        </w:numPr>
        <w:spacing w:after="160" w:line="259" w:lineRule="auto"/>
        <w:jc w:val="both"/>
        <w:rPr>
          <w:rFonts w:ascii="Times New Roman" w:eastAsia="Calibri" w:hAnsi="Times New Roman" w:cs="Times New Roman"/>
          <w:color w:val="auto"/>
          <w:sz w:val="24"/>
          <w:szCs w:val="24"/>
          <w:u w:color="000000"/>
          <w:lang w:val="hr-HR"/>
        </w:rPr>
      </w:pPr>
      <w:r w:rsidRPr="009444CD">
        <w:rPr>
          <w:rFonts w:ascii="Times New Roman" w:eastAsia="Calibri" w:hAnsi="Times New Roman" w:cs="Times New Roman"/>
          <w:color w:val="auto"/>
          <w:sz w:val="24"/>
          <w:szCs w:val="24"/>
          <w:u w:color="000000"/>
          <w:lang w:val="hr-HR"/>
        </w:rPr>
        <w:t>dodavanja novih rasvjetnih tijela.</w:t>
      </w:r>
    </w:p>
    <w:p w:rsidR="0022410F" w:rsidRPr="009444CD" w:rsidRDefault="0022410F" w:rsidP="0022410F">
      <w:pPr>
        <w:pStyle w:val="Tijelo"/>
        <w:spacing w:after="160" w:line="259" w:lineRule="auto"/>
        <w:rPr>
          <w:rFonts w:eastAsia="Calibri" w:cs="Times New Roman"/>
          <w:color w:val="auto"/>
          <w:lang w:val="hr-HR"/>
        </w:rPr>
      </w:pPr>
      <w:r w:rsidRPr="009444CD">
        <w:rPr>
          <w:rFonts w:eastAsia="Calibri" w:cs="Times New Roman"/>
          <w:color w:val="auto"/>
          <w:lang w:val="hr-HR"/>
        </w:rPr>
        <w:lastRenderedPageBreak/>
        <w:t>Prioriteti: raskrižja TŽF s Račkoga i Zvonimirovom – ionako opasni pješački prijelazi koje koriste djeca. Detaljno opisane intervencije nalaze se u priloženoj tablici, a posebno važna i nezgodno neosvijetljena područja označena su na fotografiji:</w:t>
      </w:r>
    </w:p>
    <w:p w:rsidR="0022410F" w:rsidRPr="009444CD" w:rsidRDefault="0022410F" w:rsidP="0022410F">
      <w:pPr>
        <w:pStyle w:val="Tijelo"/>
        <w:spacing w:after="160" w:line="259" w:lineRule="auto"/>
        <w:rPr>
          <w:rFonts w:eastAsia="Calibri" w:cs="Times New Roman"/>
          <w:color w:val="auto"/>
          <w:lang w:val="hr-HR"/>
        </w:rPr>
      </w:pPr>
    </w:p>
    <w:p w:rsidR="0022410F" w:rsidRPr="009444CD" w:rsidRDefault="0022410F" w:rsidP="0022410F">
      <w:pPr>
        <w:pStyle w:val="Tijelo"/>
        <w:spacing w:after="160" w:line="259" w:lineRule="auto"/>
        <w:jc w:val="center"/>
        <w:rPr>
          <w:rFonts w:eastAsia="Calibri" w:cs="Times New Roman"/>
          <w:color w:val="auto"/>
          <w:lang w:val="hr-HR"/>
        </w:rPr>
      </w:pPr>
      <w:r w:rsidRPr="009444CD">
        <w:rPr>
          <w:rFonts w:eastAsia="Calibri" w:cs="Times New Roman"/>
          <w:noProof/>
          <w:color w:val="auto"/>
          <w:lang w:val="hr-HR" w:eastAsia="hr-HR"/>
        </w:rPr>
        <w:drawing>
          <wp:inline distT="0" distB="0" distL="0" distR="0" wp14:anchorId="5FF8AD04" wp14:editId="62125D86">
            <wp:extent cx="4404742" cy="4000847"/>
            <wp:effectExtent l="0" t="0" r="0" b="0"/>
            <wp:docPr id="1073741831" name="officeArt object" descr="Snimka zaslona 2021-10-27 130115.png"/>
            <wp:cNvGraphicFramePr/>
            <a:graphic xmlns:a="http://schemas.openxmlformats.org/drawingml/2006/main">
              <a:graphicData uri="http://schemas.openxmlformats.org/drawingml/2006/picture">
                <pic:pic xmlns:pic="http://schemas.openxmlformats.org/drawingml/2006/picture">
                  <pic:nvPicPr>
                    <pic:cNvPr id="1073741831" name="Snimka zaslona 2021-10-27 130115.png" descr="Snimka zaslona 2021-10-27 130115.png"/>
                    <pic:cNvPicPr>
                      <a:picLocks noChangeAspect="1"/>
                    </pic:cNvPicPr>
                  </pic:nvPicPr>
                  <pic:blipFill>
                    <a:blip r:embed="rId13">
                      <a:extLst/>
                    </a:blip>
                    <a:stretch>
                      <a:fillRect/>
                    </a:stretch>
                  </pic:blipFill>
                  <pic:spPr>
                    <a:xfrm>
                      <a:off x="0" y="0"/>
                      <a:ext cx="4404742" cy="4000847"/>
                    </a:xfrm>
                    <a:prstGeom prst="rect">
                      <a:avLst/>
                    </a:prstGeom>
                    <a:ln w="12700" cap="flat">
                      <a:noFill/>
                      <a:miter lim="400000"/>
                    </a:ln>
                    <a:effectLst/>
                  </pic:spPr>
                </pic:pic>
              </a:graphicData>
            </a:graphic>
          </wp:inline>
        </w:drawing>
      </w:r>
    </w:p>
    <w:p w:rsidR="0022410F" w:rsidRPr="009444CD" w:rsidRDefault="0022410F" w:rsidP="0022410F">
      <w:pPr>
        <w:pStyle w:val="Tijelo"/>
        <w:spacing w:after="160" w:line="259" w:lineRule="auto"/>
        <w:rPr>
          <w:rFonts w:eastAsia="Calibri" w:cs="Times New Roman"/>
          <w:color w:val="auto"/>
          <w:lang w:val="hr-HR"/>
        </w:rPr>
      </w:pPr>
    </w:p>
    <w:p w:rsidR="0022410F" w:rsidRPr="009444CD" w:rsidRDefault="0022410F" w:rsidP="0022410F">
      <w:pPr>
        <w:pStyle w:val="Standardno"/>
        <w:numPr>
          <w:ilvl w:val="0"/>
          <w:numId w:val="11"/>
        </w:numPr>
        <w:spacing w:after="160" w:line="259" w:lineRule="auto"/>
        <w:jc w:val="both"/>
        <w:rPr>
          <w:rFonts w:ascii="Times New Roman" w:eastAsia="Calibri" w:hAnsi="Times New Roman" w:cs="Times New Roman"/>
          <w:b/>
          <w:bCs/>
          <w:color w:val="auto"/>
          <w:sz w:val="24"/>
          <w:szCs w:val="24"/>
          <w:u w:color="000000"/>
          <w:lang w:val="hr-HR"/>
        </w:rPr>
      </w:pPr>
      <w:r w:rsidRPr="009444CD">
        <w:rPr>
          <w:rFonts w:ascii="Times New Roman" w:eastAsia="Calibri" w:hAnsi="Times New Roman" w:cs="Times New Roman"/>
          <w:b/>
          <w:bCs/>
          <w:color w:val="auto"/>
          <w:sz w:val="24"/>
          <w:szCs w:val="24"/>
          <w:u w:color="000000"/>
          <w:lang w:val="hr-HR"/>
        </w:rPr>
        <w:t>KAZETE – POVISIVANJE I OZELENJAVANJE – ČITAV KVART</w:t>
      </w:r>
    </w:p>
    <w:p w:rsidR="0022410F" w:rsidRPr="009444CD" w:rsidRDefault="0022410F" w:rsidP="0022410F">
      <w:pPr>
        <w:pStyle w:val="Tijelo"/>
        <w:spacing w:after="160" w:line="259" w:lineRule="auto"/>
        <w:rPr>
          <w:rFonts w:eastAsia="Calibri" w:cs="Times New Roman"/>
          <w:color w:val="auto"/>
          <w:lang w:val="hr-HR"/>
        </w:rPr>
      </w:pPr>
      <w:r w:rsidRPr="009444CD">
        <w:rPr>
          <w:rFonts w:eastAsia="Calibri" w:cs="Times New Roman"/>
          <w:color w:val="auto"/>
          <w:lang w:val="hr-HR"/>
        </w:rPr>
        <w:t>Aktivnost se odnosi na dvije vrste intervencija:</w:t>
      </w:r>
    </w:p>
    <w:p w:rsidR="0022410F" w:rsidRPr="009444CD" w:rsidRDefault="0022410F" w:rsidP="0022410F">
      <w:pPr>
        <w:pStyle w:val="Standardno"/>
        <w:numPr>
          <w:ilvl w:val="0"/>
          <w:numId w:val="10"/>
        </w:numPr>
        <w:spacing w:after="160" w:line="259" w:lineRule="auto"/>
        <w:jc w:val="both"/>
        <w:rPr>
          <w:rFonts w:ascii="Times New Roman" w:eastAsia="Calibri" w:hAnsi="Times New Roman" w:cs="Times New Roman"/>
          <w:color w:val="auto"/>
          <w:sz w:val="24"/>
          <w:szCs w:val="24"/>
          <w:u w:color="000000"/>
          <w:lang w:val="hr-HR"/>
        </w:rPr>
      </w:pPr>
      <w:r w:rsidRPr="009444CD">
        <w:rPr>
          <w:rFonts w:ascii="Times New Roman" w:eastAsia="Calibri" w:hAnsi="Times New Roman" w:cs="Times New Roman"/>
          <w:color w:val="auto"/>
          <w:sz w:val="24"/>
          <w:szCs w:val="24"/>
          <w:u w:color="000000"/>
          <w:lang w:val="hr-HR"/>
        </w:rPr>
        <w:t>povisivanjem kazeta smanjit će se njihovo 'habanje' odnosno sp</w:t>
      </w:r>
      <w:r w:rsidR="00D0278A">
        <w:rPr>
          <w:rFonts w:ascii="Times New Roman" w:eastAsia="Calibri" w:hAnsi="Times New Roman" w:cs="Times New Roman"/>
          <w:color w:val="auto"/>
          <w:sz w:val="24"/>
          <w:szCs w:val="24"/>
          <w:u w:color="000000"/>
          <w:lang w:val="hr-HR"/>
        </w:rPr>
        <w:t>r</w:t>
      </w:r>
      <w:r w:rsidRPr="009444CD">
        <w:rPr>
          <w:rFonts w:ascii="Times New Roman" w:eastAsia="Calibri" w:hAnsi="Times New Roman" w:cs="Times New Roman"/>
          <w:color w:val="auto"/>
          <w:sz w:val="24"/>
          <w:szCs w:val="24"/>
          <w:u w:color="000000"/>
          <w:lang w:val="hr-HR"/>
        </w:rPr>
        <w:t xml:space="preserve">iječit će se da se vozači auta nemarno odnose prema ovom gradskom inventaru. Ukoliko se kazete povise za jedan niz, vozači neće više nonšalantno prolaziti preko njih i sustavno ih </w:t>
      </w:r>
      <w:proofErr w:type="spellStart"/>
      <w:r w:rsidRPr="009444CD">
        <w:rPr>
          <w:rFonts w:ascii="Times New Roman" w:eastAsia="Calibri" w:hAnsi="Times New Roman" w:cs="Times New Roman"/>
          <w:color w:val="auto"/>
          <w:sz w:val="24"/>
          <w:szCs w:val="24"/>
          <w:u w:color="000000"/>
          <w:lang w:val="hr-HR"/>
        </w:rPr>
        <w:t>okrzati</w:t>
      </w:r>
      <w:proofErr w:type="spellEnd"/>
      <w:r w:rsidRPr="009444CD">
        <w:rPr>
          <w:rFonts w:ascii="Times New Roman" w:eastAsia="Calibri" w:hAnsi="Times New Roman" w:cs="Times New Roman"/>
          <w:color w:val="auto"/>
          <w:sz w:val="24"/>
          <w:szCs w:val="24"/>
          <w:u w:color="000000"/>
          <w:lang w:val="hr-HR"/>
        </w:rPr>
        <w:t>, već će se savjesno kraj njih parkirati čuvajući tako svoj auto, a s njime i gradski inventar;</w:t>
      </w:r>
    </w:p>
    <w:p w:rsidR="0022410F" w:rsidRPr="009444CD" w:rsidRDefault="0022410F" w:rsidP="0022410F">
      <w:pPr>
        <w:pStyle w:val="Standardno"/>
        <w:numPr>
          <w:ilvl w:val="0"/>
          <w:numId w:val="10"/>
        </w:numPr>
        <w:spacing w:after="160" w:line="259" w:lineRule="auto"/>
        <w:jc w:val="both"/>
        <w:rPr>
          <w:rFonts w:ascii="Times New Roman" w:eastAsia="Calibri" w:hAnsi="Times New Roman" w:cs="Times New Roman"/>
          <w:color w:val="auto"/>
          <w:sz w:val="24"/>
          <w:szCs w:val="24"/>
          <w:u w:color="000000"/>
          <w:lang w:val="hr-HR"/>
        </w:rPr>
      </w:pPr>
      <w:proofErr w:type="spellStart"/>
      <w:r w:rsidRPr="009444CD">
        <w:rPr>
          <w:rFonts w:ascii="Times New Roman" w:eastAsia="Calibri" w:hAnsi="Times New Roman" w:cs="Times New Roman"/>
          <w:color w:val="auto"/>
          <w:sz w:val="24"/>
          <w:szCs w:val="24"/>
          <w:u w:color="000000"/>
          <w:lang w:val="hr-HR"/>
        </w:rPr>
        <w:t>ozelenjavanjem</w:t>
      </w:r>
      <w:proofErr w:type="spellEnd"/>
      <w:r w:rsidRPr="009444CD">
        <w:rPr>
          <w:rFonts w:ascii="Times New Roman" w:eastAsia="Calibri" w:hAnsi="Times New Roman" w:cs="Times New Roman"/>
          <w:color w:val="auto"/>
          <w:sz w:val="24"/>
          <w:szCs w:val="24"/>
          <w:u w:color="000000"/>
          <w:lang w:val="hr-HR"/>
        </w:rPr>
        <w:t xml:space="preserve"> kazeta dobit ćemo svjež i ljepši izgled grada i ulica, što će možda naše sustanare navesti da čiste male travnate površine nakon svojih pasa. </w:t>
      </w:r>
    </w:p>
    <w:p w:rsidR="0022410F" w:rsidRPr="009444CD" w:rsidRDefault="0022410F" w:rsidP="0022410F">
      <w:pPr>
        <w:pStyle w:val="Tijelo"/>
        <w:spacing w:after="160" w:line="259" w:lineRule="auto"/>
        <w:jc w:val="left"/>
        <w:rPr>
          <w:rFonts w:eastAsia="Calibri" w:cs="Times New Roman"/>
          <w:color w:val="auto"/>
          <w:lang w:val="hr-HR"/>
        </w:rPr>
      </w:pPr>
      <w:r w:rsidRPr="009444CD">
        <w:rPr>
          <w:rFonts w:eastAsia="Calibri" w:cs="Times New Roman"/>
          <w:noProof/>
          <w:color w:val="auto"/>
          <w:lang w:val="hr-HR" w:eastAsia="hr-HR"/>
        </w:rPr>
        <w:lastRenderedPageBreak/>
        <w:drawing>
          <wp:inline distT="0" distB="0" distL="0" distR="0" wp14:anchorId="759ACD2C" wp14:editId="4EBDF59D">
            <wp:extent cx="5943600" cy="4457700"/>
            <wp:effectExtent l="0" t="0" r="0" b="0"/>
            <wp:docPr id="1073741832" name="officeArt object" descr="249097962_2992653507615989_4463180551045677880_n.jpg"/>
            <wp:cNvGraphicFramePr/>
            <a:graphic xmlns:a="http://schemas.openxmlformats.org/drawingml/2006/main">
              <a:graphicData uri="http://schemas.openxmlformats.org/drawingml/2006/picture">
                <pic:pic xmlns:pic="http://schemas.openxmlformats.org/drawingml/2006/picture">
                  <pic:nvPicPr>
                    <pic:cNvPr id="1073741832" name="249097962_2992653507615989_4463180551045677880_n.jpg" descr="249097962_2992653507615989_4463180551045677880_n.jpg"/>
                    <pic:cNvPicPr>
                      <a:picLocks noChangeAspect="1"/>
                    </pic:cNvPicPr>
                  </pic:nvPicPr>
                  <pic:blipFill>
                    <a:blip r:embed="rId14">
                      <a:extLst/>
                    </a:blip>
                    <a:stretch>
                      <a:fillRect/>
                    </a:stretch>
                  </pic:blipFill>
                  <pic:spPr>
                    <a:xfrm>
                      <a:off x="0" y="0"/>
                      <a:ext cx="5943600" cy="4457700"/>
                    </a:xfrm>
                    <a:prstGeom prst="rect">
                      <a:avLst/>
                    </a:prstGeom>
                    <a:ln w="12700" cap="flat">
                      <a:noFill/>
                      <a:miter lim="400000"/>
                    </a:ln>
                    <a:effectLst/>
                  </pic:spPr>
                </pic:pic>
              </a:graphicData>
            </a:graphic>
          </wp:inline>
        </w:drawing>
      </w:r>
      <w:r w:rsidRPr="009444CD">
        <w:rPr>
          <w:rFonts w:eastAsia="Calibri" w:cs="Times New Roman"/>
          <w:noProof/>
          <w:color w:val="auto"/>
          <w:lang w:val="hr-HR" w:eastAsia="hr-HR"/>
        </w:rPr>
        <w:drawing>
          <wp:inline distT="0" distB="0" distL="0" distR="0" wp14:anchorId="68845FC6" wp14:editId="395B23AB">
            <wp:extent cx="5943600" cy="4457700"/>
            <wp:effectExtent l="0" t="0" r="0" b="0"/>
            <wp:docPr id="1073741833" name="officeArt object" descr="248665902_607170530436331_1976924971584066371_n.jpg"/>
            <wp:cNvGraphicFramePr/>
            <a:graphic xmlns:a="http://schemas.openxmlformats.org/drawingml/2006/main">
              <a:graphicData uri="http://schemas.openxmlformats.org/drawingml/2006/picture">
                <pic:pic xmlns:pic="http://schemas.openxmlformats.org/drawingml/2006/picture">
                  <pic:nvPicPr>
                    <pic:cNvPr id="1073741833" name="248665902_607170530436331_1976924971584066371_n.jpg" descr="248665902_607170530436331_1976924971584066371_n.jpg"/>
                    <pic:cNvPicPr>
                      <a:picLocks noChangeAspect="1"/>
                    </pic:cNvPicPr>
                  </pic:nvPicPr>
                  <pic:blipFill>
                    <a:blip r:embed="rId15">
                      <a:extLst/>
                    </a:blip>
                    <a:stretch>
                      <a:fillRect/>
                    </a:stretch>
                  </pic:blipFill>
                  <pic:spPr>
                    <a:xfrm>
                      <a:off x="0" y="0"/>
                      <a:ext cx="5943600" cy="4457700"/>
                    </a:xfrm>
                    <a:prstGeom prst="rect">
                      <a:avLst/>
                    </a:prstGeom>
                    <a:ln w="12700" cap="flat">
                      <a:noFill/>
                      <a:miter lim="400000"/>
                    </a:ln>
                    <a:effectLst/>
                  </pic:spPr>
                </pic:pic>
              </a:graphicData>
            </a:graphic>
          </wp:inline>
        </w:drawing>
      </w:r>
    </w:p>
    <w:p w:rsidR="00D0278A" w:rsidRPr="009444CD" w:rsidRDefault="00D0278A" w:rsidP="0022410F">
      <w:pPr>
        <w:pStyle w:val="Tijelo"/>
        <w:spacing w:after="160" w:line="259" w:lineRule="auto"/>
        <w:jc w:val="left"/>
        <w:rPr>
          <w:rFonts w:cs="Times New Roman"/>
          <w:color w:val="auto"/>
          <w:u w:color="222222"/>
          <w:shd w:val="clear" w:color="auto" w:fill="FFFFFF"/>
          <w:lang w:val="hr-HR"/>
        </w:rPr>
      </w:pPr>
    </w:p>
    <w:p w:rsidR="0022410F" w:rsidRDefault="00B067F4" w:rsidP="00B067F4">
      <w:pPr>
        <w:pStyle w:val="Standardno"/>
        <w:numPr>
          <w:ilvl w:val="0"/>
          <w:numId w:val="11"/>
        </w:numPr>
        <w:spacing w:after="160" w:line="259" w:lineRule="auto"/>
        <w:rPr>
          <w:rFonts w:ascii="Times New Roman" w:eastAsia="Calibri" w:hAnsi="Times New Roman" w:cs="Times New Roman"/>
          <w:b/>
          <w:bCs/>
          <w:color w:val="auto"/>
          <w:sz w:val="24"/>
          <w:szCs w:val="24"/>
          <w:u w:color="000000"/>
          <w:lang w:val="hr-HR"/>
        </w:rPr>
      </w:pPr>
      <w:r>
        <w:rPr>
          <w:rFonts w:ascii="Times New Roman" w:eastAsia="Calibri" w:hAnsi="Times New Roman" w:cs="Times New Roman"/>
          <w:b/>
          <w:bCs/>
          <w:color w:val="auto"/>
          <w:sz w:val="24"/>
          <w:szCs w:val="24"/>
          <w:u w:color="000000"/>
          <w:lang w:val="hr-HR"/>
        </w:rPr>
        <w:lastRenderedPageBreak/>
        <w:t>ASFALTERSKI PROGRAM</w:t>
      </w:r>
    </w:p>
    <w:p w:rsidR="00B067F4" w:rsidRPr="009444CD" w:rsidRDefault="00B067F4" w:rsidP="00B067F4">
      <w:pPr>
        <w:pStyle w:val="Tijelo"/>
        <w:shd w:val="clear" w:color="auto" w:fill="FFFFFF"/>
        <w:jc w:val="left"/>
        <w:rPr>
          <w:rFonts w:eastAsia="Calibri" w:cs="Times New Roman"/>
          <w:color w:val="auto"/>
          <w:u w:color="222222"/>
          <w:lang w:val="hr-HR"/>
        </w:rPr>
      </w:pPr>
      <w:r w:rsidRPr="009444CD">
        <w:rPr>
          <w:rFonts w:eastAsia="Calibri" w:cs="Times New Roman"/>
          <w:color w:val="auto"/>
          <w:u w:color="222222"/>
          <w:lang w:val="hr-HR"/>
        </w:rPr>
        <w:t xml:space="preserve">Aktivnosti se odnose na popravljanje kolnika i nogostupa, krpanje rupa, popravljanje </w:t>
      </w:r>
      <w:proofErr w:type="spellStart"/>
      <w:r w:rsidRPr="009444CD">
        <w:rPr>
          <w:rFonts w:eastAsia="Calibri" w:cs="Times New Roman"/>
          <w:color w:val="auto"/>
          <w:u w:color="222222"/>
          <w:lang w:val="hr-HR"/>
        </w:rPr>
        <w:t>rinzola</w:t>
      </w:r>
      <w:proofErr w:type="spellEnd"/>
      <w:r w:rsidRPr="009444CD">
        <w:rPr>
          <w:rFonts w:eastAsia="Calibri" w:cs="Times New Roman"/>
          <w:color w:val="auto"/>
          <w:u w:color="222222"/>
          <w:lang w:val="hr-HR"/>
        </w:rPr>
        <w:t xml:space="preserve"> te mijenjanje šahtova i odvoda.</w:t>
      </w:r>
    </w:p>
    <w:p w:rsidR="00B067F4" w:rsidRPr="009444CD" w:rsidRDefault="00B067F4" w:rsidP="00B067F4">
      <w:pPr>
        <w:pStyle w:val="Tijelo"/>
        <w:shd w:val="clear" w:color="auto" w:fill="FFFFFF"/>
        <w:jc w:val="left"/>
        <w:rPr>
          <w:rFonts w:eastAsia="Calibri" w:cs="Times New Roman"/>
          <w:color w:val="auto"/>
          <w:lang w:val="hr-HR"/>
        </w:rPr>
      </w:pPr>
      <w:r w:rsidRPr="009444CD">
        <w:rPr>
          <w:rFonts w:eastAsia="Calibri" w:cs="Times New Roman"/>
          <w:color w:val="auto"/>
          <w:u w:color="222222"/>
          <w:lang w:val="hr-HR"/>
        </w:rPr>
        <w:t>Detalji predloženog nalaze se u tablici, a fotografije u nastavku služe kao primjer za one dijelove ulica koje šetnju čine manje lijepom i manje sigurnom.</w:t>
      </w:r>
    </w:p>
    <w:p w:rsidR="00B067F4" w:rsidRPr="009444CD" w:rsidRDefault="00B067F4" w:rsidP="00B067F4">
      <w:pPr>
        <w:pStyle w:val="Tijelo"/>
        <w:shd w:val="clear" w:color="auto" w:fill="FFFFFF"/>
        <w:jc w:val="left"/>
        <w:rPr>
          <w:rFonts w:eastAsia="Calibri" w:cs="Times New Roman"/>
          <w:color w:val="auto"/>
          <w:u w:color="222222"/>
          <w:lang w:val="hr-HR"/>
        </w:rPr>
      </w:pPr>
    </w:p>
    <w:p w:rsidR="00B067F4" w:rsidRPr="009444CD" w:rsidRDefault="00B067F4" w:rsidP="00B067F4">
      <w:pPr>
        <w:pStyle w:val="Tijelo"/>
        <w:shd w:val="clear" w:color="auto" w:fill="FFFFFF"/>
        <w:jc w:val="left"/>
        <w:rPr>
          <w:rFonts w:eastAsia="Calibri" w:cs="Times New Roman"/>
          <w:color w:val="auto"/>
          <w:u w:color="222222"/>
          <w:lang w:val="hr-HR"/>
        </w:rPr>
      </w:pPr>
    </w:p>
    <w:p w:rsidR="00B067F4" w:rsidRPr="009444CD" w:rsidRDefault="00B067F4" w:rsidP="00B067F4">
      <w:pPr>
        <w:pStyle w:val="Tijelo"/>
        <w:shd w:val="clear" w:color="auto" w:fill="FFFFFF"/>
        <w:jc w:val="left"/>
        <w:rPr>
          <w:rFonts w:eastAsia="Calibri" w:cs="Times New Roman"/>
          <w:color w:val="auto"/>
          <w:u w:color="222222"/>
          <w:lang w:val="hr-HR"/>
        </w:rPr>
      </w:pPr>
    </w:p>
    <w:p w:rsidR="00B067F4" w:rsidRPr="009444CD" w:rsidRDefault="00B067F4" w:rsidP="00B067F4">
      <w:pPr>
        <w:pStyle w:val="Tijelo"/>
        <w:shd w:val="clear" w:color="auto" w:fill="FFFFFF"/>
        <w:jc w:val="left"/>
        <w:rPr>
          <w:rFonts w:eastAsia="Calibri" w:cs="Times New Roman"/>
          <w:color w:val="auto"/>
          <w:u w:color="222222"/>
          <w:lang w:val="hr-HR"/>
        </w:rPr>
      </w:pPr>
      <w:r w:rsidRPr="009444CD">
        <w:rPr>
          <w:rFonts w:eastAsia="Calibri" w:cs="Times New Roman"/>
          <w:color w:val="auto"/>
          <w:u w:color="222222"/>
          <w:lang w:val="hr-HR"/>
        </w:rPr>
        <w:t>Draškovićeva pred Traumom</w:t>
      </w:r>
    </w:p>
    <w:p w:rsidR="00B067F4" w:rsidRPr="009444CD" w:rsidRDefault="00B067F4" w:rsidP="00B067F4">
      <w:pPr>
        <w:pStyle w:val="Tijelo"/>
        <w:shd w:val="clear" w:color="auto" w:fill="FFFFFF"/>
        <w:jc w:val="left"/>
        <w:rPr>
          <w:rFonts w:eastAsia="Calibri" w:cs="Times New Roman"/>
          <w:color w:val="auto"/>
          <w:u w:color="222222"/>
          <w:lang w:val="hr-HR"/>
        </w:rPr>
      </w:pPr>
    </w:p>
    <w:p w:rsidR="00B067F4" w:rsidRPr="009444CD" w:rsidRDefault="00B067F4" w:rsidP="00B067F4">
      <w:pPr>
        <w:pStyle w:val="Tijelo"/>
        <w:shd w:val="clear" w:color="auto" w:fill="FFFFFF"/>
        <w:jc w:val="left"/>
        <w:rPr>
          <w:rFonts w:eastAsia="Calibri" w:cs="Times New Roman"/>
          <w:color w:val="auto"/>
          <w:u w:color="222222"/>
          <w:lang w:val="hr-HR"/>
        </w:rPr>
      </w:pPr>
      <w:r w:rsidRPr="009444CD">
        <w:rPr>
          <w:rFonts w:eastAsia="Calibri" w:cs="Times New Roman"/>
          <w:noProof/>
          <w:color w:val="auto"/>
          <w:u w:color="222222"/>
          <w:lang w:val="hr-HR" w:eastAsia="hr-HR"/>
        </w:rPr>
        <w:drawing>
          <wp:inline distT="0" distB="0" distL="0" distR="0" wp14:anchorId="1764CDEA" wp14:editId="113C4521">
            <wp:extent cx="5943600" cy="4457700"/>
            <wp:effectExtent l="0" t="0" r="0" b="0"/>
            <wp:docPr id="1073741834" name="officeArt object" descr="248548860_601084481090009_4847137705045451096_n.jpg"/>
            <wp:cNvGraphicFramePr/>
            <a:graphic xmlns:a="http://schemas.openxmlformats.org/drawingml/2006/main">
              <a:graphicData uri="http://schemas.openxmlformats.org/drawingml/2006/picture">
                <pic:pic xmlns:pic="http://schemas.openxmlformats.org/drawingml/2006/picture">
                  <pic:nvPicPr>
                    <pic:cNvPr id="1073741834" name="248548860_601084481090009_4847137705045451096_n.jpg" descr="248548860_601084481090009_4847137705045451096_n.jpg"/>
                    <pic:cNvPicPr>
                      <a:picLocks noChangeAspect="1"/>
                    </pic:cNvPicPr>
                  </pic:nvPicPr>
                  <pic:blipFill>
                    <a:blip r:embed="rId16">
                      <a:extLst/>
                    </a:blip>
                    <a:stretch>
                      <a:fillRect/>
                    </a:stretch>
                  </pic:blipFill>
                  <pic:spPr>
                    <a:xfrm>
                      <a:off x="0" y="0"/>
                      <a:ext cx="5943600" cy="4457700"/>
                    </a:xfrm>
                    <a:prstGeom prst="rect">
                      <a:avLst/>
                    </a:prstGeom>
                    <a:ln w="12700" cap="flat">
                      <a:noFill/>
                      <a:miter lim="400000"/>
                    </a:ln>
                    <a:effectLst/>
                  </pic:spPr>
                </pic:pic>
              </a:graphicData>
            </a:graphic>
          </wp:inline>
        </w:drawing>
      </w:r>
    </w:p>
    <w:p w:rsidR="00B067F4" w:rsidRPr="009444CD" w:rsidRDefault="00B067F4" w:rsidP="00B067F4">
      <w:pPr>
        <w:pStyle w:val="Tijelo"/>
        <w:shd w:val="clear" w:color="auto" w:fill="FFFFFF"/>
        <w:jc w:val="left"/>
        <w:rPr>
          <w:rFonts w:eastAsia="Calibri" w:cs="Times New Roman"/>
          <w:color w:val="auto"/>
          <w:u w:color="222222"/>
          <w:lang w:val="hr-HR"/>
        </w:rPr>
      </w:pPr>
    </w:p>
    <w:p w:rsidR="00B067F4" w:rsidRPr="009444CD" w:rsidRDefault="00B067F4" w:rsidP="00B067F4">
      <w:pPr>
        <w:pStyle w:val="Tijelo"/>
        <w:shd w:val="clear" w:color="auto" w:fill="FFFFFF"/>
        <w:jc w:val="center"/>
        <w:rPr>
          <w:rFonts w:eastAsia="Calibri" w:cs="Times New Roman"/>
          <w:color w:val="auto"/>
          <w:u w:color="222222"/>
          <w:lang w:val="hr-HR"/>
        </w:rPr>
      </w:pPr>
    </w:p>
    <w:p w:rsidR="00B067F4" w:rsidRPr="009444CD" w:rsidRDefault="00B067F4" w:rsidP="00B067F4">
      <w:pPr>
        <w:pStyle w:val="Tijelo"/>
        <w:shd w:val="clear" w:color="auto" w:fill="FFFFFF"/>
        <w:jc w:val="center"/>
        <w:rPr>
          <w:rFonts w:eastAsia="Calibri" w:cs="Times New Roman"/>
          <w:color w:val="auto"/>
          <w:u w:color="222222"/>
          <w:lang w:val="hr-HR"/>
        </w:rPr>
      </w:pPr>
    </w:p>
    <w:p w:rsidR="00B067F4" w:rsidRPr="009444CD" w:rsidRDefault="00B067F4" w:rsidP="00B067F4">
      <w:pPr>
        <w:pStyle w:val="Tijelo"/>
        <w:shd w:val="clear" w:color="auto" w:fill="FFFFFF"/>
        <w:jc w:val="center"/>
        <w:rPr>
          <w:rFonts w:eastAsia="Calibri" w:cs="Times New Roman"/>
          <w:color w:val="auto"/>
          <w:u w:color="222222"/>
          <w:lang w:val="hr-HR"/>
        </w:rPr>
      </w:pPr>
    </w:p>
    <w:p w:rsidR="00B067F4" w:rsidRPr="009444CD" w:rsidRDefault="00B067F4" w:rsidP="00B067F4">
      <w:pPr>
        <w:pStyle w:val="Tijelo"/>
        <w:shd w:val="clear" w:color="auto" w:fill="FFFFFF"/>
        <w:jc w:val="center"/>
        <w:rPr>
          <w:rFonts w:eastAsia="Calibri" w:cs="Times New Roman"/>
          <w:color w:val="auto"/>
          <w:u w:color="222222"/>
          <w:lang w:val="hr-HR"/>
        </w:rPr>
      </w:pPr>
    </w:p>
    <w:p w:rsidR="00B067F4" w:rsidRPr="009444CD" w:rsidRDefault="00B067F4" w:rsidP="00B067F4">
      <w:pPr>
        <w:pStyle w:val="Tijelo"/>
        <w:shd w:val="clear" w:color="auto" w:fill="FFFFFF"/>
        <w:jc w:val="center"/>
        <w:rPr>
          <w:rFonts w:eastAsia="Calibri" w:cs="Times New Roman"/>
          <w:color w:val="auto"/>
          <w:u w:color="222222"/>
          <w:lang w:val="hr-HR"/>
        </w:rPr>
      </w:pPr>
    </w:p>
    <w:p w:rsidR="00B067F4" w:rsidRPr="009444CD" w:rsidRDefault="00B067F4" w:rsidP="00B067F4">
      <w:pPr>
        <w:pStyle w:val="Tijelo"/>
        <w:shd w:val="clear" w:color="auto" w:fill="FFFFFF"/>
        <w:jc w:val="center"/>
        <w:rPr>
          <w:rFonts w:eastAsia="Calibri" w:cs="Times New Roman"/>
          <w:color w:val="auto"/>
          <w:u w:color="222222"/>
          <w:lang w:val="hr-HR"/>
        </w:rPr>
      </w:pPr>
    </w:p>
    <w:p w:rsidR="00B067F4" w:rsidRPr="009444CD" w:rsidRDefault="00B067F4" w:rsidP="00B067F4">
      <w:pPr>
        <w:pStyle w:val="Tijelo"/>
        <w:shd w:val="clear" w:color="auto" w:fill="FFFFFF"/>
        <w:jc w:val="center"/>
        <w:rPr>
          <w:rFonts w:eastAsia="Calibri" w:cs="Times New Roman"/>
          <w:color w:val="auto"/>
          <w:u w:color="222222"/>
          <w:lang w:val="hr-HR"/>
        </w:rPr>
      </w:pPr>
    </w:p>
    <w:p w:rsidR="00B067F4" w:rsidRPr="009444CD" w:rsidRDefault="00B067F4" w:rsidP="00B067F4">
      <w:pPr>
        <w:pStyle w:val="Tijelo"/>
        <w:shd w:val="clear" w:color="auto" w:fill="FFFFFF"/>
        <w:jc w:val="center"/>
        <w:rPr>
          <w:rFonts w:eastAsia="Calibri" w:cs="Times New Roman"/>
          <w:color w:val="auto"/>
          <w:u w:color="222222"/>
          <w:lang w:val="hr-HR"/>
        </w:rPr>
      </w:pPr>
    </w:p>
    <w:p w:rsidR="00B067F4" w:rsidRPr="009444CD" w:rsidRDefault="00B067F4" w:rsidP="00B067F4">
      <w:pPr>
        <w:pStyle w:val="Tijelo"/>
        <w:shd w:val="clear" w:color="auto" w:fill="FFFFFF"/>
        <w:jc w:val="center"/>
        <w:rPr>
          <w:rFonts w:eastAsia="Calibri" w:cs="Times New Roman"/>
          <w:color w:val="auto"/>
          <w:u w:color="222222"/>
          <w:lang w:val="hr-HR"/>
        </w:rPr>
      </w:pPr>
    </w:p>
    <w:p w:rsidR="00B067F4" w:rsidRPr="009444CD" w:rsidRDefault="00B067F4" w:rsidP="00B067F4">
      <w:pPr>
        <w:pStyle w:val="Tijelo"/>
        <w:shd w:val="clear" w:color="auto" w:fill="FFFFFF"/>
        <w:jc w:val="center"/>
        <w:rPr>
          <w:rFonts w:eastAsia="Calibri" w:cs="Times New Roman"/>
          <w:color w:val="auto"/>
          <w:u w:color="222222"/>
          <w:lang w:val="hr-HR"/>
        </w:rPr>
      </w:pPr>
    </w:p>
    <w:p w:rsidR="00B067F4" w:rsidRPr="009444CD" w:rsidRDefault="00B067F4" w:rsidP="00B067F4">
      <w:pPr>
        <w:pStyle w:val="Tijelo"/>
        <w:shd w:val="clear" w:color="auto" w:fill="FFFFFF"/>
        <w:jc w:val="center"/>
        <w:rPr>
          <w:rFonts w:eastAsia="Calibri" w:cs="Times New Roman"/>
          <w:color w:val="auto"/>
          <w:u w:color="222222"/>
          <w:lang w:val="hr-HR"/>
        </w:rPr>
      </w:pPr>
    </w:p>
    <w:p w:rsidR="00B067F4" w:rsidRPr="009444CD" w:rsidRDefault="00B067F4" w:rsidP="00B067F4">
      <w:pPr>
        <w:pStyle w:val="Tijelo"/>
        <w:shd w:val="clear" w:color="auto" w:fill="FFFFFF"/>
        <w:jc w:val="left"/>
        <w:rPr>
          <w:rFonts w:eastAsia="Calibri" w:cs="Times New Roman"/>
          <w:color w:val="auto"/>
          <w:u w:color="222222"/>
          <w:lang w:val="hr-HR"/>
        </w:rPr>
      </w:pPr>
      <w:proofErr w:type="spellStart"/>
      <w:r w:rsidRPr="009444CD">
        <w:rPr>
          <w:rFonts w:eastAsia="Calibri" w:cs="Times New Roman"/>
          <w:color w:val="auto"/>
          <w:u w:color="222222"/>
          <w:lang w:val="hr-HR"/>
        </w:rPr>
        <w:t>Iblerov</w:t>
      </w:r>
      <w:proofErr w:type="spellEnd"/>
      <w:r w:rsidRPr="009444CD">
        <w:rPr>
          <w:rFonts w:eastAsia="Calibri" w:cs="Times New Roman"/>
          <w:color w:val="auto"/>
          <w:u w:color="222222"/>
          <w:lang w:val="hr-HR"/>
        </w:rPr>
        <w:t xml:space="preserve"> prolaz</w:t>
      </w:r>
    </w:p>
    <w:p w:rsidR="00B067F4" w:rsidRPr="009444CD" w:rsidRDefault="00B067F4" w:rsidP="00B067F4">
      <w:pPr>
        <w:pStyle w:val="Tijelo"/>
        <w:shd w:val="clear" w:color="auto" w:fill="FFFFFF"/>
        <w:jc w:val="center"/>
        <w:rPr>
          <w:rFonts w:eastAsia="Calibri" w:cs="Times New Roman"/>
          <w:color w:val="auto"/>
          <w:u w:color="222222"/>
          <w:lang w:val="hr-HR"/>
        </w:rPr>
      </w:pPr>
    </w:p>
    <w:p w:rsidR="00B067F4" w:rsidRDefault="00B067F4" w:rsidP="00D0278A">
      <w:pPr>
        <w:pStyle w:val="Standardno"/>
        <w:spacing w:after="160" w:line="259" w:lineRule="auto"/>
        <w:rPr>
          <w:rFonts w:ascii="Times New Roman" w:eastAsia="Calibri" w:hAnsi="Times New Roman" w:cs="Times New Roman"/>
          <w:b/>
          <w:bCs/>
          <w:color w:val="auto"/>
          <w:sz w:val="24"/>
          <w:szCs w:val="24"/>
          <w:u w:color="000000"/>
          <w:lang w:val="hr-HR"/>
        </w:rPr>
      </w:pPr>
    </w:p>
    <w:p w:rsidR="00B067F4" w:rsidRPr="00D0278A" w:rsidRDefault="00B067F4" w:rsidP="00D0278A">
      <w:pPr>
        <w:pStyle w:val="Standardno"/>
        <w:spacing w:after="160" w:line="259" w:lineRule="auto"/>
        <w:rPr>
          <w:rFonts w:ascii="Times New Roman" w:eastAsia="Calibri" w:hAnsi="Times New Roman" w:cs="Times New Roman"/>
          <w:b/>
          <w:bCs/>
          <w:color w:val="auto"/>
          <w:sz w:val="24"/>
          <w:szCs w:val="24"/>
          <w:u w:color="000000"/>
          <w:lang w:val="hr-HR"/>
        </w:rPr>
      </w:pPr>
    </w:p>
    <w:p w:rsidR="0022410F" w:rsidRPr="009444CD" w:rsidRDefault="0022410F" w:rsidP="0022410F">
      <w:pPr>
        <w:pStyle w:val="Tijelo"/>
        <w:shd w:val="clear" w:color="auto" w:fill="FFFFFF"/>
        <w:jc w:val="center"/>
        <w:rPr>
          <w:rFonts w:eastAsia="Calibri" w:cs="Times New Roman"/>
          <w:color w:val="auto"/>
          <w:u w:color="222222"/>
          <w:lang w:val="hr-HR"/>
        </w:rPr>
      </w:pPr>
    </w:p>
    <w:p w:rsidR="0022410F" w:rsidRPr="009444CD" w:rsidRDefault="0022410F" w:rsidP="0022410F">
      <w:pPr>
        <w:pStyle w:val="Tijelo"/>
        <w:shd w:val="clear" w:color="auto" w:fill="FFFFFF"/>
        <w:jc w:val="center"/>
        <w:rPr>
          <w:rFonts w:eastAsia="Calibri" w:cs="Times New Roman"/>
          <w:color w:val="auto"/>
          <w:u w:color="222222"/>
          <w:lang w:val="hr-HR"/>
        </w:rPr>
      </w:pPr>
      <w:r w:rsidRPr="009444CD">
        <w:rPr>
          <w:rFonts w:eastAsia="Calibri" w:cs="Times New Roman"/>
          <w:noProof/>
          <w:color w:val="auto"/>
          <w:u w:color="222222"/>
          <w:lang w:val="hr-HR" w:eastAsia="hr-HR"/>
        </w:rPr>
        <w:drawing>
          <wp:inline distT="0" distB="0" distL="0" distR="0" wp14:anchorId="2A31C83E" wp14:editId="52DBC000">
            <wp:extent cx="3983355" cy="5311141"/>
            <wp:effectExtent l="0" t="0" r="0" b="0"/>
            <wp:docPr id="1073741835" name="officeArt object" descr="248374051_645716369787389_6140361700662282224_n.jpg"/>
            <wp:cNvGraphicFramePr/>
            <a:graphic xmlns:a="http://schemas.openxmlformats.org/drawingml/2006/main">
              <a:graphicData uri="http://schemas.openxmlformats.org/drawingml/2006/picture">
                <pic:pic xmlns:pic="http://schemas.openxmlformats.org/drawingml/2006/picture">
                  <pic:nvPicPr>
                    <pic:cNvPr id="1073741835" name="248374051_645716369787389_6140361700662282224_n.jpg" descr="248374051_645716369787389_6140361700662282224_n.jpg"/>
                    <pic:cNvPicPr>
                      <a:picLocks noChangeAspect="1"/>
                    </pic:cNvPicPr>
                  </pic:nvPicPr>
                  <pic:blipFill>
                    <a:blip r:embed="rId17">
                      <a:extLst/>
                    </a:blip>
                    <a:stretch>
                      <a:fillRect/>
                    </a:stretch>
                  </pic:blipFill>
                  <pic:spPr>
                    <a:xfrm>
                      <a:off x="0" y="0"/>
                      <a:ext cx="3983355" cy="5311141"/>
                    </a:xfrm>
                    <a:prstGeom prst="rect">
                      <a:avLst/>
                    </a:prstGeom>
                    <a:ln w="12700" cap="flat">
                      <a:noFill/>
                      <a:miter lim="400000"/>
                    </a:ln>
                    <a:effectLst/>
                  </pic:spPr>
                </pic:pic>
              </a:graphicData>
            </a:graphic>
          </wp:inline>
        </w:drawing>
      </w:r>
    </w:p>
    <w:p w:rsidR="0022410F" w:rsidRPr="009444CD" w:rsidRDefault="0022410F" w:rsidP="0022410F">
      <w:pPr>
        <w:pStyle w:val="Tijelo"/>
        <w:shd w:val="clear" w:color="auto" w:fill="FFFFFF"/>
        <w:jc w:val="left"/>
        <w:rPr>
          <w:rFonts w:eastAsia="Calibri" w:cs="Times New Roman"/>
          <w:color w:val="auto"/>
          <w:u w:color="222222"/>
          <w:lang w:val="hr-HR"/>
        </w:rPr>
      </w:pPr>
      <w:r w:rsidRPr="009444CD">
        <w:rPr>
          <w:rFonts w:eastAsia="Calibri" w:cs="Times New Roman"/>
          <w:noProof/>
          <w:color w:val="auto"/>
          <w:u w:color="222222"/>
          <w:lang w:val="hr-HR" w:eastAsia="hr-HR"/>
        </w:rPr>
        <w:lastRenderedPageBreak/>
        <w:drawing>
          <wp:inline distT="0" distB="0" distL="0" distR="0" wp14:anchorId="536192CB" wp14:editId="61496AEF">
            <wp:extent cx="5943600" cy="4457700"/>
            <wp:effectExtent l="0" t="0" r="0" b="0"/>
            <wp:docPr id="1073741836" name="officeArt object" descr="248688869_4107548899350573_7515020522313878130_n.jpg"/>
            <wp:cNvGraphicFramePr/>
            <a:graphic xmlns:a="http://schemas.openxmlformats.org/drawingml/2006/main">
              <a:graphicData uri="http://schemas.openxmlformats.org/drawingml/2006/picture">
                <pic:pic xmlns:pic="http://schemas.openxmlformats.org/drawingml/2006/picture">
                  <pic:nvPicPr>
                    <pic:cNvPr id="1073741836" name="248688869_4107548899350573_7515020522313878130_n.jpg" descr="248688869_4107548899350573_7515020522313878130_n.jpg"/>
                    <pic:cNvPicPr>
                      <a:picLocks noChangeAspect="1"/>
                    </pic:cNvPicPr>
                  </pic:nvPicPr>
                  <pic:blipFill>
                    <a:blip r:embed="rId18">
                      <a:extLst/>
                    </a:blip>
                    <a:stretch>
                      <a:fillRect/>
                    </a:stretch>
                  </pic:blipFill>
                  <pic:spPr>
                    <a:xfrm>
                      <a:off x="0" y="0"/>
                      <a:ext cx="5943600" cy="4457700"/>
                    </a:xfrm>
                    <a:prstGeom prst="rect">
                      <a:avLst/>
                    </a:prstGeom>
                    <a:ln w="12700" cap="flat">
                      <a:noFill/>
                      <a:miter lim="400000"/>
                    </a:ln>
                    <a:effectLst/>
                  </pic:spPr>
                </pic:pic>
              </a:graphicData>
            </a:graphic>
          </wp:inline>
        </w:drawing>
      </w:r>
    </w:p>
    <w:p w:rsidR="0022410F" w:rsidRPr="009444CD" w:rsidRDefault="0022410F" w:rsidP="0022410F">
      <w:pPr>
        <w:pStyle w:val="Tijelo"/>
        <w:shd w:val="clear" w:color="auto" w:fill="FFFFFF"/>
        <w:jc w:val="left"/>
        <w:rPr>
          <w:rFonts w:eastAsia="Calibri" w:cs="Times New Roman"/>
          <w:color w:val="auto"/>
          <w:u w:color="222222"/>
          <w:lang w:val="hr-HR"/>
        </w:rPr>
      </w:pPr>
    </w:p>
    <w:p w:rsidR="0022410F" w:rsidRPr="009444CD" w:rsidRDefault="0022410F" w:rsidP="0022410F">
      <w:pPr>
        <w:pStyle w:val="Tijelo"/>
        <w:shd w:val="clear" w:color="auto" w:fill="FFFFFF"/>
        <w:jc w:val="left"/>
        <w:rPr>
          <w:rFonts w:eastAsia="Calibri" w:cs="Times New Roman"/>
          <w:color w:val="auto"/>
          <w:u w:color="222222"/>
          <w:lang w:val="hr-HR"/>
        </w:rPr>
      </w:pPr>
    </w:p>
    <w:p w:rsidR="0022410F" w:rsidRPr="009444CD" w:rsidRDefault="0022410F" w:rsidP="0022410F">
      <w:pPr>
        <w:pStyle w:val="Tijelo"/>
        <w:shd w:val="clear" w:color="auto" w:fill="FFFFFF"/>
        <w:jc w:val="left"/>
        <w:rPr>
          <w:rFonts w:eastAsia="Calibri" w:cs="Times New Roman"/>
          <w:color w:val="auto"/>
          <w:u w:color="222222"/>
          <w:lang w:val="hr-HR"/>
        </w:rPr>
      </w:pPr>
      <w:r w:rsidRPr="009444CD">
        <w:rPr>
          <w:rFonts w:eastAsia="Calibri" w:cs="Times New Roman"/>
          <w:color w:val="auto"/>
          <w:u w:color="222222"/>
          <w:lang w:val="hr-HR"/>
        </w:rPr>
        <w:t>Draškovićeva-Jurišićeva ispred dućana s cipelama</w:t>
      </w:r>
    </w:p>
    <w:p w:rsidR="0022410F" w:rsidRPr="009444CD" w:rsidRDefault="0022410F" w:rsidP="0022410F">
      <w:pPr>
        <w:pStyle w:val="Tijelo"/>
        <w:shd w:val="clear" w:color="auto" w:fill="FFFFFF"/>
        <w:jc w:val="left"/>
        <w:rPr>
          <w:rFonts w:eastAsia="Calibri" w:cs="Times New Roman"/>
          <w:color w:val="auto"/>
          <w:u w:color="222222"/>
          <w:lang w:val="hr-HR"/>
        </w:rPr>
      </w:pPr>
    </w:p>
    <w:p w:rsidR="0022410F" w:rsidRPr="009444CD" w:rsidRDefault="0022410F" w:rsidP="0022410F">
      <w:pPr>
        <w:pStyle w:val="Tijelo"/>
        <w:shd w:val="clear" w:color="auto" w:fill="FFFFFF"/>
        <w:jc w:val="left"/>
        <w:rPr>
          <w:rFonts w:eastAsia="Calibri" w:cs="Times New Roman"/>
          <w:color w:val="auto"/>
          <w:u w:color="222222"/>
          <w:lang w:val="hr-HR"/>
        </w:rPr>
      </w:pPr>
    </w:p>
    <w:p w:rsidR="0022410F" w:rsidRPr="009444CD" w:rsidRDefault="0022410F" w:rsidP="0022410F">
      <w:pPr>
        <w:pStyle w:val="Tijelo"/>
        <w:shd w:val="clear" w:color="auto" w:fill="FFFFFF"/>
        <w:jc w:val="left"/>
        <w:rPr>
          <w:rFonts w:eastAsia="Calibri" w:cs="Times New Roman"/>
          <w:color w:val="auto"/>
          <w:u w:color="222222"/>
          <w:lang w:val="hr-HR"/>
        </w:rPr>
      </w:pPr>
      <w:r w:rsidRPr="009444CD">
        <w:rPr>
          <w:rFonts w:eastAsia="Calibri" w:cs="Times New Roman"/>
          <w:noProof/>
          <w:color w:val="auto"/>
          <w:u w:color="222222"/>
          <w:lang w:val="hr-HR" w:eastAsia="hr-HR"/>
        </w:rPr>
        <w:lastRenderedPageBreak/>
        <w:drawing>
          <wp:inline distT="0" distB="0" distL="0" distR="0" wp14:anchorId="58982FF5" wp14:editId="6174C1BD">
            <wp:extent cx="5943600" cy="4457700"/>
            <wp:effectExtent l="0" t="0" r="0" b="0"/>
            <wp:docPr id="1073741837" name="officeArt object" descr="248637023_350689580077072_5691142550682070871_n.jpg"/>
            <wp:cNvGraphicFramePr/>
            <a:graphic xmlns:a="http://schemas.openxmlformats.org/drawingml/2006/main">
              <a:graphicData uri="http://schemas.openxmlformats.org/drawingml/2006/picture">
                <pic:pic xmlns:pic="http://schemas.openxmlformats.org/drawingml/2006/picture">
                  <pic:nvPicPr>
                    <pic:cNvPr id="1073741837" name="248637023_350689580077072_5691142550682070871_n.jpg" descr="248637023_350689580077072_5691142550682070871_n.jpg"/>
                    <pic:cNvPicPr>
                      <a:picLocks noChangeAspect="1"/>
                    </pic:cNvPicPr>
                  </pic:nvPicPr>
                  <pic:blipFill>
                    <a:blip r:embed="rId19">
                      <a:extLst/>
                    </a:blip>
                    <a:stretch>
                      <a:fillRect/>
                    </a:stretch>
                  </pic:blipFill>
                  <pic:spPr>
                    <a:xfrm>
                      <a:off x="0" y="0"/>
                      <a:ext cx="5943600" cy="4457700"/>
                    </a:xfrm>
                    <a:prstGeom prst="rect">
                      <a:avLst/>
                    </a:prstGeom>
                    <a:ln w="12700" cap="flat">
                      <a:noFill/>
                      <a:miter lim="400000"/>
                    </a:ln>
                    <a:effectLst/>
                  </pic:spPr>
                </pic:pic>
              </a:graphicData>
            </a:graphic>
          </wp:inline>
        </w:drawing>
      </w:r>
    </w:p>
    <w:p w:rsidR="0022410F" w:rsidRPr="009444CD" w:rsidRDefault="0022410F" w:rsidP="0022410F">
      <w:pPr>
        <w:pStyle w:val="Tijelo"/>
        <w:shd w:val="clear" w:color="auto" w:fill="FFFFFF"/>
        <w:jc w:val="left"/>
        <w:rPr>
          <w:rFonts w:eastAsia="Calibri" w:cs="Times New Roman"/>
          <w:color w:val="auto"/>
          <w:u w:color="222222"/>
          <w:lang w:val="hr-HR"/>
        </w:rPr>
      </w:pPr>
    </w:p>
    <w:p w:rsidR="0022410F" w:rsidRPr="009444CD" w:rsidRDefault="0022410F" w:rsidP="0022410F">
      <w:pPr>
        <w:pStyle w:val="Tijelo"/>
        <w:spacing w:after="160" w:line="259" w:lineRule="auto"/>
        <w:jc w:val="left"/>
        <w:rPr>
          <w:rFonts w:eastAsia="Calibri" w:cs="Times New Roman"/>
          <w:color w:val="auto"/>
          <w:lang w:val="hr-HR"/>
        </w:rPr>
      </w:pPr>
      <w:r w:rsidRPr="009444CD">
        <w:rPr>
          <w:rFonts w:eastAsia="Calibri" w:cs="Times New Roman"/>
          <w:color w:val="auto"/>
          <w:lang w:val="hr-HR"/>
        </w:rPr>
        <w:t>Kneza Mutimira-</w:t>
      </w:r>
      <w:proofErr w:type="spellStart"/>
      <w:r w:rsidRPr="009444CD">
        <w:rPr>
          <w:rFonts w:eastAsia="Calibri" w:cs="Times New Roman"/>
          <w:color w:val="auto"/>
          <w:lang w:val="hr-HR"/>
        </w:rPr>
        <w:t>Đorđićeva</w:t>
      </w:r>
      <w:proofErr w:type="spellEnd"/>
    </w:p>
    <w:p w:rsidR="0022410F" w:rsidRPr="009444CD" w:rsidRDefault="0022410F" w:rsidP="0022410F">
      <w:pPr>
        <w:pStyle w:val="Tijelo"/>
        <w:spacing w:after="160" w:line="259" w:lineRule="auto"/>
        <w:jc w:val="left"/>
        <w:rPr>
          <w:rFonts w:eastAsia="Calibri" w:cs="Times New Roman"/>
          <w:color w:val="auto"/>
          <w:lang w:val="hr-HR"/>
        </w:rPr>
      </w:pPr>
    </w:p>
    <w:p w:rsidR="0022410F" w:rsidRPr="00B067F4" w:rsidRDefault="0022410F" w:rsidP="0022410F">
      <w:pPr>
        <w:pStyle w:val="Standardno"/>
        <w:numPr>
          <w:ilvl w:val="0"/>
          <w:numId w:val="13"/>
        </w:numPr>
        <w:spacing w:after="160" w:line="259" w:lineRule="auto"/>
        <w:rPr>
          <w:rFonts w:ascii="Times New Roman" w:eastAsia="Calibri" w:hAnsi="Times New Roman" w:cs="Times New Roman"/>
          <w:b/>
          <w:color w:val="auto"/>
          <w:sz w:val="24"/>
          <w:szCs w:val="24"/>
          <w:u w:color="000000"/>
          <w:lang w:val="hr-HR"/>
        </w:rPr>
      </w:pPr>
      <w:r w:rsidRPr="00B067F4">
        <w:rPr>
          <w:rFonts w:ascii="Times New Roman" w:eastAsia="Calibri" w:hAnsi="Times New Roman" w:cs="Times New Roman"/>
          <w:b/>
          <w:color w:val="auto"/>
          <w:sz w:val="24"/>
          <w:szCs w:val="24"/>
          <w:u w:color="000000"/>
          <w:lang w:val="hr-HR"/>
        </w:rPr>
        <w:t>ŽUTO ZNAČENA PARKIRNA MJESTA</w:t>
      </w:r>
    </w:p>
    <w:p w:rsidR="0022410F" w:rsidRPr="009444CD" w:rsidRDefault="0022410F" w:rsidP="0022410F">
      <w:pPr>
        <w:pStyle w:val="Tijelo"/>
        <w:spacing w:after="160" w:line="259" w:lineRule="auto"/>
        <w:rPr>
          <w:rFonts w:eastAsia="Calibri" w:cs="Times New Roman"/>
          <w:color w:val="auto"/>
          <w:lang w:val="hr-HR"/>
        </w:rPr>
      </w:pPr>
      <w:r w:rsidRPr="009444CD">
        <w:rPr>
          <w:rFonts w:eastAsia="Calibri" w:cs="Times New Roman"/>
          <w:color w:val="auto"/>
          <w:lang w:val="hr-HR"/>
        </w:rPr>
        <w:t>Aktivnost se odnosi na revidiranje odluke o rezerviranim mjestima koje se u kvartu odnose na razne političke stranke i udruge, dakle na korisnike koji nisu stanovnici ovog prostora te ga koriste tek djelomično. Tražimo reviziju i smanjenje broja rezerviranih, 'žutih' parkinga paralelno s nekoliko mogućih prenamjena tog prostora:</w:t>
      </w:r>
    </w:p>
    <w:p w:rsidR="0022410F" w:rsidRPr="009444CD" w:rsidRDefault="0022410F" w:rsidP="0022410F">
      <w:pPr>
        <w:pStyle w:val="Standardno"/>
        <w:numPr>
          <w:ilvl w:val="0"/>
          <w:numId w:val="10"/>
        </w:numPr>
        <w:spacing w:after="160" w:line="259" w:lineRule="auto"/>
        <w:jc w:val="both"/>
        <w:rPr>
          <w:rFonts w:ascii="Times New Roman" w:eastAsia="Calibri" w:hAnsi="Times New Roman" w:cs="Times New Roman"/>
          <w:color w:val="auto"/>
          <w:sz w:val="24"/>
          <w:szCs w:val="24"/>
          <w:u w:color="000000"/>
          <w:lang w:val="hr-HR"/>
        </w:rPr>
      </w:pPr>
      <w:r w:rsidRPr="009444CD">
        <w:rPr>
          <w:rFonts w:ascii="Times New Roman" w:eastAsia="Calibri" w:hAnsi="Times New Roman" w:cs="Times New Roman"/>
          <w:color w:val="auto"/>
          <w:sz w:val="24"/>
          <w:szCs w:val="24"/>
          <w:u w:color="000000"/>
          <w:lang w:val="hr-HR"/>
        </w:rPr>
        <w:t>Oslobođenje parkirnih mjesta za ostale građane – žuta mjesta postaju bijela;</w:t>
      </w:r>
    </w:p>
    <w:p w:rsidR="0022410F" w:rsidRPr="009444CD" w:rsidRDefault="0022410F" w:rsidP="0022410F">
      <w:pPr>
        <w:pStyle w:val="Standardno"/>
        <w:numPr>
          <w:ilvl w:val="0"/>
          <w:numId w:val="10"/>
        </w:numPr>
        <w:spacing w:after="160" w:line="259" w:lineRule="auto"/>
        <w:jc w:val="both"/>
        <w:rPr>
          <w:rFonts w:ascii="Times New Roman" w:eastAsia="Calibri" w:hAnsi="Times New Roman" w:cs="Times New Roman"/>
          <w:color w:val="auto"/>
          <w:sz w:val="24"/>
          <w:szCs w:val="24"/>
          <w:u w:color="000000"/>
          <w:lang w:val="hr-HR"/>
        </w:rPr>
      </w:pPr>
      <w:r w:rsidRPr="009444CD">
        <w:rPr>
          <w:rFonts w:ascii="Times New Roman" w:eastAsia="Calibri" w:hAnsi="Times New Roman" w:cs="Times New Roman"/>
          <w:color w:val="auto"/>
          <w:sz w:val="24"/>
          <w:szCs w:val="24"/>
          <w:u w:color="000000"/>
          <w:lang w:val="hr-HR"/>
        </w:rPr>
        <w:t>Oslobođenje parkirnih mjesta za ostale građane nakon radnog vremena stranki i udruga;</w:t>
      </w:r>
    </w:p>
    <w:p w:rsidR="0022410F" w:rsidRPr="009444CD" w:rsidRDefault="0022410F" w:rsidP="0022410F">
      <w:pPr>
        <w:pStyle w:val="Standardno"/>
        <w:numPr>
          <w:ilvl w:val="0"/>
          <w:numId w:val="10"/>
        </w:numPr>
        <w:spacing w:after="160" w:line="259" w:lineRule="auto"/>
        <w:jc w:val="both"/>
        <w:rPr>
          <w:rFonts w:ascii="Times New Roman" w:eastAsia="Calibri" w:hAnsi="Times New Roman" w:cs="Times New Roman"/>
          <w:color w:val="auto"/>
          <w:sz w:val="24"/>
          <w:szCs w:val="24"/>
          <w:u w:color="000000"/>
          <w:lang w:val="hr-HR"/>
        </w:rPr>
      </w:pPr>
      <w:r w:rsidRPr="009444CD">
        <w:rPr>
          <w:rFonts w:ascii="Times New Roman" w:eastAsia="Calibri" w:hAnsi="Times New Roman" w:cs="Times New Roman"/>
          <w:color w:val="auto"/>
          <w:sz w:val="24"/>
          <w:szCs w:val="24"/>
          <w:u w:color="000000"/>
          <w:lang w:val="hr-HR"/>
        </w:rPr>
        <w:t>Prenamjenu prostora – drvored umjesto parkinga, primjer Ulice kneza Mutimira.</w:t>
      </w:r>
    </w:p>
    <w:p w:rsidR="0022410F" w:rsidRPr="009444CD" w:rsidRDefault="0022410F" w:rsidP="0022410F">
      <w:pPr>
        <w:pStyle w:val="Tijelo"/>
        <w:spacing w:after="160" w:line="259" w:lineRule="auto"/>
        <w:rPr>
          <w:rFonts w:eastAsia="Calibri" w:cs="Times New Roman"/>
          <w:color w:val="auto"/>
          <w:lang w:val="hr-HR"/>
        </w:rPr>
      </w:pPr>
      <w:r w:rsidRPr="009444CD">
        <w:rPr>
          <w:rFonts w:eastAsia="Calibri" w:cs="Times New Roman"/>
          <w:color w:val="auto"/>
          <w:lang w:val="hr-HR"/>
        </w:rPr>
        <w:t>Također je potreban i suprotan proces na prostoru ispred Traumatologije – umjesto parkinga za širu javnost, tri se parkirna mjesta moraju osloboditi i rezervirati za pacijente bolnice. To je važno jer su pacijenti te bolnice uglavnom slabije pokretni.</w:t>
      </w:r>
    </w:p>
    <w:p w:rsidR="0022410F" w:rsidRPr="009444CD" w:rsidRDefault="0022410F" w:rsidP="0022410F">
      <w:pPr>
        <w:pStyle w:val="Tijelo"/>
        <w:spacing w:after="160" w:line="259" w:lineRule="auto"/>
        <w:rPr>
          <w:rFonts w:eastAsia="Calibri" w:cs="Times New Roman"/>
          <w:color w:val="auto"/>
          <w:lang w:val="hr-HR"/>
        </w:rPr>
      </w:pPr>
      <w:r w:rsidRPr="009444CD">
        <w:rPr>
          <w:rFonts w:eastAsia="Calibri" w:cs="Times New Roman"/>
          <w:color w:val="auto"/>
          <w:lang w:val="hr-HR"/>
        </w:rPr>
        <w:t>Detalji o aktivnosti nalaze se u tablici.</w:t>
      </w:r>
    </w:p>
    <w:p w:rsidR="0022410F" w:rsidRPr="009444CD" w:rsidRDefault="0022410F" w:rsidP="0022410F">
      <w:pPr>
        <w:pStyle w:val="Tijelo"/>
        <w:spacing w:after="160" w:line="259" w:lineRule="auto"/>
        <w:rPr>
          <w:rFonts w:eastAsia="Calibri" w:cs="Times New Roman"/>
          <w:color w:val="auto"/>
          <w:lang w:val="hr-HR"/>
        </w:rPr>
      </w:pPr>
    </w:p>
    <w:p w:rsidR="0022410F" w:rsidRPr="00B067F4" w:rsidRDefault="0022410F" w:rsidP="0022410F">
      <w:pPr>
        <w:pStyle w:val="Standardno"/>
        <w:numPr>
          <w:ilvl w:val="0"/>
          <w:numId w:val="14"/>
        </w:numPr>
        <w:spacing w:after="160" w:line="259" w:lineRule="auto"/>
        <w:jc w:val="both"/>
        <w:rPr>
          <w:rFonts w:ascii="Times New Roman" w:eastAsia="Calibri" w:hAnsi="Times New Roman" w:cs="Times New Roman"/>
          <w:b/>
          <w:color w:val="auto"/>
          <w:sz w:val="24"/>
          <w:szCs w:val="24"/>
          <w:u w:color="000000"/>
          <w:lang w:val="hr-HR"/>
        </w:rPr>
      </w:pPr>
      <w:r w:rsidRPr="00B067F4">
        <w:rPr>
          <w:rFonts w:ascii="Times New Roman" w:eastAsia="Calibri" w:hAnsi="Times New Roman" w:cs="Times New Roman"/>
          <w:b/>
          <w:color w:val="auto"/>
          <w:sz w:val="24"/>
          <w:szCs w:val="24"/>
          <w:u w:color="000000"/>
          <w:lang w:val="hr-HR"/>
        </w:rPr>
        <w:t>MICANJE ILI STAVLJANJE SAMOSTOJEĆIH OBJEKATA</w:t>
      </w:r>
    </w:p>
    <w:p w:rsidR="0022410F" w:rsidRPr="009444CD" w:rsidRDefault="0022410F" w:rsidP="0022410F">
      <w:pPr>
        <w:pStyle w:val="Tijelo"/>
        <w:spacing w:after="160" w:line="259" w:lineRule="auto"/>
        <w:rPr>
          <w:rFonts w:eastAsia="Calibri" w:cs="Times New Roman"/>
          <w:color w:val="auto"/>
          <w:lang w:val="hr-HR"/>
        </w:rPr>
      </w:pPr>
      <w:r w:rsidRPr="009444CD">
        <w:rPr>
          <w:rFonts w:eastAsia="Calibri" w:cs="Times New Roman"/>
          <w:color w:val="auto"/>
          <w:lang w:val="hr-HR"/>
        </w:rPr>
        <w:t>S obzirom na detaljnu analizu kvarta, uočili smo potrebu da se neki samostojeći predmeti maknu ili instaliraju – detalji su naznačeni kategorijom SS u tablici.</w:t>
      </w:r>
    </w:p>
    <w:p w:rsidR="0022410F" w:rsidRPr="009444CD" w:rsidRDefault="0022410F" w:rsidP="0022410F">
      <w:pPr>
        <w:pStyle w:val="Tijelo"/>
        <w:spacing w:after="160" w:line="259" w:lineRule="auto"/>
        <w:jc w:val="left"/>
        <w:rPr>
          <w:rFonts w:eastAsia="Calibri" w:cs="Times New Roman"/>
          <w:color w:val="auto"/>
          <w:lang w:val="hr-HR"/>
        </w:rPr>
      </w:pPr>
      <w:r w:rsidRPr="009444CD">
        <w:rPr>
          <w:rFonts w:eastAsia="Calibri" w:cs="Times New Roman"/>
          <w:color w:val="auto"/>
          <w:lang w:val="hr-HR"/>
        </w:rPr>
        <w:lastRenderedPageBreak/>
        <w:t>Foto materijal:</w:t>
      </w:r>
    </w:p>
    <w:p w:rsidR="0022410F" w:rsidRPr="009444CD" w:rsidRDefault="0022410F" w:rsidP="0022410F">
      <w:pPr>
        <w:pStyle w:val="Tijelo"/>
        <w:spacing w:after="160" w:line="259" w:lineRule="auto"/>
        <w:jc w:val="left"/>
        <w:rPr>
          <w:rFonts w:eastAsia="Calibri" w:cs="Times New Roman"/>
          <w:color w:val="auto"/>
          <w:lang w:val="hr-HR"/>
        </w:rPr>
      </w:pPr>
      <w:r w:rsidRPr="009444CD">
        <w:rPr>
          <w:rFonts w:eastAsia="Calibri" w:cs="Times New Roman"/>
          <w:noProof/>
          <w:color w:val="auto"/>
          <w:lang w:val="hr-HR" w:eastAsia="hr-HR"/>
        </w:rPr>
        <w:drawing>
          <wp:inline distT="0" distB="0" distL="0" distR="0" wp14:anchorId="5739538A" wp14:editId="4D46B3D7">
            <wp:extent cx="5943600" cy="4457700"/>
            <wp:effectExtent l="0" t="0" r="0" b="0"/>
            <wp:docPr id="1073741838" name="officeArt object" descr="248499260_567472047664717_956082755124158053_n.jpg"/>
            <wp:cNvGraphicFramePr/>
            <a:graphic xmlns:a="http://schemas.openxmlformats.org/drawingml/2006/main">
              <a:graphicData uri="http://schemas.openxmlformats.org/drawingml/2006/picture">
                <pic:pic xmlns:pic="http://schemas.openxmlformats.org/drawingml/2006/picture">
                  <pic:nvPicPr>
                    <pic:cNvPr id="1073741838" name="248499260_567472047664717_956082755124158053_n.jpg" descr="248499260_567472047664717_956082755124158053_n.jpg"/>
                    <pic:cNvPicPr>
                      <a:picLocks noChangeAspect="1"/>
                    </pic:cNvPicPr>
                  </pic:nvPicPr>
                  <pic:blipFill>
                    <a:blip r:embed="rId20">
                      <a:extLst/>
                    </a:blip>
                    <a:stretch>
                      <a:fillRect/>
                    </a:stretch>
                  </pic:blipFill>
                  <pic:spPr>
                    <a:xfrm>
                      <a:off x="0" y="0"/>
                      <a:ext cx="5943600" cy="4457700"/>
                    </a:xfrm>
                    <a:prstGeom prst="rect">
                      <a:avLst/>
                    </a:prstGeom>
                    <a:ln w="12700" cap="flat">
                      <a:noFill/>
                      <a:miter lim="400000"/>
                    </a:ln>
                    <a:effectLst/>
                  </pic:spPr>
                </pic:pic>
              </a:graphicData>
            </a:graphic>
          </wp:inline>
        </w:drawing>
      </w:r>
    </w:p>
    <w:p w:rsidR="00B067F4" w:rsidRDefault="0022410F" w:rsidP="00B067F4">
      <w:pPr>
        <w:pStyle w:val="Tijelo"/>
        <w:spacing w:after="160" w:line="259" w:lineRule="auto"/>
        <w:jc w:val="center"/>
        <w:rPr>
          <w:rFonts w:eastAsia="Calibri" w:cs="Times New Roman"/>
          <w:color w:val="auto"/>
          <w:lang w:val="hr-HR"/>
        </w:rPr>
      </w:pPr>
      <w:r w:rsidRPr="009444CD">
        <w:rPr>
          <w:rFonts w:eastAsia="Calibri" w:cs="Times New Roman"/>
          <w:noProof/>
          <w:color w:val="auto"/>
          <w:lang w:val="hr-HR" w:eastAsia="hr-HR"/>
        </w:rPr>
        <w:lastRenderedPageBreak/>
        <w:drawing>
          <wp:inline distT="0" distB="0" distL="0" distR="0" wp14:anchorId="2C6E2FB9" wp14:editId="1A29A646">
            <wp:extent cx="4091940" cy="5455920"/>
            <wp:effectExtent l="0" t="0" r="0" b="0"/>
            <wp:docPr id="1073741839" name="officeArt object" descr="249184762_1012252682682471_6178792506475465131_n.jpg"/>
            <wp:cNvGraphicFramePr/>
            <a:graphic xmlns:a="http://schemas.openxmlformats.org/drawingml/2006/main">
              <a:graphicData uri="http://schemas.openxmlformats.org/drawingml/2006/picture">
                <pic:pic xmlns:pic="http://schemas.openxmlformats.org/drawingml/2006/picture">
                  <pic:nvPicPr>
                    <pic:cNvPr id="1073741839" name="249184762_1012252682682471_6178792506475465131_n.jpg" descr="249184762_1012252682682471_6178792506475465131_n.jpg"/>
                    <pic:cNvPicPr>
                      <a:picLocks noChangeAspect="1"/>
                    </pic:cNvPicPr>
                  </pic:nvPicPr>
                  <pic:blipFill>
                    <a:blip r:embed="rId21">
                      <a:extLst/>
                    </a:blip>
                    <a:stretch>
                      <a:fillRect/>
                    </a:stretch>
                  </pic:blipFill>
                  <pic:spPr>
                    <a:xfrm>
                      <a:off x="0" y="0"/>
                      <a:ext cx="4091940" cy="5455920"/>
                    </a:xfrm>
                    <a:prstGeom prst="rect">
                      <a:avLst/>
                    </a:prstGeom>
                    <a:ln w="12700" cap="flat">
                      <a:noFill/>
                      <a:miter lim="400000"/>
                    </a:ln>
                    <a:effectLst/>
                  </pic:spPr>
                </pic:pic>
              </a:graphicData>
            </a:graphic>
          </wp:inline>
        </w:drawing>
      </w:r>
    </w:p>
    <w:p w:rsidR="00B067F4" w:rsidRDefault="00B067F4" w:rsidP="0022410F">
      <w:pPr>
        <w:pStyle w:val="Tijelo"/>
        <w:spacing w:after="160" w:line="259" w:lineRule="auto"/>
        <w:jc w:val="center"/>
        <w:rPr>
          <w:rFonts w:eastAsia="Calibri" w:cs="Times New Roman"/>
          <w:color w:val="auto"/>
          <w:lang w:val="hr-HR"/>
        </w:rPr>
      </w:pPr>
    </w:p>
    <w:p w:rsidR="00B067F4" w:rsidRPr="00B067F4" w:rsidRDefault="00B067F4" w:rsidP="00B067F4">
      <w:pPr>
        <w:pStyle w:val="Tijelo"/>
        <w:numPr>
          <w:ilvl w:val="0"/>
          <w:numId w:val="5"/>
        </w:numPr>
        <w:spacing w:after="160" w:line="259" w:lineRule="auto"/>
        <w:rPr>
          <w:rFonts w:eastAsia="Calibri"/>
          <w:b/>
          <w:bCs/>
          <w:lang w:val="hr-HR"/>
        </w:rPr>
      </w:pPr>
      <w:r w:rsidRPr="00B067F4">
        <w:rPr>
          <w:rFonts w:eastAsia="Calibri"/>
          <w:b/>
          <w:bCs/>
          <w:lang w:val="hr-HR"/>
        </w:rPr>
        <w:t xml:space="preserve">OZELENJAVANJE </w:t>
      </w:r>
    </w:p>
    <w:p w:rsidR="00B067F4" w:rsidRPr="00B067F4" w:rsidRDefault="00B067F4" w:rsidP="00B067F4">
      <w:pPr>
        <w:pStyle w:val="Tijelo"/>
        <w:spacing w:after="160" w:line="259" w:lineRule="auto"/>
        <w:rPr>
          <w:rFonts w:eastAsia="Calibri"/>
          <w:lang w:val="hr-HR"/>
        </w:rPr>
      </w:pPr>
      <w:r w:rsidRPr="00B067F4">
        <w:rPr>
          <w:rFonts w:eastAsia="Calibri"/>
          <w:lang w:val="hr-HR"/>
        </w:rPr>
        <w:t>Aktivnost se odnosi na održavanje postojećih zelenih površina, osvježavanje uništenih travnatih površina te sadnju drvoreda ukoliko je ona moguća:</w:t>
      </w:r>
    </w:p>
    <w:p w:rsidR="00B067F4" w:rsidRPr="00B067F4" w:rsidRDefault="00B067F4" w:rsidP="00B067F4">
      <w:pPr>
        <w:pStyle w:val="Tijelo"/>
        <w:numPr>
          <w:ilvl w:val="0"/>
          <w:numId w:val="10"/>
        </w:numPr>
        <w:spacing w:after="160" w:line="259" w:lineRule="auto"/>
        <w:rPr>
          <w:rFonts w:eastAsia="Calibri"/>
          <w:lang w:val="hr-HR"/>
        </w:rPr>
      </w:pPr>
      <w:r w:rsidRPr="00B067F4">
        <w:rPr>
          <w:rFonts w:eastAsia="Calibri"/>
          <w:lang w:val="hr-HR"/>
        </w:rPr>
        <w:t>Održavanje postojećih površina – zelena površina oko Meštrovićeva paviljona na Trgu žrtava fašizma;</w:t>
      </w:r>
    </w:p>
    <w:p w:rsidR="00B067F4" w:rsidRPr="00B067F4" w:rsidRDefault="00B067F4" w:rsidP="00B067F4">
      <w:pPr>
        <w:pStyle w:val="Tijelo"/>
        <w:numPr>
          <w:ilvl w:val="0"/>
          <w:numId w:val="10"/>
        </w:numPr>
        <w:spacing w:after="160" w:line="259" w:lineRule="auto"/>
        <w:rPr>
          <w:rFonts w:eastAsia="Calibri"/>
          <w:lang w:val="hr-HR"/>
        </w:rPr>
      </w:pPr>
      <w:r w:rsidRPr="00B067F4">
        <w:rPr>
          <w:rFonts w:eastAsia="Calibri"/>
          <w:lang w:val="hr-HR"/>
        </w:rPr>
        <w:t xml:space="preserve">Održavanje zelenila oko škole, bolnice i vrtića te u parku kod </w:t>
      </w:r>
      <w:proofErr w:type="spellStart"/>
      <w:r w:rsidRPr="00B067F4">
        <w:rPr>
          <w:rFonts w:eastAsia="Calibri"/>
          <w:lang w:val="hr-HR"/>
        </w:rPr>
        <w:t>Iblerovog</w:t>
      </w:r>
      <w:proofErr w:type="spellEnd"/>
      <w:r w:rsidRPr="00B067F4">
        <w:rPr>
          <w:rFonts w:eastAsia="Calibri"/>
          <w:lang w:val="hr-HR"/>
        </w:rPr>
        <w:t xml:space="preserve"> trga;</w:t>
      </w:r>
    </w:p>
    <w:p w:rsidR="00B067F4" w:rsidRPr="00B067F4" w:rsidRDefault="00B067F4" w:rsidP="00B067F4">
      <w:pPr>
        <w:pStyle w:val="Tijelo"/>
        <w:numPr>
          <w:ilvl w:val="0"/>
          <w:numId w:val="10"/>
        </w:numPr>
        <w:spacing w:after="160" w:line="259" w:lineRule="auto"/>
        <w:rPr>
          <w:rFonts w:eastAsia="Calibri"/>
          <w:lang w:val="hr-HR"/>
        </w:rPr>
      </w:pPr>
      <w:r w:rsidRPr="00B067F4">
        <w:rPr>
          <w:rFonts w:eastAsia="Calibri"/>
          <w:lang w:val="hr-HR"/>
        </w:rPr>
        <w:t xml:space="preserve">Sadnja nove travnate površine </w:t>
      </w:r>
      <w:proofErr w:type="spellStart"/>
      <w:r w:rsidRPr="00B067F4">
        <w:rPr>
          <w:rFonts w:eastAsia="Calibri"/>
          <w:lang w:val="hr-HR"/>
        </w:rPr>
        <w:t>tj</w:t>
      </w:r>
      <w:proofErr w:type="spellEnd"/>
      <w:r w:rsidRPr="00B067F4">
        <w:rPr>
          <w:rFonts w:eastAsia="Calibri"/>
          <w:lang w:val="hr-HR"/>
        </w:rPr>
        <w:t xml:space="preserve"> osvježenje ispred PBZ-a, u </w:t>
      </w:r>
      <w:proofErr w:type="spellStart"/>
      <w:r w:rsidRPr="00B067F4">
        <w:rPr>
          <w:rFonts w:eastAsia="Calibri"/>
          <w:lang w:val="hr-HR"/>
        </w:rPr>
        <w:t>žardinijeri</w:t>
      </w:r>
      <w:proofErr w:type="spellEnd"/>
      <w:r w:rsidRPr="00B067F4">
        <w:rPr>
          <w:rFonts w:eastAsia="Calibri"/>
          <w:lang w:val="hr-HR"/>
        </w:rPr>
        <w:t xml:space="preserve"> ispred </w:t>
      </w:r>
      <w:proofErr w:type="spellStart"/>
      <w:r w:rsidRPr="00B067F4">
        <w:rPr>
          <w:rFonts w:eastAsia="Calibri"/>
          <w:lang w:val="hr-HR"/>
        </w:rPr>
        <w:t>Iblerova</w:t>
      </w:r>
      <w:proofErr w:type="spellEnd"/>
      <w:r w:rsidRPr="00B067F4">
        <w:rPr>
          <w:rFonts w:eastAsia="Calibri"/>
          <w:lang w:val="hr-HR"/>
        </w:rPr>
        <w:t xml:space="preserve"> nebodera, općenito u kazetama za drveće po čitavom kvartu te uređivanje zelenog prostora pokraj </w:t>
      </w:r>
      <w:proofErr w:type="spellStart"/>
      <w:r w:rsidRPr="00B067F4">
        <w:rPr>
          <w:rFonts w:eastAsia="Calibri"/>
          <w:lang w:val="hr-HR"/>
        </w:rPr>
        <w:t>Traumine</w:t>
      </w:r>
      <w:proofErr w:type="spellEnd"/>
      <w:r w:rsidRPr="00B067F4">
        <w:rPr>
          <w:rFonts w:eastAsia="Calibri"/>
          <w:lang w:val="hr-HR"/>
        </w:rPr>
        <w:t xml:space="preserve"> ambulante;</w:t>
      </w:r>
    </w:p>
    <w:p w:rsidR="00B067F4" w:rsidRPr="00B067F4" w:rsidRDefault="00B067F4" w:rsidP="00B067F4">
      <w:pPr>
        <w:pStyle w:val="Tijelo"/>
        <w:numPr>
          <w:ilvl w:val="0"/>
          <w:numId w:val="10"/>
        </w:numPr>
        <w:spacing w:after="160" w:line="259" w:lineRule="auto"/>
        <w:rPr>
          <w:rFonts w:eastAsia="Calibri"/>
          <w:lang w:val="hr-HR"/>
        </w:rPr>
      </w:pPr>
      <w:r w:rsidRPr="00B067F4">
        <w:rPr>
          <w:rFonts w:eastAsia="Calibri"/>
          <w:lang w:val="hr-HR"/>
        </w:rPr>
        <w:t xml:space="preserve">Sustavno </w:t>
      </w:r>
      <w:proofErr w:type="spellStart"/>
      <w:r w:rsidRPr="00B067F4">
        <w:rPr>
          <w:rFonts w:eastAsia="Calibri"/>
          <w:lang w:val="hr-HR"/>
        </w:rPr>
        <w:t>ozelenjavanje</w:t>
      </w:r>
      <w:proofErr w:type="spellEnd"/>
      <w:r w:rsidRPr="00B067F4">
        <w:rPr>
          <w:rFonts w:eastAsia="Calibri"/>
          <w:lang w:val="hr-HR"/>
        </w:rPr>
        <w:t xml:space="preserve"> </w:t>
      </w:r>
      <w:proofErr w:type="spellStart"/>
      <w:r w:rsidRPr="00B067F4">
        <w:rPr>
          <w:rFonts w:eastAsia="Calibri"/>
          <w:lang w:val="hr-HR"/>
        </w:rPr>
        <w:t>Ratkayeva</w:t>
      </w:r>
      <w:proofErr w:type="spellEnd"/>
      <w:r w:rsidRPr="00B067F4">
        <w:rPr>
          <w:rFonts w:eastAsia="Calibri"/>
          <w:lang w:val="hr-HR"/>
        </w:rPr>
        <w:t xml:space="preserve"> prolaza i briga o njemu;</w:t>
      </w:r>
    </w:p>
    <w:p w:rsidR="00B067F4" w:rsidRPr="00B067F4" w:rsidRDefault="00B067F4" w:rsidP="00B067F4">
      <w:pPr>
        <w:pStyle w:val="Tijelo"/>
        <w:numPr>
          <w:ilvl w:val="0"/>
          <w:numId w:val="10"/>
        </w:numPr>
        <w:spacing w:after="160" w:line="259" w:lineRule="auto"/>
        <w:rPr>
          <w:rFonts w:eastAsia="Calibri"/>
          <w:lang w:val="hr-HR"/>
        </w:rPr>
      </w:pPr>
      <w:r w:rsidRPr="00B067F4">
        <w:rPr>
          <w:rFonts w:eastAsia="Calibri"/>
          <w:lang w:val="hr-HR"/>
        </w:rPr>
        <w:t xml:space="preserve">Sadnja drvoreda čitave parne strane Draškovićeve, u Ulici kneza Mutimira te u </w:t>
      </w:r>
      <w:proofErr w:type="spellStart"/>
      <w:r w:rsidRPr="00B067F4">
        <w:rPr>
          <w:rFonts w:eastAsia="Calibri"/>
          <w:lang w:val="hr-HR"/>
        </w:rPr>
        <w:t>Đorđićevoj</w:t>
      </w:r>
      <w:proofErr w:type="spellEnd"/>
      <w:r w:rsidRPr="00B067F4">
        <w:rPr>
          <w:rFonts w:eastAsia="Calibri"/>
          <w:lang w:val="hr-HR"/>
        </w:rPr>
        <w:t xml:space="preserve"> na strani bolnice – ukoliko je ono moguće.</w:t>
      </w:r>
    </w:p>
    <w:p w:rsidR="00B067F4" w:rsidRPr="00B067F4" w:rsidRDefault="00B067F4" w:rsidP="00B067F4">
      <w:pPr>
        <w:pStyle w:val="Tijelo"/>
        <w:spacing w:after="160" w:line="259" w:lineRule="auto"/>
        <w:rPr>
          <w:rFonts w:eastAsia="Calibri"/>
          <w:lang w:val="hr-HR"/>
        </w:rPr>
      </w:pPr>
    </w:p>
    <w:p w:rsidR="00B067F4" w:rsidRPr="00B067F4" w:rsidRDefault="00B067F4" w:rsidP="00B067F4">
      <w:pPr>
        <w:pStyle w:val="Tijelo"/>
        <w:spacing w:after="160" w:line="259" w:lineRule="auto"/>
        <w:rPr>
          <w:rFonts w:eastAsia="Calibri"/>
          <w:lang w:val="hr-HR"/>
        </w:rPr>
      </w:pPr>
      <w:r w:rsidRPr="00B067F4">
        <w:rPr>
          <w:rFonts w:eastAsia="Calibri"/>
          <w:lang w:val="hr-HR"/>
        </w:rPr>
        <w:lastRenderedPageBreak/>
        <w:t xml:space="preserve">Aktivnost je detaljno popisana u tablici te je naznačena kategorijom </w:t>
      </w:r>
      <w:proofErr w:type="spellStart"/>
      <w:r w:rsidRPr="00B067F4">
        <w:rPr>
          <w:rFonts w:eastAsia="Calibri"/>
          <w:lang w:val="hr-HR"/>
        </w:rPr>
        <w:t>ozelenjavanje</w:t>
      </w:r>
      <w:proofErr w:type="spellEnd"/>
      <w:r w:rsidRPr="00B067F4">
        <w:rPr>
          <w:rFonts w:eastAsia="Calibri"/>
          <w:lang w:val="hr-HR"/>
        </w:rPr>
        <w:t xml:space="preserve">. </w:t>
      </w:r>
    </w:p>
    <w:p w:rsidR="00B067F4" w:rsidRPr="009444CD" w:rsidRDefault="00B067F4" w:rsidP="00B067F4">
      <w:pPr>
        <w:pStyle w:val="Tijelo"/>
        <w:spacing w:after="160" w:line="259" w:lineRule="auto"/>
        <w:jc w:val="left"/>
        <w:rPr>
          <w:rFonts w:eastAsia="Calibri" w:cs="Times New Roman"/>
          <w:color w:val="auto"/>
          <w:lang w:val="hr-HR"/>
        </w:rPr>
      </w:pPr>
    </w:p>
    <w:p w:rsidR="0022410F" w:rsidRPr="009444CD" w:rsidRDefault="0022410F" w:rsidP="0022410F">
      <w:pPr>
        <w:pStyle w:val="Tijelo"/>
        <w:shd w:val="clear" w:color="auto" w:fill="FFFFFF"/>
        <w:jc w:val="center"/>
        <w:rPr>
          <w:rFonts w:eastAsia="Calibri" w:cs="Times New Roman"/>
          <w:color w:val="auto"/>
          <w:u w:color="222222"/>
          <w:lang w:val="hr-HR"/>
        </w:rPr>
      </w:pPr>
      <w:r w:rsidRPr="009444CD">
        <w:rPr>
          <w:rFonts w:eastAsia="Calibri" w:cs="Times New Roman"/>
          <w:noProof/>
          <w:color w:val="auto"/>
          <w:u w:color="222222"/>
          <w:lang w:val="hr-HR" w:eastAsia="hr-HR"/>
        </w:rPr>
        <w:drawing>
          <wp:inline distT="0" distB="0" distL="0" distR="0" wp14:anchorId="4ADC8BA5" wp14:editId="09E605F9">
            <wp:extent cx="3383280" cy="4511040"/>
            <wp:effectExtent l="0" t="0" r="0" b="0"/>
            <wp:docPr id="1073741840" name="officeArt object" descr="248926069_265690818903598_1922337347901188430_n.jpg"/>
            <wp:cNvGraphicFramePr/>
            <a:graphic xmlns:a="http://schemas.openxmlformats.org/drawingml/2006/main">
              <a:graphicData uri="http://schemas.openxmlformats.org/drawingml/2006/picture">
                <pic:pic xmlns:pic="http://schemas.openxmlformats.org/drawingml/2006/picture">
                  <pic:nvPicPr>
                    <pic:cNvPr id="1073741840" name="248926069_265690818903598_1922337347901188430_n.jpg" descr="248926069_265690818903598_1922337347901188430_n.jpg"/>
                    <pic:cNvPicPr>
                      <a:picLocks noChangeAspect="1"/>
                    </pic:cNvPicPr>
                  </pic:nvPicPr>
                  <pic:blipFill>
                    <a:blip r:embed="rId22">
                      <a:extLst/>
                    </a:blip>
                    <a:stretch>
                      <a:fillRect/>
                    </a:stretch>
                  </pic:blipFill>
                  <pic:spPr>
                    <a:xfrm>
                      <a:off x="0" y="0"/>
                      <a:ext cx="3383280" cy="4511040"/>
                    </a:xfrm>
                    <a:prstGeom prst="rect">
                      <a:avLst/>
                    </a:prstGeom>
                    <a:ln w="12700" cap="flat">
                      <a:noFill/>
                      <a:miter lim="400000"/>
                    </a:ln>
                    <a:effectLst/>
                  </pic:spPr>
                </pic:pic>
              </a:graphicData>
            </a:graphic>
          </wp:inline>
        </w:drawing>
      </w:r>
    </w:p>
    <w:p w:rsidR="0022410F" w:rsidRPr="009444CD" w:rsidRDefault="0022410F" w:rsidP="0022410F">
      <w:pPr>
        <w:pStyle w:val="Tijelo"/>
        <w:shd w:val="clear" w:color="auto" w:fill="FFFFFF"/>
        <w:jc w:val="center"/>
        <w:rPr>
          <w:rFonts w:eastAsia="Calibri" w:cs="Times New Roman"/>
          <w:color w:val="auto"/>
          <w:u w:color="222222"/>
          <w:lang w:val="hr-HR"/>
        </w:rPr>
      </w:pPr>
    </w:p>
    <w:p w:rsidR="0022410F" w:rsidRPr="009444CD" w:rsidRDefault="0022410F" w:rsidP="0022410F">
      <w:pPr>
        <w:pStyle w:val="Tijelo"/>
        <w:shd w:val="clear" w:color="auto" w:fill="FFFFFF"/>
        <w:jc w:val="center"/>
        <w:rPr>
          <w:rFonts w:eastAsia="Calibri" w:cs="Times New Roman"/>
          <w:color w:val="auto"/>
          <w:u w:color="222222"/>
          <w:lang w:val="hr-HR"/>
        </w:rPr>
      </w:pPr>
      <w:r w:rsidRPr="009444CD">
        <w:rPr>
          <w:rFonts w:eastAsia="Calibri" w:cs="Times New Roman"/>
          <w:noProof/>
          <w:color w:val="auto"/>
          <w:u w:color="222222"/>
          <w:lang w:val="hr-HR" w:eastAsia="hr-HR"/>
        </w:rPr>
        <w:lastRenderedPageBreak/>
        <w:drawing>
          <wp:inline distT="0" distB="0" distL="0" distR="0" wp14:anchorId="587FCA71" wp14:editId="3986389A">
            <wp:extent cx="3360421" cy="4480560"/>
            <wp:effectExtent l="0" t="0" r="0" b="0"/>
            <wp:docPr id="1073741841" name="officeArt object" descr="248493380_1089777468434445_6712388971673542222_n.jpg"/>
            <wp:cNvGraphicFramePr/>
            <a:graphic xmlns:a="http://schemas.openxmlformats.org/drawingml/2006/main">
              <a:graphicData uri="http://schemas.openxmlformats.org/drawingml/2006/picture">
                <pic:pic xmlns:pic="http://schemas.openxmlformats.org/drawingml/2006/picture">
                  <pic:nvPicPr>
                    <pic:cNvPr id="1073741841" name="248493380_1089777468434445_6712388971673542222_n.jpg" descr="248493380_1089777468434445_6712388971673542222_n.jpg"/>
                    <pic:cNvPicPr>
                      <a:picLocks noChangeAspect="1"/>
                    </pic:cNvPicPr>
                  </pic:nvPicPr>
                  <pic:blipFill>
                    <a:blip r:embed="rId23">
                      <a:extLst/>
                    </a:blip>
                    <a:stretch>
                      <a:fillRect/>
                    </a:stretch>
                  </pic:blipFill>
                  <pic:spPr>
                    <a:xfrm>
                      <a:off x="0" y="0"/>
                      <a:ext cx="3360421" cy="4480560"/>
                    </a:xfrm>
                    <a:prstGeom prst="rect">
                      <a:avLst/>
                    </a:prstGeom>
                    <a:ln w="12700" cap="flat">
                      <a:noFill/>
                      <a:miter lim="400000"/>
                    </a:ln>
                    <a:effectLst/>
                  </pic:spPr>
                </pic:pic>
              </a:graphicData>
            </a:graphic>
          </wp:inline>
        </w:drawing>
      </w:r>
    </w:p>
    <w:p w:rsidR="0022410F" w:rsidRPr="009444CD" w:rsidRDefault="0022410F" w:rsidP="0022410F">
      <w:pPr>
        <w:pStyle w:val="Tijelo"/>
        <w:shd w:val="clear" w:color="auto" w:fill="FFFFFF"/>
        <w:jc w:val="center"/>
        <w:rPr>
          <w:rFonts w:eastAsia="Calibri" w:cs="Times New Roman"/>
          <w:color w:val="auto"/>
          <w:u w:color="222222"/>
          <w:lang w:val="hr-HR"/>
        </w:rPr>
      </w:pPr>
    </w:p>
    <w:p w:rsidR="0022410F" w:rsidRPr="009444CD" w:rsidRDefault="0022410F" w:rsidP="0022410F">
      <w:pPr>
        <w:pStyle w:val="Tijelo"/>
        <w:shd w:val="clear" w:color="auto" w:fill="FFFFFF"/>
        <w:jc w:val="center"/>
        <w:rPr>
          <w:rFonts w:eastAsia="Calibri" w:cs="Times New Roman"/>
          <w:color w:val="auto"/>
          <w:u w:color="222222"/>
          <w:lang w:val="hr-HR"/>
        </w:rPr>
      </w:pPr>
    </w:p>
    <w:p w:rsidR="0022410F" w:rsidRPr="009444CD" w:rsidRDefault="0022410F" w:rsidP="0022410F">
      <w:pPr>
        <w:pStyle w:val="Tijelo"/>
        <w:shd w:val="clear" w:color="auto" w:fill="FFFFFF"/>
        <w:jc w:val="center"/>
        <w:rPr>
          <w:rFonts w:eastAsia="Calibri" w:cs="Times New Roman"/>
          <w:color w:val="auto"/>
          <w:u w:color="222222"/>
          <w:lang w:val="hr-HR"/>
        </w:rPr>
      </w:pPr>
    </w:p>
    <w:p w:rsidR="0022410F" w:rsidRPr="009444CD" w:rsidRDefault="0022410F" w:rsidP="0022410F">
      <w:pPr>
        <w:pStyle w:val="Tijelo"/>
        <w:shd w:val="clear" w:color="auto" w:fill="FFFFFF"/>
        <w:jc w:val="center"/>
        <w:rPr>
          <w:rFonts w:eastAsia="Calibri" w:cs="Times New Roman"/>
          <w:color w:val="auto"/>
          <w:u w:color="222222"/>
          <w:lang w:val="hr-HR"/>
        </w:rPr>
      </w:pPr>
    </w:p>
    <w:p w:rsidR="0022410F"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rFonts w:cs="Times New Roman"/>
          <w:color w:val="auto"/>
          <w:lang w:val="hr-HR"/>
        </w:rPr>
      </w:pPr>
    </w:p>
    <w:p w:rsidR="00B067F4" w:rsidRPr="009444CD" w:rsidRDefault="00B067F4"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rFonts w:cs="Times New Roman"/>
          <w:color w:val="auto"/>
          <w:lang w:val="hr-HR"/>
        </w:rPr>
      </w:pPr>
    </w:p>
    <w:p w:rsidR="00B067F4" w:rsidRDefault="00B067F4" w:rsidP="00B067F4">
      <w:pPr>
        <w:pStyle w:val="Tijelo"/>
        <w:numPr>
          <w:ilvl w:val="0"/>
          <w:numId w:val="1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b/>
          <w:bCs/>
          <w:lang w:val="hr-HR"/>
        </w:rPr>
      </w:pPr>
      <w:r w:rsidRPr="00B067F4">
        <w:rPr>
          <w:b/>
          <w:bCs/>
          <w:lang w:val="hr-HR"/>
        </w:rPr>
        <w:t xml:space="preserve">UGRAĐIVANJE KLIME U </w:t>
      </w:r>
      <w:r>
        <w:rPr>
          <w:b/>
          <w:bCs/>
          <w:lang w:val="hr-HR"/>
        </w:rPr>
        <w:t>VELIKU DVORANU PROSTORA MJESNOG ODBORA „HRVATSKI NARODNI VLADARI“</w:t>
      </w:r>
    </w:p>
    <w:p w:rsidR="00B067F4" w:rsidRPr="00B067F4" w:rsidRDefault="00B067F4" w:rsidP="00B067F4">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rPr>
          <w:b/>
          <w:bCs/>
          <w:lang w:val="hr-HR"/>
        </w:rPr>
      </w:pPr>
    </w:p>
    <w:p w:rsidR="00B067F4" w:rsidRPr="00B067F4" w:rsidRDefault="00B067F4" w:rsidP="00B067F4">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lang w:val="hr-HR"/>
        </w:rPr>
      </w:pPr>
      <w:r w:rsidRPr="00B067F4">
        <w:rPr>
          <w:lang w:val="hr-HR"/>
        </w:rPr>
        <w:t>Uslijed komplikacija oko bojlera i obnove grijanje ne radi, prostor je velik, korisnika mnogo a grijalice ne funkcioniraju.</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rFonts w:cs="Times New Roman"/>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rFonts w:cs="Times New Roman"/>
          <w:color w:val="auto"/>
          <w:lang w:val="hr-HR"/>
        </w:rPr>
      </w:pPr>
    </w:p>
    <w:p w:rsidR="000836BB" w:rsidRDefault="000836BB"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rFonts w:cs="Times New Roman"/>
          <w:b/>
          <w:bCs/>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rFonts w:cs="Times New Roman"/>
          <w:b/>
          <w:bCs/>
          <w:i/>
          <w:iCs/>
          <w:color w:val="auto"/>
          <w:lang w:val="hr-HR"/>
        </w:rPr>
      </w:pPr>
      <w:r w:rsidRPr="009444CD">
        <w:rPr>
          <w:rFonts w:cs="Times New Roman"/>
          <w:b/>
          <w:bCs/>
          <w:color w:val="auto"/>
          <w:lang w:val="hr-HR"/>
        </w:rPr>
        <w:t xml:space="preserve">Ad 4. Zaključak o izmjeni financijskog plana Mjesnog odbora „Hrvatski narodni vladari“ za 2021. godinu, </w:t>
      </w:r>
      <w:r w:rsidRPr="009444CD">
        <w:rPr>
          <w:rFonts w:cs="Times New Roman"/>
          <w:b/>
          <w:bCs/>
          <w:i/>
          <w:iCs/>
          <w:color w:val="auto"/>
          <w:lang w:val="hr-HR"/>
        </w:rPr>
        <w:t>donošenje zaključka</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rFonts w:cs="Times New Roman"/>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r w:rsidRPr="009444CD">
        <w:rPr>
          <w:rFonts w:cs="Times New Roman"/>
          <w:color w:val="auto"/>
          <w:lang w:val="hr-HR"/>
        </w:rPr>
        <w:t>Vijeće s tri glasa protiv ne prihvaća prijedlog Zaključka o izmjeni financijskog plana Mjesnog odbora „Hrvatski narodni vladari“. Dio vijećnica smatra da zaprimljene informacije nisu dovoljno detaljne da bi takav plan mogle prihvatiti, posebice stoga što se ne zna koliko je novca i na što potrošeno. Vijećnice napominju da ne glasaju protiv smanjenja financijskog plana – to prihvaćaju – nego protiv netransparentnog prikazivanja troškova.</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rFonts w:cs="Times New Roman"/>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rFonts w:cs="Times New Roman"/>
          <w:color w:val="auto"/>
          <w:lang w:val="hr-HR"/>
        </w:rPr>
      </w:pPr>
      <w:r w:rsidRPr="009444CD">
        <w:rPr>
          <w:rFonts w:cs="Times New Roman"/>
          <w:color w:val="auto"/>
          <w:lang w:val="hr-HR"/>
        </w:rPr>
        <w:t>Nakon rasprave, Vijeće je većinom donijelo</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rFonts w:cs="Times New Roman"/>
          <w:color w:val="auto"/>
          <w:lang w:val="hr-HR"/>
        </w:rPr>
      </w:pPr>
    </w:p>
    <w:p w:rsidR="000836BB" w:rsidRDefault="000836BB"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cs="Times New Roman"/>
          <w:color w:val="auto"/>
          <w:lang w:val="hr-HR"/>
        </w:rPr>
      </w:pPr>
    </w:p>
    <w:p w:rsidR="000836BB" w:rsidRDefault="000836BB"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cs="Times New Roman"/>
          <w:color w:val="auto"/>
          <w:lang w:val="hr-HR"/>
        </w:rPr>
      </w:pPr>
    </w:p>
    <w:p w:rsidR="0022410F" w:rsidRPr="00BD7423"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cs="Times New Roman"/>
          <w:b/>
          <w:color w:val="auto"/>
          <w:lang w:val="hr-HR"/>
        </w:rPr>
      </w:pPr>
      <w:r w:rsidRPr="00BD7423">
        <w:rPr>
          <w:rFonts w:cs="Times New Roman"/>
          <w:b/>
          <w:color w:val="auto"/>
          <w:lang w:val="hr-HR"/>
        </w:rPr>
        <w:lastRenderedPageBreak/>
        <w:t>ZAKLJUČAK</w:t>
      </w:r>
    </w:p>
    <w:p w:rsidR="000836BB" w:rsidRPr="009444CD" w:rsidRDefault="000836BB"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cs="Times New Roman"/>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cs="Times New Roman"/>
          <w:color w:val="auto"/>
          <w:lang w:val="hr-HR"/>
        </w:rPr>
      </w:pPr>
    </w:p>
    <w:p w:rsidR="0022410F" w:rsidRDefault="000836BB" w:rsidP="000836BB">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r>
        <w:rPr>
          <w:rFonts w:cs="Times New Roman"/>
          <w:color w:val="auto"/>
          <w:lang w:val="hr-HR"/>
        </w:rPr>
        <w:t>1. Vijeće Mjesnog odbora „Hrvatski narodni vladari“ p</w:t>
      </w:r>
      <w:r w:rsidR="0022410F" w:rsidRPr="009444CD">
        <w:rPr>
          <w:rFonts w:cs="Times New Roman"/>
          <w:color w:val="auto"/>
          <w:lang w:val="hr-HR"/>
        </w:rPr>
        <w:t>održava trend smanjenja pojedinih troškova i ukupnog troškovnika, ali ne i način na koji se komunicira o detaljima potrošnje, stoga je odbilo ovakav financijski pl</w:t>
      </w:r>
      <w:r w:rsidR="00B067F4">
        <w:rPr>
          <w:rFonts w:cs="Times New Roman"/>
          <w:color w:val="auto"/>
          <w:lang w:val="hr-HR"/>
        </w:rPr>
        <w:t>an jer nije detaljno obrazložen</w:t>
      </w:r>
      <w:r>
        <w:rPr>
          <w:rFonts w:cs="Times New Roman"/>
          <w:color w:val="auto"/>
          <w:lang w:val="hr-HR"/>
        </w:rPr>
        <w:t>.</w:t>
      </w:r>
    </w:p>
    <w:p w:rsidR="000836BB" w:rsidRDefault="000836BB" w:rsidP="000836BB">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p>
    <w:p w:rsidR="000836BB" w:rsidRPr="009444CD" w:rsidRDefault="000836BB" w:rsidP="000836BB">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r>
        <w:rPr>
          <w:rFonts w:cs="Times New Roman"/>
          <w:color w:val="auto"/>
          <w:lang w:val="hr-HR"/>
        </w:rPr>
        <w:t>2. Ovaj zaključak će biti dostavljen Vijeću Gradske četvrti Donji grad na daljnje postupanje.</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cs="Times New Roman"/>
          <w:color w:val="auto"/>
          <w:lang w:val="hr-HR"/>
        </w:rPr>
      </w:pPr>
    </w:p>
    <w:p w:rsidR="00B3148F" w:rsidRDefault="00B3148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b/>
          <w:bCs/>
          <w:color w:val="auto"/>
          <w:lang w:val="hr-HR"/>
        </w:rPr>
      </w:pPr>
    </w:p>
    <w:p w:rsidR="000836BB"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r w:rsidRPr="009444CD">
        <w:rPr>
          <w:rFonts w:cs="Times New Roman"/>
          <w:b/>
          <w:bCs/>
          <w:color w:val="auto"/>
          <w:lang w:val="hr-HR"/>
        </w:rPr>
        <w:t>Ad 5.</w:t>
      </w:r>
      <w:r w:rsidR="000836BB">
        <w:rPr>
          <w:rFonts w:cs="Times New Roman"/>
          <w:b/>
          <w:bCs/>
          <w:color w:val="auto"/>
          <w:lang w:val="hr-HR"/>
        </w:rPr>
        <w:t xml:space="preserve"> Problem otpada u kvartu</w:t>
      </w:r>
      <w:r w:rsidRPr="009444CD">
        <w:rPr>
          <w:rFonts w:cs="Times New Roman"/>
          <w:color w:val="auto"/>
          <w:lang w:val="hr-HR"/>
        </w:rPr>
        <w:t xml:space="preserve"> </w:t>
      </w:r>
    </w:p>
    <w:p w:rsidR="009007ED" w:rsidRDefault="009007ED"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r w:rsidRPr="009444CD">
        <w:rPr>
          <w:rFonts w:cs="Times New Roman"/>
          <w:color w:val="auto"/>
          <w:lang w:val="hr-HR"/>
        </w:rPr>
        <w:t xml:space="preserve">Što se tiče problema otpada u kvartu i prekomjernog gomilanja kanti za smeće, predsjednica Pletikosa je izvijestila da se planira u suradnji sa susjednim mjesnim odborima (Klaster Istok) </w:t>
      </w:r>
      <w:proofErr w:type="spellStart"/>
      <w:r w:rsidRPr="009444CD">
        <w:rPr>
          <w:rFonts w:cs="Times New Roman"/>
          <w:color w:val="auto"/>
          <w:lang w:val="hr-HR"/>
        </w:rPr>
        <w:t>mapirati</w:t>
      </w:r>
      <w:proofErr w:type="spellEnd"/>
      <w:r w:rsidRPr="009444CD">
        <w:rPr>
          <w:rFonts w:cs="Times New Roman"/>
          <w:color w:val="auto"/>
          <w:lang w:val="hr-HR"/>
        </w:rPr>
        <w:t xml:space="preserve"> ta područja, tražiti da se višak kanti za smeće ukloni te vidjeti koji se daljnji koraci po pitanju toga mogu poduzeti.</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p>
    <w:p w:rsidR="00B3148F" w:rsidRDefault="00B3148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b/>
          <w:bCs/>
          <w:color w:val="auto"/>
          <w:lang w:val="hr-HR"/>
        </w:rPr>
      </w:pPr>
    </w:p>
    <w:p w:rsidR="000836BB"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b/>
          <w:color w:val="auto"/>
          <w:lang w:val="hr-HR"/>
        </w:rPr>
      </w:pPr>
      <w:r w:rsidRPr="000836BB">
        <w:rPr>
          <w:rFonts w:cs="Times New Roman"/>
          <w:b/>
          <w:bCs/>
          <w:color w:val="auto"/>
          <w:lang w:val="hr-HR"/>
        </w:rPr>
        <w:t>Ad 6.</w:t>
      </w:r>
      <w:r w:rsidRPr="000836BB">
        <w:rPr>
          <w:rFonts w:cs="Times New Roman"/>
          <w:b/>
          <w:color w:val="auto"/>
          <w:lang w:val="hr-HR"/>
        </w:rPr>
        <w:t xml:space="preserve"> </w:t>
      </w:r>
      <w:r w:rsidR="000836BB" w:rsidRPr="000836BB">
        <w:rPr>
          <w:rFonts w:cs="Times New Roman"/>
          <w:b/>
          <w:color w:val="auto"/>
          <w:lang w:val="hr-HR"/>
        </w:rPr>
        <w:t>Komunikacija s građanima - revizija odluke</w:t>
      </w:r>
    </w:p>
    <w:p w:rsidR="009007ED" w:rsidRPr="000836BB" w:rsidRDefault="009007ED"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b/>
          <w:color w:val="auto"/>
          <w:lang w:val="hr-HR"/>
        </w:rPr>
      </w:pPr>
    </w:p>
    <w:p w:rsidR="0022410F" w:rsidRPr="009444CD" w:rsidRDefault="000836BB"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r>
        <w:rPr>
          <w:rFonts w:cs="Times New Roman"/>
          <w:color w:val="auto"/>
          <w:lang w:val="hr-HR"/>
        </w:rPr>
        <w:t>Predsjednica Mjesnog odbora</w:t>
      </w:r>
      <w:r w:rsidR="0022410F" w:rsidRPr="009444CD">
        <w:rPr>
          <w:rFonts w:cs="Times New Roman"/>
          <w:color w:val="auto"/>
          <w:lang w:val="hr-HR"/>
        </w:rPr>
        <w:t xml:space="preserve"> </w:t>
      </w:r>
      <w:r>
        <w:rPr>
          <w:rFonts w:cs="Times New Roman"/>
          <w:color w:val="auto"/>
          <w:lang w:val="hr-HR"/>
        </w:rPr>
        <w:t>„</w:t>
      </w:r>
      <w:r w:rsidR="0022410F" w:rsidRPr="009444CD">
        <w:rPr>
          <w:rFonts w:cs="Times New Roman"/>
          <w:color w:val="auto"/>
          <w:lang w:val="hr-HR"/>
        </w:rPr>
        <w:t>Hrvatski narod</w:t>
      </w:r>
      <w:r>
        <w:rPr>
          <w:rFonts w:cs="Times New Roman"/>
          <w:color w:val="auto"/>
          <w:lang w:val="hr-HR"/>
        </w:rPr>
        <w:t>ni</w:t>
      </w:r>
      <w:r w:rsidR="0022410F" w:rsidRPr="009444CD">
        <w:rPr>
          <w:rFonts w:cs="Times New Roman"/>
          <w:color w:val="auto"/>
          <w:lang w:val="hr-HR"/>
        </w:rPr>
        <w:t xml:space="preserve"> vladari</w:t>
      </w:r>
      <w:r>
        <w:rPr>
          <w:rFonts w:cs="Times New Roman"/>
          <w:color w:val="auto"/>
          <w:lang w:val="hr-HR"/>
        </w:rPr>
        <w:t>“</w:t>
      </w:r>
      <w:r w:rsidR="0022410F" w:rsidRPr="009444CD">
        <w:rPr>
          <w:rFonts w:cs="Times New Roman"/>
          <w:color w:val="auto"/>
          <w:lang w:val="hr-HR"/>
        </w:rPr>
        <w:t xml:space="preserve"> obavijestila je ostale vijećnice da se razmatra otv</w:t>
      </w:r>
      <w:r>
        <w:rPr>
          <w:rFonts w:cs="Times New Roman"/>
          <w:color w:val="auto"/>
          <w:lang w:val="hr-HR"/>
        </w:rPr>
        <w:t>aranje F</w:t>
      </w:r>
      <w:r w:rsidR="0022410F" w:rsidRPr="009444CD">
        <w:rPr>
          <w:rFonts w:cs="Times New Roman"/>
          <w:color w:val="auto"/>
          <w:lang w:val="hr-HR"/>
        </w:rPr>
        <w:t>acebook stranice u suradnji s drugim mjesnim odborima Klastera Istok.</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p>
    <w:p w:rsidR="00B3148F" w:rsidRDefault="00B3148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b/>
          <w:bCs/>
          <w:color w:val="auto"/>
          <w:lang w:val="hr-HR"/>
        </w:rPr>
      </w:pPr>
    </w:p>
    <w:p w:rsidR="0022410F" w:rsidRPr="000836BB"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b/>
          <w:color w:val="auto"/>
          <w:lang w:val="hr-HR"/>
        </w:rPr>
      </w:pPr>
      <w:r w:rsidRPr="000836BB">
        <w:rPr>
          <w:rFonts w:cs="Times New Roman"/>
          <w:b/>
          <w:bCs/>
          <w:color w:val="auto"/>
          <w:lang w:val="hr-HR"/>
        </w:rPr>
        <w:t>Ad 7.</w:t>
      </w:r>
      <w:r w:rsidRPr="000836BB">
        <w:rPr>
          <w:rFonts w:cs="Times New Roman"/>
          <w:b/>
          <w:color w:val="auto"/>
          <w:lang w:val="hr-HR"/>
        </w:rPr>
        <w:t xml:space="preserve"> Privremeno korištenje prostora MO "Hrvatski narodni vladari", razmatranje zahtjeva</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rFonts w:cs="Times New Roman"/>
          <w:color w:val="auto"/>
          <w:lang w:val="hr-HR"/>
        </w:rPr>
      </w:pPr>
    </w:p>
    <w:p w:rsidR="000836BB" w:rsidRDefault="000836BB"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Calibri" w:cs="Times New Roman"/>
          <w:color w:val="auto"/>
          <w:lang w:val="hr-HR"/>
        </w:rPr>
      </w:pPr>
      <w:r>
        <w:rPr>
          <w:rFonts w:eastAsia="Calibri" w:cs="Times New Roman"/>
          <w:color w:val="auto"/>
          <w:lang w:val="hr-HR"/>
        </w:rPr>
        <w:t>Vijeće prihvaća da se izmijeni termin privremenog korištenja prostora za političku stranku Zagreb je naš!, kojoj je odobreno korištenje prostora svakog petka od 18 – 20 sati, na novi termin i to, 1. i 3. petka u mjesecu od 18 – 20 sati.</w:t>
      </w:r>
    </w:p>
    <w:p w:rsidR="000836BB" w:rsidRDefault="000836BB"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Calibri" w:cs="Times New Roman"/>
          <w:color w:val="auto"/>
          <w:lang w:val="hr-HR"/>
        </w:rPr>
      </w:pPr>
    </w:p>
    <w:p w:rsidR="0022410F" w:rsidRDefault="000836BB"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Calibri" w:cs="Times New Roman"/>
          <w:color w:val="auto"/>
          <w:lang w:val="hr-HR"/>
        </w:rPr>
      </w:pPr>
      <w:r>
        <w:rPr>
          <w:rFonts w:eastAsia="Calibri" w:cs="Times New Roman"/>
          <w:color w:val="auto"/>
          <w:lang w:val="hr-HR"/>
        </w:rPr>
        <w:t>Vijeće, s</w:t>
      </w:r>
      <w:r w:rsidR="0022410F" w:rsidRPr="009444CD">
        <w:rPr>
          <w:rFonts w:eastAsia="Calibri" w:cs="Times New Roman"/>
          <w:color w:val="auto"/>
          <w:lang w:val="hr-HR"/>
        </w:rPr>
        <w:t xml:space="preserve"> većinom glasova ZA</w:t>
      </w:r>
      <w:r>
        <w:rPr>
          <w:rFonts w:eastAsia="Calibri" w:cs="Times New Roman"/>
          <w:color w:val="auto"/>
          <w:lang w:val="hr-HR"/>
        </w:rPr>
        <w:t>,</w:t>
      </w:r>
      <w:r w:rsidR="0022410F" w:rsidRPr="009444CD">
        <w:rPr>
          <w:rFonts w:eastAsia="Calibri" w:cs="Times New Roman"/>
          <w:color w:val="auto"/>
          <w:lang w:val="hr-HR"/>
        </w:rPr>
        <w:t xml:space="preserve"> donijelo</w:t>
      </w:r>
      <w:r>
        <w:rPr>
          <w:rFonts w:eastAsia="Calibri" w:cs="Times New Roman"/>
          <w:color w:val="auto"/>
          <w:lang w:val="hr-HR"/>
        </w:rPr>
        <w:t xml:space="preserve"> je sljedeći</w:t>
      </w:r>
    </w:p>
    <w:p w:rsidR="00A50B48" w:rsidRPr="009444CD" w:rsidRDefault="00A50B48"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s="Times New Roman"/>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eastAsia="Times New Roman" w:cs="Times New Roman"/>
          <w:b/>
          <w:bCs/>
          <w:color w:val="auto"/>
          <w:lang w:val="hr-HR"/>
        </w:rPr>
      </w:pPr>
      <w:r w:rsidRPr="009444CD">
        <w:rPr>
          <w:rFonts w:eastAsia="Calibri" w:cs="Times New Roman"/>
          <w:b/>
          <w:bCs/>
          <w:color w:val="auto"/>
          <w:lang w:val="hr-HR"/>
        </w:rPr>
        <w:t>Z A K L J U Č A K</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b/>
          <w:bCs/>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b/>
          <w:bCs/>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s="Times New Roman"/>
          <w:color w:val="auto"/>
          <w:lang w:val="hr-HR"/>
        </w:rPr>
      </w:pPr>
      <w:r w:rsidRPr="009444CD">
        <w:rPr>
          <w:rFonts w:eastAsia="Calibri" w:cs="Times New Roman"/>
          <w:color w:val="auto"/>
          <w:lang w:val="hr-HR"/>
        </w:rPr>
        <w:t>l.  Političkoj stranci Zagreb je naš! odobrava se povremeno korištenje dvorane u objektu mjesne samouprave, Zagreb, Trg hrvatskih velikana 2/1, u svaki 1. i 3. petak u mjesecu od 18-20 sati.</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s="Times New Roman"/>
          <w:color w:val="auto"/>
          <w:lang w:val="hr-HR"/>
        </w:rPr>
      </w:pPr>
      <w:r w:rsidRPr="009444CD">
        <w:rPr>
          <w:rFonts w:eastAsia="Calibri" w:cs="Times New Roman"/>
          <w:color w:val="auto"/>
          <w:lang w:val="hr-HR"/>
        </w:rPr>
        <w:t>2.  Prostor iz točke 1. ovog zaključka koristit će Zagreb je naš! bez naknade.</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s="Times New Roman"/>
          <w:color w:val="auto"/>
          <w:lang w:val="hr-HR"/>
        </w:rPr>
      </w:pPr>
      <w:r w:rsidRPr="009444CD">
        <w:rPr>
          <w:rFonts w:eastAsia="Calibri" w:cs="Times New Roman"/>
          <w:color w:val="auto"/>
          <w:lang w:val="hr-HR"/>
        </w:rPr>
        <w:t>3. Zagreb je naš! se obvezuje sa prostorom prilikom korištenja postupati sa pažnjom dobrog gospodara.</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s="Times New Roman"/>
          <w:color w:val="auto"/>
          <w:lang w:val="hr-HR"/>
        </w:rPr>
      </w:pPr>
      <w:r w:rsidRPr="009444CD">
        <w:rPr>
          <w:rFonts w:eastAsia="Calibri" w:cs="Times New Roman"/>
          <w:color w:val="auto"/>
          <w:lang w:val="hr-HR"/>
        </w:rPr>
        <w:t>4. O povremenom korištenju prostora iz točke l. ovog zaključka Gradski ured za mjesnu samoupravu izdat će odobrenje o korištenju, a u skladu s ovim zaključkom.</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s="Times New Roman"/>
          <w:color w:val="auto"/>
          <w:lang w:val="hr-HR"/>
        </w:rPr>
      </w:pPr>
    </w:p>
    <w:p w:rsidR="0022410F"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s="Times New Roman"/>
          <w:color w:val="auto"/>
          <w:lang w:val="hr-HR"/>
        </w:rPr>
      </w:pPr>
    </w:p>
    <w:p w:rsidR="00A50B48" w:rsidRDefault="00A50B48"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s="Times New Roman"/>
          <w:color w:val="auto"/>
          <w:lang w:val="hr-HR"/>
        </w:rPr>
      </w:pPr>
    </w:p>
    <w:p w:rsidR="00A50B48" w:rsidRDefault="00A50B48"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s="Times New Roman"/>
          <w:color w:val="auto"/>
          <w:lang w:val="hr-HR"/>
        </w:rPr>
      </w:pPr>
    </w:p>
    <w:p w:rsidR="00A50B48" w:rsidRDefault="00A50B48"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s="Times New Roman"/>
          <w:color w:val="auto"/>
          <w:lang w:val="hr-HR"/>
        </w:rPr>
      </w:pPr>
    </w:p>
    <w:p w:rsidR="00A50B48" w:rsidRDefault="00A50B48"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s="Times New Roman"/>
          <w:color w:val="auto"/>
          <w:lang w:val="hr-HR"/>
        </w:rPr>
      </w:pPr>
    </w:p>
    <w:p w:rsidR="00A50B48" w:rsidRDefault="00A50B48"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s="Times New Roman"/>
          <w:color w:val="auto"/>
          <w:lang w:val="hr-HR"/>
        </w:rPr>
      </w:pPr>
    </w:p>
    <w:p w:rsidR="00A50B48" w:rsidRPr="009444CD" w:rsidRDefault="00A50B48"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s="Times New Roman"/>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s="Times New Roman"/>
          <w:color w:val="auto"/>
          <w:lang w:val="hr-HR"/>
        </w:rPr>
      </w:pPr>
      <w:r w:rsidRPr="009444CD">
        <w:rPr>
          <w:rFonts w:eastAsia="Calibri" w:cs="Times New Roman"/>
          <w:color w:val="auto"/>
          <w:lang w:val="hr-HR"/>
        </w:rPr>
        <w:t>Vijeće</w:t>
      </w:r>
      <w:r w:rsidR="00A50B48">
        <w:rPr>
          <w:rFonts w:eastAsia="Calibri" w:cs="Times New Roman"/>
          <w:color w:val="auto"/>
          <w:lang w:val="hr-HR"/>
        </w:rPr>
        <w:t>,</w:t>
      </w:r>
      <w:r w:rsidRPr="009444CD">
        <w:rPr>
          <w:rFonts w:eastAsia="Calibri" w:cs="Times New Roman"/>
          <w:color w:val="auto"/>
          <w:lang w:val="hr-HR"/>
        </w:rPr>
        <w:t xml:space="preserve"> je većinom glasova ZA</w:t>
      </w:r>
      <w:r w:rsidR="00A50B48">
        <w:rPr>
          <w:rFonts w:eastAsia="Calibri" w:cs="Times New Roman"/>
          <w:color w:val="auto"/>
          <w:lang w:val="hr-HR"/>
        </w:rPr>
        <w:t>,</w:t>
      </w:r>
      <w:r w:rsidRPr="009444CD">
        <w:rPr>
          <w:rFonts w:eastAsia="Calibri" w:cs="Times New Roman"/>
          <w:color w:val="auto"/>
          <w:lang w:val="hr-HR"/>
        </w:rPr>
        <w:t xml:space="preserve"> donijelo</w:t>
      </w:r>
      <w:r w:rsidR="00A50B48">
        <w:rPr>
          <w:rFonts w:eastAsia="Calibri" w:cs="Times New Roman"/>
          <w:color w:val="auto"/>
          <w:lang w:val="hr-HR"/>
        </w:rPr>
        <w:t xml:space="preserve"> sljedeći</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s="Times New Roman"/>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eastAsia="Times New Roman" w:cs="Times New Roman"/>
          <w:b/>
          <w:bCs/>
          <w:color w:val="auto"/>
          <w:lang w:val="hr-HR"/>
        </w:rPr>
      </w:pPr>
      <w:r w:rsidRPr="009444CD">
        <w:rPr>
          <w:rFonts w:eastAsia="Calibri" w:cs="Times New Roman"/>
          <w:b/>
          <w:bCs/>
          <w:color w:val="auto"/>
          <w:lang w:val="hr-HR"/>
        </w:rPr>
        <w:t>Z A K L J U Č A K</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b/>
          <w:bCs/>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b/>
          <w:bCs/>
          <w:color w:val="auto"/>
          <w:lang w:val="hr-HR"/>
        </w:rPr>
      </w:pPr>
    </w:p>
    <w:p w:rsidR="0022410F" w:rsidRPr="009444CD" w:rsidRDefault="00A50B48"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s="Times New Roman"/>
          <w:color w:val="auto"/>
          <w:lang w:val="hr-HR"/>
        </w:rPr>
      </w:pPr>
      <w:r>
        <w:rPr>
          <w:rFonts w:eastAsia="Calibri" w:cs="Times New Roman"/>
          <w:color w:val="auto"/>
          <w:lang w:val="hr-HR"/>
        </w:rPr>
        <w:t>l.  Političkoj stranci Hrvatska demokratska zajednica (HDZ)</w:t>
      </w:r>
      <w:r w:rsidR="0022410F" w:rsidRPr="009444CD">
        <w:rPr>
          <w:rFonts w:eastAsia="Calibri" w:cs="Times New Roman"/>
          <w:color w:val="auto"/>
          <w:lang w:val="hr-HR"/>
        </w:rPr>
        <w:t xml:space="preserve"> odobrava se povremeno korištenje dvorane u objektu mjesne samouprave, Zagre</w:t>
      </w:r>
      <w:r>
        <w:rPr>
          <w:rFonts w:eastAsia="Calibri" w:cs="Times New Roman"/>
          <w:color w:val="auto"/>
          <w:lang w:val="hr-HR"/>
        </w:rPr>
        <w:t>b, Trg hrvatskih velikana 2/1, i to</w:t>
      </w:r>
      <w:r w:rsidR="0022410F" w:rsidRPr="009444CD">
        <w:rPr>
          <w:rFonts w:eastAsia="Calibri" w:cs="Times New Roman"/>
          <w:color w:val="auto"/>
          <w:lang w:val="hr-HR"/>
        </w:rPr>
        <w:t xml:space="preserve"> svaki 2. i 4. petak u mjesecu od 18-20 sati.</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s="Times New Roman"/>
          <w:color w:val="auto"/>
          <w:lang w:val="hr-HR"/>
        </w:rPr>
      </w:pPr>
      <w:r w:rsidRPr="009444CD">
        <w:rPr>
          <w:rFonts w:eastAsia="Calibri" w:cs="Times New Roman"/>
          <w:color w:val="auto"/>
          <w:lang w:val="hr-HR"/>
        </w:rPr>
        <w:t xml:space="preserve">2.  Prostor iz točke 1. ovog zaključka koristit će </w:t>
      </w:r>
      <w:r w:rsidR="00A50B48">
        <w:rPr>
          <w:rFonts w:eastAsia="Calibri" w:cs="Times New Roman"/>
          <w:color w:val="auto"/>
          <w:lang w:val="hr-HR"/>
        </w:rPr>
        <w:t>Hrvatska demokratska zajednica (HDZ)</w:t>
      </w:r>
      <w:r w:rsidRPr="009444CD">
        <w:rPr>
          <w:rFonts w:eastAsia="Calibri" w:cs="Times New Roman"/>
          <w:color w:val="auto"/>
          <w:lang w:val="hr-HR"/>
        </w:rPr>
        <w:t xml:space="preserve"> bez naknade.</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s="Times New Roman"/>
          <w:color w:val="auto"/>
          <w:lang w:val="hr-HR"/>
        </w:rPr>
      </w:pPr>
      <w:r w:rsidRPr="009444CD">
        <w:rPr>
          <w:rFonts w:eastAsia="Calibri" w:cs="Times New Roman"/>
          <w:color w:val="auto"/>
          <w:lang w:val="hr-HR"/>
        </w:rPr>
        <w:t xml:space="preserve">3. </w:t>
      </w:r>
      <w:r w:rsidR="00A50B48">
        <w:rPr>
          <w:rFonts w:eastAsia="Calibri" w:cs="Times New Roman"/>
          <w:color w:val="auto"/>
          <w:lang w:val="hr-HR"/>
        </w:rPr>
        <w:t>Hrvatska demokratska zajednica (HDZ)</w:t>
      </w:r>
      <w:r w:rsidRPr="009444CD">
        <w:rPr>
          <w:rFonts w:eastAsia="Calibri" w:cs="Times New Roman"/>
          <w:color w:val="auto"/>
          <w:lang w:val="hr-HR"/>
        </w:rPr>
        <w:t xml:space="preserve"> se obvezuje sa prostorom prilikom korištenja postupati sa pažnjom dobrog gospodara.</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s="Times New Roman"/>
          <w:color w:val="auto"/>
          <w:lang w:val="hr-HR"/>
        </w:rPr>
      </w:pPr>
      <w:r w:rsidRPr="009444CD">
        <w:rPr>
          <w:rFonts w:eastAsia="Calibri" w:cs="Times New Roman"/>
          <w:color w:val="auto"/>
          <w:lang w:val="hr-HR"/>
        </w:rPr>
        <w:t>4. O povremenom korištenju prostora iz točke l. ovog zaključka Gradski ured za mjesnu samoupravu izdat će odobrenje o korištenju, a u skladu s ovim zaključkom.</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s="Times New Roman"/>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s="Times New Roman"/>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eastAsia="Times New Roman" w:cs="Times New Roman"/>
          <w:color w:val="auto"/>
          <w:lang w:val="hr-HR"/>
        </w:rPr>
      </w:pPr>
    </w:p>
    <w:p w:rsidR="00A50B48"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b/>
          <w:bCs/>
          <w:color w:val="auto"/>
          <w:lang w:val="hr-HR"/>
        </w:rPr>
      </w:pPr>
      <w:r w:rsidRPr="009444CD">
        <w:rPr>
          <w:rFonts w:cs="Times New Roman"/>
          <w:b/>
          <w:bCs/>
          <w:color w:val="auto"/>
          <w:lang w:val="hr-HR"/>
        </w:rPr>
        <w:t xml:space="preserve">Ad 8. </w:t>
      </w:r>
      <w:r w:rsidR="009007ED">
        <w:rPr>
          <w:rFonts w:cs="Times New Roman"/>
          <w:b/>
          <w:bCs/>
          <w:color w:val="auto"/>
          <w:lang w:val="hr-HR"/>
        </w:rPr>
        <w:t>Korisnici prostora Mjesnog odbora „Hrvatski narodni vladari“</w:t>
      </w:r>
    </w:p>
    <w:p w:rsidR="009007ED" w:rsidRDefault="009007ED"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b/>
          <w:bCs/>
          <w:color w:val="auto"/>
          <w:lang w:val="hr-HR"/>
        </w:rPr>
      </w:pPr>
    </w:p>
    <w:p w:rsidR="009007ED" w:rsidRPr="009007ED" w:rsidRDefault="009007ED" w:rsidP="009007ED">
      <w:pPr>
        <w:pStyle w:val="Tijelo"/>
        <w:rPr>
          <w:bCs/>
          <w:lang w:val="hr-HR"/>
        </w:rPr>
      </w:pPr>
      <w:r w:rsidRPr="009007ED">
        <w:rPr>
          <w:bCs/>
          <w:lang w:val="hr-HR"/>
        </w:rPr>
        <w:t>S obzirom na to da mnogi korisnici nesavjesno koriste prostor te da se više ne može pratiti tko s</w:t>
      </w:r>
      <w:r>
        <w:rPr>
          <w:bCs/>
          <w:lang w:val="hr-HR"/>
        </w:rPr>
        <w:t>ve posjeduje ključ od prostora M</w:t>
      </w:r>
      <w:r w:rsidRPr="009007ED">
        <w:rPr>
          <w:bCs/>
          <w:lang w:val="hr-HR"/>
        </w:rPr>
        <w:t>jesnog odbora, predsjednica Pletikosa predlaže da se promijeni brava te izrade novi ključevi.</w:t>
      </w:r>
    </w:p>
    <w:p w:rsidR="009007ED" w:rsidRDefault="009007ED"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b/>
          <w:bCs/>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r w:rsidRPr="009444CD">
        <w:rPr>
          <w:rFonts w:cs="Times New Roman"/>
          <w:b/>
          <w:bCs/>
          <w:color w:val="auto"/>
          <w:lang w:val="hr-HR"/>
        </w:rPr>
        <w:t>Ad.9.</w:t>
      </w:r>
      <w:r w:rsidRPr="009444CD">
        <w:rPr>
          <w:rFonts w:cs="Times New Roman"/>
          <w:color w:val="auto"/>
          <w:lang w:val="hr-HR"/>
        </w:rPr>
        <w:t xml:space="preserve"> Razno</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Times New Roman"/>
          <w:color w:val="auto"/>
          <w:lang w:val="hr-HR"/>
        </w:rPr>
      </w:pPr>
      <w:r w:rsidRPr="009444CD">
        <w:rPr>
          <w:rFonts w:cs="Times New Roman"/>
          <w:color w:val="auto"/>
          <w:lang w:val="hr-HR"/>
        </w:rPr>
        <w:t>Vijećnice nakon dva sata vijećanja u hladnom prostoru u stanu gdje radijatori ne rade, donose odluku da neće dežurati do daljnjeg dok se problem grijanja ne riješi.</w:t>
      </w: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rFonts w:cs="Times New Roman"/>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rFonts w:cs="Times New Roman"/>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rFonts w:cs="Times New Roman"/>
          <w:color w:val="auto"/>
          <w:lang w:val="hr-HR"/>
        </w:rPr>
      </w:pPr>
    </w:p>
    <w:p w:rsidR="0022410F" w:rsidRPr="009444CD" w:rsidRDefault="0022410F" w:rsidP="0022410F">
      <w:pPr>
        <w:pStyle w:val="Tijel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left"/>
        <w:rPr>
          <w:rFonts w:cs="Times New Roman"/>
          <w:color w:val="auto"/>
          <w:lang w:val="hr-HR"/>
        </w:rPr>
      </w:pPr>
    </w:p>
    <w:p w:rsidR="0022410F" w:rsidRPr="009444CD" w:rsidRDefault="0022410F" w:rsidP="0022410F">
      <w:pPr>
        <w:pStyle w:val="Tijelo"/>
        <w:jc w:val="left"/>
        <w:rPr>
          <w:rFonts w:eastAsia="Times New Roman" w:cs="Times New Roman"/>
          <w:color w:val="auto"/>
          <w:lang w:val="hr-HR"/>
        </w:rPr>
      </w:pPr>
      <w:r w:rsidRPr="009444CD">
        <w:rPr>
          <w:rFonts w:eastAsia="Calibri" w:cs="Times New Roman"/>
          <w:color w:val="auto"/>
          <w:lang w:val="hr-HR"/>
        </w:rPr>
        <w:t>Sjednica je završila u 20:00 sati.</w:t>
      </w:r>
    </w:p>
    <w:p w:rsidR="0022410F" w:rsidRPr="009444CD" w:rsidRDefault="0022410F" w:rsidP="0022410F">
      <w:pPr>
        <w:pStyle w:val="Tijelo"/>
        <w:jc w:val="left"/>
        <w:rPr>
          <w:rFonts w:eastAsia="Times New Roman" w:cs="Times New Roman"/>
          <w:color w:val="auto"/>
          <w:lang w:val="hr-HR"/>
        </w:rPr>
      </w:pPr>
      <w:r w:rsidRPr="009444CD">
        <w:rPr>
          <w:rFonts w:eastAsia="Calibri" w:cs="Times New Roman"/>
          <w:color w:val="auto"/>
          <w:lang w:val="hr-HR"/>
        </w:rPr>
        <w:t>Zapisnik je vodila Vanja Zubović.</w:t>
      </w:r>
    </w:p>
    <w:p w:rsidR="0022410F" w:rsidRPr="009444CD" w:rsidRDefault="0022410F" w:rsidP="0022410F">
      <w:pPr>
        <w:pStyle w:val="Tijelo"/>
        <w:jc w:val="left"/>
        <w:rPr>
          <w:rFonts w:cs="Times New Roman"/>
          <w:lang w:val="hr-HR"/>
        </w:rPr>
      </w:pPr>
    </w:p>
    <w:p w:rsidR="0022410F" w:rsidRPr="009444CD" w:rsidRDefault="0022410F" w:rsidP="0022410F">
      <w:pPr>
        <w:pStyle w:val="Tijelo"/>
        <w:jc w:val="left"/>
        <w:rPr>
          <w:rFonts w:cs="Times New Roman"/>
          <w:lang w:val="hr-HR"/>
        </w:rPr>
      </w:pPr>
    </w:p>
    <w:p w:rsidR="0022410F" w:rsidRPr="009444CD" w:rsidRDefault="0022410F" w:rsidP="0022410F">
      <w:pPr>
        <w:pStyle w:val="Tijelo"/>
        <w:jc w:val="left"/>
        <w:rPr>
          <w:rFonts w:cs="Times New Roman"/>
          <w:lang w:val="hr-HR"/>
        </w:rPr>
      </w:pPr>
    </w:p>
    <w:p w:rsidR="0022410F" w:rsidRPr="009444CD" w:rsidRDefault="0022410F" w:rsidP="0022410F">
      <w:pPr>
        <w:pStyle w:val="Tijelo"/>
        <w:jc w:val="left"/>
        <w:rPr>
          <w:rFonts w:eastAsia="Times New Roman" w:cs="Times New Roman"/>
          <w:lang w:val="hr-HR"/>
        </w:rPr>
      </w:pPr>
      <w:r w:rsidRPr="009444CD">
        <w:rPr>
          <w:rFonts w:eastAsia="Calibri" w:cs="Times New Roman"/>
          <w:lang w:val="hr-HR"/>
        </w:rPr>
        <w:t>KLASA: 026-02/21-002/1608</w:t>
      </w:r>
    </w:p>
    <w:p w:rsidR="0022410F" w:rsidRPr="009444CD" w:rsidRDefault="0022410F" w:rsidP="0022410F">
      <w:pPr>
        <w:pStyle w:val="Tijelo"/>
        <w:jc w:val="left"/>
        <w:rPr>
          <w:rFonts w:eastAsia="Times New Roman" w:cs="Times New Roman"/>
          <w:lang w:val="hr-HR"/>
        </w:rPr>
      </w:pPr>
      <w:r w:rsidRPr="009444CD">
        <w:rPr>
          <w:rFonts w:eastAsia="Calibri" w:cs="Times New Roman"/>
          <w:lang w:val="hr-HR"/>
        </w:rPr>
        <w:t>URBROJ: 251-06-11-104-21-2</w:t>
      </w:r>
    </w:p>
    <w:p w:rsidR="0022410F" w:rsidRPr="009444CD" w:rsidRDefault="0022410F" w:rsidP="0022410F">
      <w:pPr>
        <w:pStyle w:val="Tijelo"/>
        <w:jc w:val="left"/>
        <w:rPr>
          <w:rFonts w:eastAsia="Times New Roman" w:cs="Times New Roman"/>
          <w:lang w:val="hr-HR"/>
        </w:rPr>
      </w:pPr>
      <w:r w:rsidRPr="009444CD">
        <w:rPr>
          <w:rFonts w:eastAsia="Calibri" w:cs="Times New Roman"/>
          <w:lang w:val="hr-HR"/>
        </w:rPr>
        <w:t>Zagreb, 2</w:t>
      </w:r>
      <w:r w:rsidR="008152AF">
        <w:rPr>
          <w:rFonts w:eastAsia="Calibri" w:cs="Times New Roman"/>
          <w:lang w:val="hr-HR"/>
        </w:rPr>
        <w:t>6</w:t>
      </w:r>
      <w:r w:rsidRPr="009444CD">
        <w:rPr>
          <w:rFonts w:eastAsia="Calibri" w:cs="Times New Roman"/>
          <w:lang w:val="hr-HR"/>
        </w:rPr>
        <w:t>. listopada 2021.</w:t>
      </w:r>
    </w:p>
    <w:p w:rsidR="0022410F" w:rsidRPr="009444CD" w:rsidRDefault="0022410F" w:rsidP="0022410F">
      <w:pPr>
        <w:pStyle w:val="Tijelo"/>
        <w:jc w:val="left"/>
        <w:rPr>
          <w:rFonts w:cs="Times New Roman"/>
          <w:lang w:val="hr-HR"/>
        </w:rPr>
      </w:pPr>
    </w:p>
    <w:p w:rsidR="0022410F" w:rsidRPr="009444CD" w:rsidRDefault="0022410F" w:rsidP="0022410F">
      <w:pPr>
        <w:pStyle w:val="Tijelo"/>
        <w:jc w:val="left"/>
        <w:rPr>
          <w:rFonts w:cs="Times New Roman"/>
          <w:lang w:val="hr-HR"/>
        </w:rPr>
      </w:pPr>
    </w:p>
    <w:p w:rsidR="0022410F" w:rsidRPr="009444CD" w:rsidRDefault="0022410F" w:rsidP="0022410F">
      <w:pPr>
        <w:pStyle w:val="Tijelo"/>
        <w:ind w:left="4536"/>
        <w:jc w:val="center"/>
        <w:rPr>
          <w:rFonts w:eastAsia="Times New Roman" w:cs="Times New Roman"/>
          <w:lang w:val="hr-HR"/>
        </w:rPr>
      </w:pPr>
      <w:r w:rsidRPr="009444CD">
        <w:rPr>
          <w:rFonts w:eastAsia="Calibri" w:cs="Times New Roman"/>
          <w:lang w:val="hr-HR"/>
        </w:rPr>
        <w:t>Predsjednica Vijeća</w:t>
      </w:r>
    </w:p>
    <w:p w:rsidR="0022410F" w:rsidRPr="009444CD" w:rsidRDefault="0022410F" w:rsidP="0022410F">
      <w:pPr>
        <w:pStyle w:val="Tijelo"/>
        <w:ind w:left="4536"/>
        <w:jc w:val="center"/>
        <w:rPr>
          <w:rFonts w:eastAsia="Times New Roman" w:cs="Times New Roman"/>
          <w:lang w:val="hr-HR"/>
        </w:rPr>
      </w:pPr>
      <w:r w:rsidRPr="009444CD">
        <w:rPr>
          <w:rFonts w:eastAsia="Calibri" w:cs="Times New Roman"/>
          <w:lang w:val="hr-HR"/>
        </w:rPr>
        <w:t>Mjesnog odbora „Hrvatski narodni</w:t>
      </w:r>
    </w:p>
    <w:p w:rsidR="0022410F" w:rsidRPr="009444CD" w:rsidRDefault="0022410F" w:rsidP="0022410F">
      <w:pPr>
        <w:pStyle w:val="Tijelo"/>
        <w:ind w:left="4536"/>
        <w:jc w:val="center"/>
        <w:rPr>
          <w:rFonts w:eastAsia="Times New Roman" w:cs="Times New Roman"/>
          <w:lang w:val="hr-HR"/>
        </w:rPr>
      </w:pPr>
      <w:r w:rsidRPr="009444CD">
        <w:rPr>
          <w:rFonts w:eastAsia="Calibri" w:cs="Times New Roman"/>
          <w:lang w:val="hr-HR"/>
        </w:rPr>
        <w:t>vladari”</w:t>
      </w:r>
    </w:p>
    <w:p w:rsidR="0022410F" w:rsidRPr="009444CD" w:rsidRDefault="0022410F" w:rsidP="0022410F">
      <w:pPr>
        <w:pStyle w:val="Tijelo"/>
        <w:ind w:left="4536"/>
        <w:jc w:val="center"/>
        <w:rPr>
          <w:rFonts w:cs="Times New Roman"/>
          <w:lang w:val="hr-HR"/>
        </w:rPr>
      </w:pPr>
    </w:p>
    <w:p w:rsidR="0022410F" w:rsidRPr="009444CD" w:rsidRDefault="0022410F" w:rsidP="0022410F">
      <w:pPr>
        <w:pStyle w:val="Tijelo"/>
        <w:ind w:left="4536"/>
        <w:jc w:val="center"/>
        <w:rPr>
          <w:rFonts w:cs="Times New Roman"/>
          <w:lang w:val="hr-HR"/>
        </w:rPr>
      </w:pPr>
      <w:r w:rsidRPr="009444CD">
        <w:rPr>
          <w:rFonts w:eastAsia="Calibri" w:cs="Times New Roman"/>
          <w:lang w:val="hr-HR"/>
        </w:rPr>
        <w:t>Anja Pletikosa</w:t>
      </w:r>
      <w:r w:rsidR="00BD7423">
        <w:rPr>
          <w:rFonts w:eastAsia="Calibri" w:cs="Times New Roman"/>
          <w:lang w:val="hr-HR"/>
        </w:rPr>
        <w:t>, v.r.</w:t>
      </w:r>
      <w:bookmarkStart w:id="0" w:name="_GoBack"/>
      <w:bookmarkEnd w:id="0"/>
    </w:p>
    <w:p w:rsidR="00072BD5" w:rsidRDefault="00072BD5"/>
    <w:sectPr w:rsidR="00072BD5">
      <w:headerReference w:type="default" r:id="rId24"/>
      <w:footerReference w:type="default" r:id="rId2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70A3" w:rsidRDefault="009670A3">
      <w:r>
        <w:separator/>
      </w:r>
    </w:p>
  </w:endnote>
  <w:endnote w:type="continuationSeparator" w:id="0">
    <w:p w:rsidR="009670A3" w:rsidRDefault="00967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default"/>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Helvetica Neue">
    <w:altName w:val="Times New Roman"/>
    <w:charset w:val="00"/>
    <w:family w:val="roman"/>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A52" w:rsidRDefault="009670A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70A3" w:rsidRDefault="009670A3">
      <w:r>
        <w:separator/>
      </w:r>
    </w:p>
  </w:footnote>
  <w:footnote w:type="continuationSeparator" w:id="0">
    <w:p w:rsidR="009670A3" w:rsidRDefault="009670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A52" w:rsidRDefault="009670A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D1680"/>
    <w:multiLevelType w:val="hybridMultilevel"/>
    <w:tmpl w:val="C86A464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E156AC2"/>
    <w:multiLevelType w:val="hybridMultilevel"/>
    <w:tmpl w:val="DE145922"/>
    <w:styleLink w:val="Importiranistil2"/>
    <w:lvl w:ilvl="0" w:tplc="EC6446A2">
      <w:start w:val="1"/>
      <w:numFmt w:val="lowerLetter"/>
      <w:lvlText w:val="%1."/>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1044698A">
      <w:start w:val="1"/>
      <w:numFmt w:val="lowerLetter"/>
      <w:lvlText w:val="%2."/>
      <w:lvlJc w:val="left"/>
      <w:pPr>
        <w:ind w:left="1772" w:hanging="332"/>
      </w:pPr>
      <w:rPr>
        <w:rFonts w:hAnsi="Arial Unicode MS"/>
        <w:b/>
        <w:bCs/>
        <w:caps w:val="0"/>
        <w:smallCaps w:val="0"/>
        <w:strike w:val="0"/>
        <w:dstrike w:val="0"/>
        <w:outline w:val="0"/>
        <w:emboss w:val="0"/>
        <w:imprint w:val="0"/>
        <w:spacing w:val="0"/>
        <w:w w:val="100"/>
        <w:kern w:val="0"/>
        <w:position w:val="0"/>
        <w:highlight w:val="none"/>
        <w:vertAlign w:val="baseline"/>
      </w:rPr>
    </w:lvl>
    <w:lvl w:ilvl="2" w:tplc="38A2261E">
      <w:start w:val="1"/>
      <w:numFmt w:val="lowerRoman"/>
      <w:lvlText w:val="%3."/>
      <w:lvlJc w:val="left"/>
      <w:pPr>
        <w:ind w:left="2494" w:hanging="307"/>
      </w:pPr>
      <w:rPr>
        <w:rFonts w:hAnsi="Arial Unicode MS"/>
        <w:b/>
        <w:bCs/>
        <w:caps w:val="0"/>
        <w:smallCaps w:val="0"/>
        <w:strike w:val="0"/>
        <w:dstrike w:val="0"/>
        <w:outline w:val="0"/>
        <w:emboss w:val="0"/>
        <w:imprint w:val="0"/>
        <w:spacing w:val="0"/>
        <w:w w:val="100"/>
        <w:kern w:val="0"/>
        <w:position w:val="0"/>
        <w:highlight w:val="none"/>
        <w:vertAlign w:val="baseline"/>
      </w:rPr>
    </w:lvl>
    <w:lvl w:ilvl="3" w:tplc="A37A2034">
      <w:start w:val="1"/>
      <w:numFmt w:val="decimal"/>
      <w:lvlText w:val="%4."/>
      <w:lvlJc w:val="left"/>
      <w:pPr>
        <w:ind w:left="3212" w:hanging="332"/>
      </w:pPr>
      <w:rPr>
        <w:rFonts w:hAnsi="Arial Unicode MS"/>
        <w:b/>
        <w:bCs/>
        <w:caps w:val="0"/>
        <w:smallCaps w:val="0"/>
        <w:strike w:val="0"/>
        <w:dstrike w:val="0"/>
        <w:outline w:val="0"/>
        <w:emboss w:val="0"/>
        <w:imprint w:val="0"/>
        <w:spacing w:val="0"/>
        <w:w w:val="100"/>
        <w:kern w:val="0"/>
        <w:position w:val="0"/>
        <w:highlight w:val="none"/>
        <w:vertAlign w:val="baseline"/>
      </w:rPr>
    </w:lvl>
    <w:lvl w:ilvl="4" w:tplc="B408127A">
      <w:start w:val="1"/>
      <w:numFmt w:val="lowerLetter"/>
      <w:lvlText w:val="%5."/>
      <w:lvlJc w:val="left"/>
      <w:pPr>
        <w:ind w:left="3932" w:hanging="332"/>
      </w:pPr>
      <w:rPr>
        <w:rFonts w:hAnsi="Arial Unicode MS"/>
        <w:b/>
        <w:bCs/>
        <w:caps w:val="0"/>
        <w:smallCaps w:val="0"/>
        <w:strike w:val="0"/>
        <w:dstrike w:val="0"/>
        <w:outline w:val="0"/>
        <w:emboss w:val="0"/>
        <w:imprint w:val="0"/>
        <w:spacing w:val="0"/>
        <w:w w:val="100"/>
        <w:kern w:val="0"/>
        <w:position w:val="0"/>
        <w:highlight w:val="none"/>
        <w:vertAlign w:val="baseline"/>
      </w:rPr>
    </w:lvl>
    <w:lvl w:ilvl="5" w:tplc="3294B364">
      <w:start w:val="1"/>
      <w:numFmt w:val="lowerRoman"/>
      <w:lvlText w:val="%6."/>
      <w:lvlJc w:val="left"/>
      <w:pPr>
        <w:ind w:left="4654" w:hanging="307"/>
      </w:pPr>
      <w:rPr>
        <w:rFonts w:hAnsi="Arial Unicode MS"/>
        <w:b/>
        <w:bCs/>
        <w:caps w:val="0"/>
        <w:smallCaps w:val="0"/>
        <w:strike w:val="0"/>
        <w:dstrike w:val="0"/>
        <w:outline w:val="0"/>
        <w:emboss w:val="0"/>
        <w:imprint w:val="0"/>
        <w:spacing w:val="0"/>
        <w:w w:val="100"/>
        <w:kern w:val="0"/>
        <w:position w:val="0"/>
        <w:highlight w:val="none"/>
        <w:vertAlign w:val="baseline"/>
      </w:rPr>
    </w:lvl>
    <w:lvl w:ilvl="6" w:tplc="76A4137E">
      <w:start w:val="1"/>
      <w:numFmt w:val="decimal"/>
      <w:lvlText w:val="%7."/>
      <w:lvlJc w:val="left"/>
      <w:pPr>
        <w:ind w:left="5372" w:hanging="332"/>
      </w:pPr>
      <w:rPr>
        <w:rFonts w:hAnsi="Arial Unicode MS"/>
        <w:b/>
        <w:bCs/>
        <w:caps w:val="0"/>
        <w:smallCaps w:val="0"/>
        <w:strike w:val="0"/>
        <w:dstrike w:val="0"/>
        <w:outline w:val="0"/>
        <w:emboss w:val="0"/>
        <w:imprint w:val="0"/>
        <w:spacing w:val="0"/>
        <w:w w:val="100"/>
        <w:kern w:val="0"/>
        <w:position w:val="0"/>
        <w:highlight w:val="none"/>
        <w:vertAlign w:val="baseline"/>
      </w:rPr>
    </w:lvl>
    <w:lvl w:ilvl="7" w:tplc="1326E5A4">
      <w:start w:val="1"/>
      <w:numFmt w:val="lowerLetter"/>
      <w:lvlText w:val="%8."/>
      <w:lvlJc w:val="left"/>
      <w:pPr>
        <w:ind w:left="6092" w:hanging="332"/>
      </w:pPr>
      <w:rPr>
        <w:rFonts w:hAnsi="Arial Unicode MS"/>
        <w:b/>
        <w:bCs/>
        <w:caps w:val="0"/>
        <w:smallCaps w:val="0"/>
        <w:strike w:val="0"/>
        <w:dstrike w:val="0"/>
        <w:outline w:val="0"/>
        <w:emboss w:val="0"/>
        <w:imprint w:val="0"/>
        <w:spacing w:val="0"/>
        <w:w w:val="100"/>
        <w:kern w:val="0"/>
        <w:position w:val="0"/>
        <w:highlight w:val="none"/>
        <w:vertAlign w:val="baseline"/>
      </w:rPr>
    </w:lvl>
    <w:lvl w:ilvl="8" w:tplc="5268C54A">
      <w:start w:val="1"/>
      <w:numFmt w:val="lowerRoman"/>
      <w:lvlText w:val="%9."/>
      <w:lvlJc w:val="left"/>
      <w:pPr>
        <w:ind w:left="6814" w:hanging="30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9016EB2"/>
    <w:multiLevelType w:val="hybridMultilevel"/>
    <w:tmpl w:val="D27ED32C"/>
    <w:numStyleLink w:val="Importiranistil3"/>
  </w:abstractNum>
  <w:abstractNum w:abstractNumId="3" w15:restartNumberingAfterBreak="0">
    <w:nsid w:val="1F4E2450"/>
    <w:multiLevelType w:val="hybridMultilevel"/>
    <w:tmpl w:val="DE145922"/>
    <w:numStyleLink w:val="Importiranistil2"/>
  </w:abstractNum>
  <w:abstractNum w:abstractNumId="4" w15:restartNumberingAfterBreak="0">
    <w:nsid w:val="2FD07EED"/>
    <w:multiLevelType w:val="hybridMultilevel"/>
    <w:tmpl w:val="5C3258F6"/>
    <w:lvl w:ilvl="0" w:tplc="33A4766C">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D3C713A">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9CCA01C">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D58E6344">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1047A9A">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9101ABE">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6FA0C89E">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B74807A">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C8A35E6">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2087EB0"/>
    <w:multiLevelType w:val="hybridMultilevel"/>
    <w:tmpl w:val="5AE6B4E4"/>
    <w:numStyleLink w:val="Brojano"/>
  </w:abstractNum>
  <w:abstractNum w:abstractNumId="6" w15:restartNumberingAfterBreak="0">
    <w:nsid w:val="427424BA"/>
    <w:multiLevelType w:val="hybridMultilevel"/>
    <w:tmpl w:val="5AE6B4E4"/>
    <w:styleLink w:val="Brojano"/>
    <w:lvl w:ilvl="0" w:tplc="FFA4DA9E">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94D65BD2">
      <w:start w:val="1"/>
      <w:numFmt w:val="decimal"/>
      <w:lvlText w:val="%2."/>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FC02907C">
      <w:start w:val="1"/>
      <w:numFmt w:val="decimal"/>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6576C1EE">
      <w:start w:val="1"/>
      <w:numFmt w:val="decimal"/>
      <w:lvlText w:val="%4."/>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8078F43A">
      <w:start w:val="1"/>
      <w:numFmt w:val="decimal"/>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18389E4C">
      <w:start w:val="1"/>
      <w:numFmt w:val="decimal"/>
      <w:lvlText w:val="%6."/>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4F4A43D0">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DD00DB78">
      <w:start w:val="1"/>
      <w:numFmt w:val="decimal"/>
      <w:lvlText w:val="%8."/>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11B0F0F2">
      <w:start w:val="1"/>
      <w:numFmt w:val="decimal"/>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5826239"/>
    <w:multiLevelType w:val="hybridMultilevel"/>
    <w:tmpl w:val="D27ED32C"/>
    <w:styleLink w:val="Importiranistil3"/>
    <w:lvl w:ilvl="0" w:tplc="B994072E">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DBEA6368">
      <w:start w:val="1"/>
      <w:numFmt w:val="bullet"/>
      <w:lvlText w:val="o"/>
      <w:lvlJc w:val="left"/>
      <w:pPr>
        <w:ind w:left="1473" w:hanging="39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2CC88FE">
      <w:start w:val="1"/>
      <w:numFmt w:val="bullet"/>
      <w:lvlText w:val="▪"/>
      <w:lvlJc w:val="left"/>
      <w:pPr>
        <w:ind w:left="2193" w:hanging="39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54884B6">
      <w:start w:val="1"/>
      <w:numFmt w:val="bullet"/>
      <w:lvlText w:val="•"/>
      <w:lvlJc w:val="left"/>
      <w:pPr>
        <w:ind w:left="2913" w:hanging="39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EA2EC9A">
      <w:start w:val="1"/>
      <w:numFmt w:val="bullet"/>
      <w:lvlText w:val="o"/>
      <w:lvlJc w:val="left"/>
      <w:pPr>
        <w:ind w:left="3633" w:hanging="39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731207EA">
      <w:start w:val="1"/>
      <w:numFmt w:val="bullet"/>
      <w:lvlText w:val="▪"/>
      <w:lvlJc w:val="left"/>
      <w:pPr>
        <w:ind w:left="4353" w:hanging="39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DAC0AC3A">
      <w:start w:val="1"/>
      <w:numFmt w:val="bullet"/>
      <w:lvlText w:val="•"/>
      <w:lvlJc w:val="left"/>
      <w:pPr>
        <w:ind w:left="5073" w:hanging="39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986CD42E">
      <w:start w:val="1"/>
      <w:numFmt w:val="bullet"/>
      <w:lvlText w:val="o"/>
      <w:lvlJc w:val="left"/>
      <w:pPr>
        <w:ind w:left="5793" w:hanging="39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180450E">
      <w:start w:val="1"/>
      <w:numFmt w:val="bullet"/>
      <w:lvlText w:val="▪"/>
      <w:lvlJc w:val="left"/>
      <w:pPr>
        <w:ind w:left="6513" w:hanging="39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B443EC1"/>
    <w:multiLevelType w:val="hybridMultilevel"/>
    <w:tmpl w:val="8BA8379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A827A46"/>
    <w:multiLevelType w:val="hybridMultilevel"/>
    <w:tmpl w:val="4F92127C"/>
    <w:numStyleLink w:val="Importiranistil1"/>
  </w:abstractNum>
  <w:abstractNum w:abstractNumId="10" w15:restartNumberingAfterBreak="0">
    <w:nsid w:val="63D521A0"/>
    <w:multiLevelType w:val="hybridMultilevel"/>
    <w:tmpl w:val="4F92127C"/>
    <w:styleLink w:val="Importiranistil1"/>
    <w:lvl w:ilvl="0" w:tplc="6A940F3A">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29E7664">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8847D6">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4720E5FC">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57AF9BE">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6402F4">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B846E5AC">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4063250">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1AADF70">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72A75070"/>
    <w:multiLevelType w:val="hybridMultilevel"/>
    <w:tmpl w:val="4EE40990"/>
    <w:lvl w:ilvl="0" w:tplc="041A000F">
      <w:start w:val="1"/>
      <w:numFmt w:val="decimal"/>
      <w:lvlText w:val="%1."/>
      <w:lvlJc w:val="left"/>
      <w:pPr>
        <w:ind w:left="644" w:hanging="360"/>
      </w:p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2" w15:restartNumberingAfterBreak="0">
    <w:nsid w:val="7FF36DF2"/>
    <w:multiLevelType w:val="hybridMultilevel"/>
    <w:tmpl w:val="4F92127C"/>
    <w:lvl w:ilvl="0" w:tplc="33A4766C">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D3C713A">
      <w:start w:val="1"/>
      <w:numFmt w:val="lowerLetter"/>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9CCA01C">
      <w:start w:val="1"/>
      <w:numFmt w:val="lowerRoman"/>
      <w:lvlText w:val="%3."/>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D58E6344">
      <w:start w:val="1"/>
      <w:numFmt w:val="decimal"/>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1047A9A">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9101ABE">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6FA0C89E">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B74807A">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C8A35E6">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0"/>
  </w:num>
  <w:num w:numId="2">
    <w:abstractNumId w:val="9"/>
  </w:num>
  <w:num w:numId="3">
    <w:abstractNumId w:val="6"/>
  </w:num>
  <w:num w:numId="4">
    <w:abstractNumId w:val="5"/>
  </w:num>
  <w:num w:numId="5">
    <w:abstractNumId w:val="9"/>
    <w:lvlOverride w:ilvl="0">
      <w:startOverride w:val="1"/>
      <w:lvl w:ilvl="0" w:tplc="0AF8437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C63EE3E2">
        <w:start w:val="1"/>
        <w:numFmt w:val="lowerLetter"/>
        <w:lvlText w:val="%2."/>
        <w:lvlJc w:val="left"/>
        <w:pPr>
          <w:ind w:left="1412" w:hanging="3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1AEF1CA">
        <w:start w:val="1"/>
        <w:numFmt w:val="lowerRoman"/>
        <w:lvlText w:val="%3."/>
        <w:lvlJc w:val="left"/>
        <w:pPr>
          <w:ind w:left="2134" w:hanging="3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DDE3972">
        <w:start w:val="1"/>
        <w:numFmt w:val="decimal"/>
        <w:lvlText w:val="%4."/>
        <w:lvlJc w:val="left"/>
        <w:pPr>
          <w:ind w:left="2852" w:hanging="3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5C164470">
        <w:start w:val="1"/>
        <w:numFmt w:val="lowerLetter"/>
        <w:lvlText w:val="%5."/>
        <w:lvlJc w:val="left"/>
        <w:pPr>
          <w:ind w:left="3572" w:hanging="3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1CE7250">
        <w:start w:val="1"/>
        <w:numFmt w:val="lowerRoman"/>
        <w:lvlText w:val="%6."/>
        <w:lvlJc w:val="left"/>
        <w:pPr>
          <w:ind w:left="4294" w:hanging="3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758FAD8">
        <w:start w:val="1"/>
        <w:numFmt w:val="decimal"/>
        <w:lvlText w:val="%7."/>
        <w:lvlJc w:val="left"/>
        <w:pPr>
          <w:ind w:left="5012" w:hanging="3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426C132">
        <w:start w:val="1"/>
        <w:numFmt w:val="lowerLetter"/>
        <w:lvlText w:val="%8."/>
        <w:lvlJc w:val="left"/>
        <w:pPr>
          <w:ind w:left="5732" w:hanging="3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24F8C982">
        <w:start w:val="1"/>
        <w:numFmt w:val="lowerRoman"/>
        <w:lvlText w:val="%9."/>
        <w:lvlJc w:val="left"/>
        <w:pPr>
          <w:ind w:left="6454" w:hanging="30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6">
    <w:abstractNumId w:val="1"/>
  </w:num>
  <w:num w:numId="7">
    <w:abstractNumId w:val="3"/>
  </w:num>
  <w:num w:numId="8">
    <w:abstractNumId w:val="9"/>
    <w:lvlOverride w:ilvl="0">
      <w:startOverride w:val="2"/>
      <w:lvl w:ilvl="0" w:tplc="0AF8437E">
        <w:start w:val="2"/>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C63EE3E2">
        <w:start w:val="1"/>
        <w:numFmt w:val="lowerLetter"/>
        <w:lvlText w:val="%2."/>
        <w:lvlJc w:val="left"/>
        <w:pPr>
          <w:ind w:left="1412" w:hanging="3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1AEF1CA">
        <w:start w:val="1"/>
        <w:numFmt w:val="lowerRoman"/>
        <w:lvlText w:val="%3."/>
        <w:lvlJc w:val="left"/>
        <w:pPr>
          <w:ind w:left="2134" w:hanging="3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DDE3972">
        <w:start w:val="1"/>
        <w:numFmt w:val="decimal"/>
        <w:lvlText w:val="%4."/>
        <w:lvlJc w:val="left"/>
        <w:pPr>
          <w:ind w:left="2852" w:hanging="3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5C164470">
        <w:start w:val="1"/>
        <w:numFmt w:val="lowerLetter"/>
        <w:lvlText w:val="%5."/>
        <w:lvlJc w:val="left"/>
        <w:pPr>
          <w:ind w:left="3572" w:hanging="3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1CE7250">
        <w:start w:val="1"/>
        <w:numFmt w:val="lowerRoman"/>
        <w:lvlText w:val="%6."/>
        <w:lvlJc w:val="left"/>
        <w:pPr>
          <w:ind w:left="4294" w:hanging="3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758FAD8">
        <w:start w:val="1"/>
        <w:numFmt w:val="decimal"/>
        <w:lvlText w:val="%7."/>
        <w:lvlJc w:val="left"/>
        <w:pPr>
          <w:ind w:left="5012" w:hanging="3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426C132">
        <w:start w:val="1"/>
        <w:numFmt w:val="lowerLetter"/>
        <w:lvlText w:val="%8."/>
        <w:lvlJc w:val="left"/>
        <w:pPr>
          <w:ind w:left="5732" w:hanging="3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24F8C982">
        <w:start w:val="1"/>
        <w:numFmt w:val="lowerRoman"/>
        <w:lvlText w:val="%9."/>
        <w:lvlJc w:val="left"/>
        <w:pPr>
          <w:ind w:left="6454" w:hanging="30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9">
    <w:abstractNumId w:val="7"/>
  </w:num>
  <w:num w:numId="10">
    <w:abstractNumId w:val="2"/>
  </w:num>
  <w:num w:numId="11">
    <w:abstractNumId w:val="9"/>
  </w:num>
  <w:num w:numId="12">
    <w:abstractNumId w:val="9"/>
    <w:lvlOverride w:ilvl="0">
      <w:startOverride w:val="7"/>
      <w:lvl w:ilvl="0" w:tplc="0AF8437E">
        <w:start w:val="7"/>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C63EE3E2">
        <w:start w:val="1"/>
        <w:numFmt w:val="lowerLetter"/>
        <w:lvlText w:val="%2."/>
        <w:lvlJc w:val="left"/>
        <w:pPr>
          <w:ind w:left="1412" w:hanging="3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1AEF1CA">
        <w:start w:val="1"/>
        <w:numFmt w:val="lowerRoman"/>
        <w:lvlText w:val="%3."/>
        <w:lvlJc w:val="left"/>
        <w:pPr>
          <w:ind w:left="2134" w:hanging="3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DDE3972">
        <w:start w:val="1"/>
        <w:numFmt w:val="decimal"/>
        <w:lvlText w:val="%4."/>
        <w:lvlJc w:val="left"/>
        <w:pPr>
          <w:ind w:left="2852" w:hanging="3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5C164470">
        <w:start w:val="1"/>
        <w:numFmt w:val="lowerLetter"/>
        <w:lvlText w:val="%5."/>
        <w:lvlJc w:val="left"/>
        <w:pPr>
          <w:ind w:left="3572" w:hanging="3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1CE7250">
        <w:start w:val="1"/>
        <w:numFmt w:val="lowerRoman"/>
        <w:lvlText w:val="%6."/>
        <w:lvlJc w:val="left"/>
        <w:pPr>
          <w:ind w:left="4294" w:hanging="3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758FAD8">
        <w:start w:val="1"/>
        <w:numFmt w:val="decimal"/>
        <w:lvlText w:val="%7."/>
        <w:lvlJc w:val="left"/>
        <w:pPr>
          <w:ind w:left="5012" w:hanging="3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426C132">
        <w:start w:val="1"/>
        <w:numFmt w:val="lowerLetter"/>
        <w:lvlText w:val="%8."/>
        <w:lvlJc w:val="left"/>
        <w:pPr>
          <w:ind w:left="5732" w:hanging="3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24F8C982">
        <w:start w:val="1"/>
        <w:numFmt w:val="lowerRoman"/>
        <w:lvlText w:val="%9."/>
        <w:lvlJc w:val="left"/>
        <w:pPr>
          <w:ind w:left="6454" w:hanging="30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3">
    <w:abstractNumId w:val="9"/>
    <w:lvlOverride w:ilvl="0">
      <w:lvl w:ilvl="0" w:tplc="0AF8437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63EE3E2">
        <w:start w:val="1"/>
        <w:numFmt w:val="lowerLetter"/>
        <w:lvlText w:val="%2."/>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1AEF1CA">
        <w:start w:val="1"/>
        <w:numFmt w:val="lowerRoman"/>
        <w:lvlText w:val="%3."/>
        <w:lvlJc w:val="left"/>
        <w:pPr>
          <w:ind w:left="2187" w:hanging="3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DDE3972">
        <w:start w:val="1"/>
        <w:numFmt w:val="decimal"/>
        <w:lvlText w:val="%4."/>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C164470">
        <w:start w:val="1"/>
        <w:numFmt w:val="lowerLetter"/>
        <w:lvlText w:val="%5."/>
        <w:lvlJc w:val="left"/>
        <w:pPr>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1CE7250">
        <w:start w:val="1"/>
        <w:numFmt w:val="lowerRoman"/>
        <w:lvlText w:val="%6."/>
        <w:lvlJc w:val="left"/>
        <w:pPr>
          <w:ind w:left="4347" w:hanging="3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758FAD8">
        <w:start w:val="1"/>
        <w:numFmt w:val="decimal"/>
        <w:lvlText w:val="%7."/>
        <w:lvlJc w:val="left"/>
        <w:pPr>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426C132">
        <w:start w:val="1"/>
        <w:numFmt w:val="lowerLetter"/>
        <w:lvlText w:val="%8."/>
        <w:lvlJc w:val="left"/>
        <w:pPr>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4F8C982">
        <w:start w:val="1"/>
        <w:numFmt w:val="lowerRoman"/>
        <w:lvlText w:val="%9."/>
        <w:lvlJc w:val="left"/>
        <w:pPr>
          <w:ind w:left="6507" w:hanging="32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
    <w:abstractNumId w:val="9"/>
    <w:lvlOverride w:ilvl="0">
      <w:startOverride w:val="9"/>
      <w:lvl w:ilvl="0" w:tplc="0AF8437E">
        <w:start w:val="9"/>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C63EE3E2">
        <w:start w:val="1"/>
        <w:numFmt w:val="lowerLetter"/>
        <w:lvlText w:val="%2."/>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1AEF1CA">
        <w:start w:val="1"/>
        <w:numFmt w:val="lowerRoman"/>
        <w:lvlText w:val="%3."/>
        <w:lvlJc w:val="left"/>
        <w:pPr>
          <w:ind w:left="2187" w:hanging="3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DDE3972">
        <w:start w:val="1"/>
        <w:numFmt w:val="decimal"/>
        <w:lvlText w:val="%4."/>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5C164470">
        <w:start w:val="1"/>
        <w:numFmt w:val="lowerLetter"/>
        <w:lvlText w:val="%5."/>
        <w:lvlJc w:val="left"/>
        <w:pPr>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1CE7250">
        <w:start w:val="1"/>
        <w:numFmt w:val="lowerRoman"/>
        <w:lvlText w:val="%6."/>
        <w:lvlJc w:val="left"/>
        <w:pPr>
          <w:ind w:left="4347" w:hanging="3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758FAD8">
        <w:start w:val="1"/>
        <w:numFmt w:val="decimal"/>
        <w:lvlText w:val="%7."/>
        <w:lvlJc w:val="left"/>
        <w:pPr>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426C132">
        <w:start w:val="1"/>
        <w:numFmt w:val="lowerLetter"/>
        <w:lvlText w:val="%8."/>
        <w:lvlJc w:val="left"/>
        <w:pPr>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24F8C982">
        <w:start w:val="1"/>
        <w:numFmt w:val="lowerRoman"/>
        <w:lvlText w:val="%9."/>
        <w:lvlJc w:val="left"/>
        <w:pPr>
          <w:ind w:left="6507" w:hanging="32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abstractNumId w:val="9"/>
    <w:lvlOverride w:ilvl="0">
      <w:startOverride w:val="11"/>
      <w:lvl w:ilvl="0" w:tplc="0AF8437E">
        <w:start w:val="1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C63EE3E2">
        <w:start w:val="1"/>
        <w:numFmt w:val="lowerLetter"/>
        <w:lvlText w:val="%2."/>
        <w:lvlJc w:val="left"/>
        <w:pPr>
          <w:ind w:left="1412" w:hanging="3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1AEF1CA">
        <w:start w:val="1"/>
        <w:numFmt w:val="lowerRoman"/>
        <w:lvlText w:val="%3."/>
        <w:lvlJc w:val="left"/>
        <w:pPr>
          <w:ind w:left="2134" w:hanging="3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DDE3972">
        <w:start w:val="1"/>
        <w:numFmt w:val="decimal"/>
        <w:lvlText w:val="%4."/>
        <w:lvlJc w:val="left"/>
        <w:pPr>
          <w:ind w:left="2852" w:hanging="3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5C164470">
        <w:start w:val="1"/>
        <w:numFmt w:val="lowerLetter"/>
        <w:lvlText w:val="%5."/>
        <w:lvlJc w:val="left"/>
        <w:pPr>
          <w:ind w:left="3572" w:hanging="3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1CE7250">
        <w:start w:val="1"/>
        <w:numFmt w:val="lowerRoman"/>
        <w:lvlText w:val="%6."/>
        <w:lvlJc w:val="left"/>
        <w:pPr>
          <w:ind w:left="4294" w:hanging="3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758FAD8">
        <w:start w:val="1"/>
        <w:numFmt w:val="decimal"/>
        <w:lvlText w:val="%7."/>
        <w:lvlJc w:val="left"/>
        <w:pPr>
          <w:ind w:left="5012" w:hanging="3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426C132">
        <w:start w:val="1"/>
        <w:numFmt w:val="lowerLetter"/>
        <w:lvlText w:val="%8."/>
        <w:lvlJc w:val="left"/>
        <w:pPr>
          <w:ind w:left="5732" w:hanging="3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24F8C982">
        <w:start w:val="1"/>
        <w:numFmt w:val="lowerRoman"/>
        <w:lvlText w:val="%9."/>
        <w:lvlJc w:val="left"/>
        <w:pPr>
          <w:ind w:left="6454" w:hanging="30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6">
    <w:abstractNumId w:val="0"/>
  </w:num>
  <w:num w:numId="17">
    <w:abstractNumId w:val="8"/>
  </w:num>
  <w:num w:numId="18">
    <w:abstractNumId w:val="11"/>
  </w:num>
  <w:num w:numId="19">
    <w:abstractNumId w:val="12"/>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10F"/>
    <w:rsid w:val="00072BD5"/>
    <w:rsid w:val="000836BB"/>
    <w:rsid w:val="0022410F"/>
    <w:rsid w:val="00425FD8"/>
    <w:rsid w:val="005238D2"/>
    <w:rsid w:val="00603FB1"/>
    <w:rsid w:val="008152AF"/>
    <w:rsid w:val="009007ED"/>
    <w:rsid w:val="009670A3"/>
    <w:rsid w:val="00A50B48"/>
    <w:rsid w:val="00B067F4"/>
    <w:rsid w:val="00B3148F"/>
    <w:rsid w:val="00BD7423"/>
    <w:rsid w:val="00D0278A"/>
    <w:rsid w:val="00E8031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CBF07"/>
  <w15:chartTrackingRefBased/>
  <w15:docId w15:val="{0A814BD6-A1C4-4F42-9A49-C958796AD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2410F"/>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jelo">
    <w:name w:val="Tijelo"/>
    <w:rsid w:val="0022410F"/>
    <w:pPr>
      <w:pBdr>
        <w:top w:val="nil"/>
        <w:left w:val="nil"/>
        <w:bottom w:val="nil"/>
        <w:right w:val="nil"/>
        <w:between w:val="nil"/>
        <w:bar w:val="nil"/>
      </w:pBdr>
      <w:spacing w:after="0" w:line="240" w:lineRule="auto"/>
      <w:jc w:val="both"/>
    </w:pPr>
    <w:rPr>
      <w:rFonts w:ascii="Times New Roman" w:eastAsia="Arial Unicode MS" w:hAnsi="Times New Roman" w:cs="Arial Unicode MS"/>
      <w:color w:val="000000"/>
      <w:sz w:val="24"/>
      <w:szCs w:val="24"/>
      <w:u w:color="000000"/>
      <w:bdr w:val="nil"/>
      <w:lang w:val="en-US"/>
    </w:rPr>
  </w:style>
  <w:style w:type="paragraph" w:customStyle="1" w:styleId="Standardno">
    <w:name w:val="Standardno"/>
    <w:rsid w:val="0022410F"/>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rPr>
  </w:style>
  <w:style w:type="numbering" w:customStyle="1" w:styleId="Importiranistil1">
    <w:name w:val="Importirani stil 1"/>
    <w:rsid w:val="0022410F"/>
    <w:pPr>
      <w:numPr>
        <w:numId w:val="1"/>
      </w:numPr>
    </w:pPr>
  </w:style>
  <w:style w:type="numbering" w:customStyle="1" w:styleId="Brojano">
    <w:name w:val="Brojčano"/>
    <w:rsid w:val="0022410F"/>
    <w:pPr>
      <w:numPr>
        <w:numId w:val="3"/>
      </w:numPr>
    </w:pPr>
  </w:style>
  <w:style w:type="numbering" w:customStyle="1" w:styleId="Importiranistil2">
    <w:name w:val="Importirani stil 2"/>
    <w:rsid w:val="0022410F"/>
    <w:pPr>
      <w:numPr>
        <w:numId w:val="6"/>
      </w:numPr>
    </w:pPr>
  </w:style>
  <w:style w:type="numbering" w:customStyle="1" w:styleId="Importiranistil3">
    <w:name w:val="Importirani stil 3"/>
    <w:rsid w:val="0022410F"/>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435</TotalTime>
  <Pages>20</Pages>
  <Words>2703</Words>
  <Characters>15413</Characters>
  <Application>Microsoft Office Word</Application>
  <DocSecurity>0</DocSecurity>
  <Lines>128</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Broz</dc:creator>
  <cp:keywords/>
  <dc:description/>
  <cp:lastModifiedBy>Goran Asanović</cp:lastModifiedBy>
  <cp:revision>6</cp:revision>
  <dcterms:created xsi:type="dcterms:W3CDTF">2021-11-03T13:51:00Z</dcterms:created>
  <dcterms:modified xsi:type="dcterms:W3CDTF">2021-11-12T12:43:00Z</dcterms:modified>
</cp:coreProperties>
</file>