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844A2" w:rsidRPr="00CA0FCD" w:rsidRDefault="00E819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FCD">
        <w:rPr>
          <w:rFonts w:ascii="Times New Roman" w:eastAsia="Times New Roman" w:hAnsi="Times New Roman" w:cs="Times New Roman"/>
          <w:b/>
          <w:sz w:val="28"/>
          <w:szCs w:val="28"/>
        </w:rPr>
        <w:t>Z  A  P  I  S  N  I  K</w:t>
      </w:r>
    </w:p>
    <w:p w:rsidR="001844A2" w:rsidRPr="00CA0FCD" w:rsidRDefault="001844A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44A2" w:rsidRPr="00CA0FCD" w:rsidRDefault="00373AB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="00CA0FCD">
        <w:rPr>
          <w:rFonts w:ascii="Times New Roman" w:eastAsia="Times New Roman" w:hAnsi="Times New Roman" w:cs="Times New Roman"/>
          <w:sz w:val="28"/>
          <w:szCs w:val="28"/>
        </w:rPr>
        <w:t xml:space="preserve"> 10. sjednice </w:t>
      </w:r>
      <w:r w:rsidR="00E8199B" w:rsidRPr="00CA0FCD">
        <w:rPr>
          <w:rFonts w:ascii="Times New Roman" w:eastAsia="Times New Roman" w:hAnsi="Times New Roman" w:cs="Times New Roman"/>
          <w:sz w:val="28"/>
          <w:szCs w:val="28"/>
        </w:rPr>
        <w:t>Vijeća Mjesnog odbora „Andrija Medulić“ održane u srijedu, 16.02. 2022. u 15,00 sati u prostorijama MO “Andrija Medulić”, Medulićeva 30.</w:t>
      </w:r>
    </w:p>
    <w:p w:rsidR="001844A2" w:rsidRPr="00CA0FCD" w:rsidRDefault="001844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4A2" w:rsidRPr="00CA0FCD" w:rsidRDefault="00E8199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FCD">
        <w:rPr>
          <w:rFonts w:ascii="Times New Roman" w:eastAsia="Times New Roman" w:hAnsi="Times New Roman" w:cs="Times New Roman"/>
          <w:sz w:val="28"/>
          <w:szCs w:val="28"/>
        </w:rPr>
        <w:t xml:space="preserve">NAZOČNI ČLANOVI VIJEĆA: Davor Sirovica, Neda Janovski, Jasmina </w:t>
      </w:r>
      <w:proofErr w:type="spellStart"/>
      <w:r w:rsidRPr="00CA0FCD">
        <w:rPr>
          <w:rFonts w:ascii="Times New Roman" w:eastAsia="Times New Roman" w:hAnsi="Times New Roman" w:cs="Times New Roman"/>
          <w:sz w:val="28"/>
          <w:szCs w:val="28"/>
        </w:rPr>
        <w:t>Zagajski</w:t>
      </w:r>
      <w:proofErr w:type="spellEnd"/>
      <w:r w:rsidRPr="00CA0FCD">
        <w:rPr>
          <w:rFonts w:ascii="Times New Roman" w:eastAsia="Times New Roman" w:hAnsi="Times New Roman" w:cs="Times New Roman"/>
          <w:sz w:val="28"/>
          <w:szCs w:val="28"/>
        </w:rPr>
        <w:t xml:space="preserve"> Vukelić, Lucija </w:t>
      </w:r>
      <w:proofErr w:type="spellStart"/>
      <w:r w:rsidRPr="00CA0FCD">
        <w:rPr>
          <w:rFonts w:ascii="Times New Roman" w:eastAsia="Times New Roman" w:hAnsi="Times New Roman" w:cs="Times New Roman"/>
          <w:sz w:val="28"/>
          <w:szCs w:val="28"/>
        </w:rPr>
        <w:t>Bubrić</w:t>
      </w:r>
      <w:proofErr w:type="spellEnd"/>
      <w:r w:rsidRPr="00CA0F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44A2" w:rsidRPr="00CA0FCD" w:rsidRDefault="001844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4A2" w:rsidRPr="00CA0FCD" w:rsidRDefault="00E8199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FCD">
        <w:rPr>
          <w:rFonts w:ascii="Times New Roman" w:eastAsia="Times New Roman" w:hAnsi="Times New Roman" w:cs="Times New Roman"/>
          <w:sz w:val="28"/>
          <w:szCs w:val="28"/>
        </w:rPr>
        <w:t>NENAZOČNI ČLANOVI VIJEĆA: Zlatko Hasanbegović</w:t>
      </w:r>
    </w:p>
    <w:p w:rsidR="001844A2" w:rsidRPr="00CA0FCD" w:rsidRDefault="001844A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844A2" w:rsidRPr="00CA0FCD" w:rsidRDefault="001844A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44A2" w:rsidRPr="00CA0FCD" w:rsidRDefault="001844A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44A2" w:rsidRPr="00CA0FCD" w:rsidRDefault="00E819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FCD">
        <w:rPr>
          <w:rFonts w:ascii="Times New Roman" w:eastAsia="Times New Roman" w:hAnsi="Times New Roman" w:cs="Times New Roman"/>
          <w:b/>
          <w:sz w:val="28"/>
          <w:szCs w:val="28"/>
        </w:rPr>
        <w:t>DNEVNI RED</w:t>
      </w:r>
    </w:p>
    <w:p w:rsidR="001844A2" w:rsidRPr="00CA0FCD" w:rsidRDefault="001844A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44A2" w:rsidRPr="00E8199B" w:rsidRDefault="00E8199B" w:rsidP="00E8199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FCD">
        <w:rPr>
          <w:rFonts w:ascii="Times New Roman" w:eastAsia="Times New Roman" w:hAnsi="Times New Roman" w:cs="Times New Roman"/>
          <w:sz w:val="28"/>
          <w:szCs w:val="28"/>
        </w:rPr>
        <w:t>Financijski plan MO “Andrija Medulić” za 2022. godinu</w:t>
      </w:r>
    </w:p>
    <w:p w:rsidR="00E8199B" w:rsidRDefault="00CA0FCD" w:rsidP="00E8199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Plan Malih komunalnih akcija MO “Andrija Medulić” za 2022. g</w:t>
      </w:r>
      <w:r w:rsidR="00E8199B" w:rsidRPr="00CA0FCD">
        <w:rPr>
          <w:rFonts w:ascii="Times New Roman" w:eastAsia="Times New Roman" w:hAnsi="Times New Roman" w:cs="Times New Roman"/>
          <w:sz w:val="28"/>
          <w:szCs w:val="28"/>
        </w:rPr>
        <w:t>odinu</w:t>
      </w:r>
    </w:p>
    <w:p w:rsidR="00E8199B" w:rsidRPr="00E8199B" w:rsidRDefault="00E8199B" w:rsidP="00E8199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Pitanja, prijedlozi i razno</w:t>
      </w:r>
    </w:p>
    <w:p w:rsidR="00CA0FCD" w:rsidRPr="00CA0FCD" w:rsidRDefault="00CA0FCD" w:rsidP="00CA0FC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4A2" w:rsidRPr="00CA0FCD" w:rsidRDefault="001844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4A2" w:rsidRPr="00CA0FCD" w:rsidRDefault="001844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4A2" w:rsidRPr="00CA0FCD" w:rsidRDefault="00E8199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FCD">
        <w:rPr>
          <w:rFonts w:ascii="Times New Roman" w:eastAsia="Times New Roman" w:hAnsi="Times New Roman" w:cs="Times New Roman"/>
          <w:sz w:val="28"/>
          <w:szCs w:val="28"/>
        </w:rPr>
        <w:t xml:space="preserve">AD.1. </w:t>
      </w:r>
      <w:r w:rsidR="00CA0FCD" w:rsidRPr="00CA0FCD">
        <w:rPr>
          <w:rFonts w:ascii="Times New Roman" w:eastAsia="Times New Roman" w:hAnsi="Times New Roman" w:cs="Times New Roman"/>
          <w:sz w:val="28"/>
          <w:szCs w:val="28"/>
        </w:rPr>
        <w:t>Financijski plan MO “Andrija Medulić” za 2022. godinu</w:t>
      </w:r>
    </w:p>
    <w:p w:rsidR="001844A2" w:rsidRDefault="001844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FCD" w:rsidRPr="00CA0FCD" w:rsidRDefault="00CA0FCD" w:rsidP="00CA0FC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Nakon rasprave,. Vijeće Mjesnog odbora „Andrija Medulić“ jednoglasno donosi sljedeći</w:t>
      </w:r>
    </w:p>
    <w:p w:rsidR="001844A2" w:rsidRPr="00CA0FCD" w:rsidRDefault="001844A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44A2" w:rsidRPr="00CA0FCD" w:rsidRDefault="001844A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1844A2" w:rsidRPr="00CA0FCD" w:rsidRDefault="00E8199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0FCD">
        <w:rPr>
          <w:rFonts w:ascii="Times New Roman" w:eastAsia="Calibri" w:hAnsi="Times New Roman" w:cs="Times New Roman"/>
          <w:b/>
          <w:sz w:val="24"/>
          <w:szCs w:val="24"/>
        </w:rPr>
        <w:t>FINANCIJSKI PLAN</w:t>
      </w:r>
    </w:p>
    <w:p w:rsidR="001844A2" w:rsidRPr="00CA0FCD" w:rsidRDefault="00E8199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0FCD">
        <w:rPr>
          <w:rFonts w:ascii="Times New Roman" w:eastAsia="Calibri" w:hAnsi="Times New Roman" w:cs="Times New Roman"/>
          <w:b/>
          <w:sz w:val="24"/>
          <w:szCs w:val="24"/>
        </w:rPr>
        <w:t>Mjesnog Odbora ''Andrija Medulić''</w:t>
      </w:r>
    </w:p>
    <w:p w:rsidR="001844A2" w:rsidRPr="00CA0FCD" w:rsidRDefault="00E8199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0FCD">
        <w:rPr>
          <w:rFonts w:ascii="Times New Roman" w:eastAsia="Calibri" w:hAnsi="Times New Roman" w:cs="Times New Roman"/>
          <w:b/>
          <w:sz w:val="24"/>
          <w:szCs w:val="24"/>
        </w:rPr>
        <w:t>za 2022.</w:t>
      </w:r>
    </w:p>
    <w:p w:rsidR="001844A2" w:rsidRPr="00CA0FCD" w:rsidRDefault="001844A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44A2" w:rsidRPr="00CA0FCD" w:rsidRDefault="00E8199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0FCD">
        <w:rPr>
          <w:rFonts w:ascii="Times New Roman" w:eastAsia="Calibri" w:hAnsi="Times New Roman" w:cs="Times New Roman"/>
          <w:b/>
          <w:sz w:val="24"/>
          <w:szCs w:val="24"/>
        </w:rPr>
        <w:t>Članak 1.</w:t>
      </w:r>
    </w:p>
    <w:p w:rsidR="001844A2" w:rsidRPr="00CA0FCD" w:rsidRDefault="001844A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44A2" w:rsidRPr="00CA0FCD" w:rsidRDefault="00E8199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0FCD">
        <w:rPr>
          <w:rFonts w:ascii="Times New Roman" w:eastAsia="Calibri" w:hAnsi="Times New Roman" w:cs="Times New Roman"/>
          <w:sz w:val="24"/>
          <w:szCs w:val="24"/>
        </w:rPr>
        <w:t>Financijski plan Mjesnog odbora ''Andrija Medulić'' za 2022. (dalje u tekstu: Plan) sastoji se od:</w:t>
      </w:r>
    </w:p>
    <w:p w:rsidR="001844A2" w:rsidRPr="00CA0FCD" w:rsidRDefault="001844A2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44A2" w:rsidRPr="00CA0FCD" w:rsidRDefault="00E8199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0FCD">
        <w:rPr>
          <w:rFonts w:ascii="Times New Roman" w:eastAsia="Calibri" w:hAnsi="Times New Roman" w:cs="Times New Roman"/>
          <w:sz w:val="24"/>
          <w:szCs w:val="24"/>
        </w:rPr>
        <w:t>PRIHODA:</w:t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  <w:t>286.200,00</w:t>
      </w:r>
    </w:p>
    <w:p w:rsidR="001844A2" w:rsidRPr="00CA0FCD" w:rsidRDefault="00E8199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0FCD">
        <w:rPr>
          <w:rFonts w:ascii="Times New Roman" w:eastAsia="Calibri" w:hAnsi="Times New Roman" w:cs="Times New Roman"/>
          <w:sz w:val="24"/>
          <w:szCs w:val="24"/>
        </w:rPr>
        <w:t>RASHODA:</w:t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</w:r>
      <w:r w:rsidRPr="00CA0FCD">
        <w:rPr>
          <w:rFonts w:ascii="Times New Roman" w:eastAsia="Calibri" w:hAnsi="Times New Roman" w:cs="Times New Roman"/>
          <w:sz w:val="24"/>
          <w:szCs w:val="24"/>
        </w:rPr>
        <w:tab/>
        <w:t>286.200,00</w:t>
      </w:r>
    </w:p>
    <w:p w:rsidR="001844A2" w:rsidRPr="00CA0FCD" w:rsidRDefault="001844A2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"/>
        <w:tblW w:w="99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3"/>
        <w:gridCol w:w="6804"/>
        <w:gridCol w:w="2011"/>
        <w:gridCol w:w="104"/>
      </w:tblGrid>
      <w:tr w:rsidR="001844A2" w:rsidRPr="00CA0FC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44A2" w:rsidRPr="00CA0FCD" w:rsidRDefault="001844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Članak 2.</w:t>
            </w:r>
          </w:p>
        </w:tc>
      </w:tr>
      <w:tr w:rsidR="001844A2" w:rsidRPr="00CA0FC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Prihodi i rashodi iz članka 1. Plana su:</w:t>
            </w:r>
          </w:p>
        </w:tc>
      </w:tr>
      <w:tr w:rsidR="001844A2" w:rsidRPr="00CA0FC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44A2" w:rsidRPr="00CA0FCD" w:rsidRDefault="001844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44A2" w:rsidRPr="00CA0FCD">
        <w:trPr>
          <w:trHeight w:val="7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IZNOS</w:t>
            </w: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(u kunama)</w:t>
            </w:r>
          </w:p>
        </w:tc>
      </w:tr>
      <w:tr w:rsidR="001844A2" w:rsidRPr="00CA0FCD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286.200,00</w:t>
            </w:r>
          </w:p>
        </w:tc>
      </w:tr>
      <w:tr w:rsidR="001844A2" w:rsidRPr="00CA0FCD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6711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286.200,00</w:t>
            </w:r>
          </w:p>
        </w:tc>
      </w:tr>
      <w:tr w:rsidR="001844A2" w:rsidRPr="00CA0FC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44A2" w:rsidRPr="00CA0FCD" w:rsidRDefault="001844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44A2" w:rsidRPr="00CA0FCD">
        <w:trPr>
          <w:trHeight w:val="7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IZNOS</w:t>
            </w: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(u kunama)</w:t>
            </w:r>
          </w:p>
        </w:tc>
      </w:tr>
      <w:tr w:rsidR="001844A2" w:rsidRPr="00CA0FCD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286.200,00</w:t>
            </w:r>
          </w:p>
        </w:tc>
      </w:tr>
      <w:tr w:rsidR="001844A2" w:rsidRPr="00CA0FCD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210.000,00</w:t>
            </w:r>
          </w:p>
        </w:tc>
      </w:tr>
      <w:tr w:rsidR="001844A2" w:rsidRPr="00CA0FCD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60.000,00</w:t>
            </w:r>
          </w:p>
        </w:tc>
      </w:tr>
      <w:tr w:rsidR="001844A2" w:rsidRPr="00CA0FCD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150.000,00</w:t>
            </w:r>
          </w:p>
        </w:tc>
      </w:tr>
      <w:tr w:rsidR="001844A2" w:rsidRPr="00CA0FCD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72.000,00</w:t>
            </w:r>
          </w:p>
        </w:tc>
      </w:tr>
      <w:tr w:rsidR="001844A2" w:rsidRPr="00CA0FCD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Calibri" w:hAnsi="Times New Roman" w:cs="Times New Roman"/>
                <w:sz w:val="24"/>
                <w:szCs w:val="24"/>
              </w:rPr>
              <w:t>4.200,00</w:t>
            </w:r>
          </w:p>
        </w:tc>
      </w:tr>
    </w:tbl>
    <w:p w:rsidR="001844A2" w:rsidRPr="00CA0FCD" w:rsidRDefault="001844A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44A2" w:rsidRPr="00CA0FCD" w:rsidRDefault="00E8199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0FCD">
        <w:rPr>
          <w:rFonts w:ascii="Times New Roman" w:eastAsia="Calibri" w:hAnsi="Times New Roman" w:cs="Times New Roman"/>
          <w:b/>
          <w:sz w:val="24"/>
          <w:szCs w:val="24"/>
        </w:rPr>
        <w:t>Članak 3.</w:t>
      </w:r>
    </w:p>
    <w:p w:rsidR="001844A2" w:rsidRPr="00CA0FCD" w:rsidRDefault="00E8199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0FCD">
        <w:rPr>
          <w:rFonts w:ascii="Times New Roman" w:eastAsia="Calibri" w:hAnsi="Times New Roman" w:cs="Times New Roman"/>
          <w:sz w:val="24"/>
          <w:szCs w:val="24"/>
        </w:rPr>
        <w:t>Naredbodavac za izvršenje Plana je pročelnica  Gradskog ureda za mjesnu samoupravu, civilnu zaštitu i sigurnost.</w:t>
      </w:r>
    </w:p>
    <w:p w:rsidR="001844A2" w:rsidRPr="00CA0FCD" w:rsidRDefault="001844A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44A2" w:rsidRPr="00CA0FCD" w:rsidRDefault="00E8199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0FCD">
        <w:rPr>
          <w:rFonts w:ascii="Times New Roman" w:eastAsia="Calibri" w:hAnsi="Times New Roman" w:cs="Times New Roman"/>
          <w:b/>
          <w:sz w:val="24"/>
          <w:szCs w:val="24"/>
        </w:rPr>
        <w:t>Članak 4.</w:t>
      </w:r>
    </w:p>
    <w:p w:rsidR="001844A2" w:rsidRPr="00CA0FCD" w:rsidRDefault="00E8199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0FCD">
        <w:rPr>
          <w:rFonts w:ascii="Times New Roman" w:eastAsia="Calibri" w:hAnsi="Times New Roman" w:cs="Times New Roman"/>
          <w:sz w:val="24"/>
          <w:szCs w:val="24"/>
        </w:rPr>
        <w:t>Plan će biti objavljen na oglasnoj ploči u sjedištu Mjesnog odbora.</w:t>
      </w:r>
    </w:p>
    <w:p w:rsidR="001844A2" w:rsidRPr="00CA0FCD" w:rsidRDefault="001844A2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:rsidR="001844A2" w:rsidRPr="00CA0FCD" w:rsidRDefault="001844A2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:rsidR="00CA0FCD" w:rsidRDefault="00CA0FCD" w:rsidP="00CA0FCD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844A2" w:rsidRPr="00CA0FCD" w:rsidRDefault="00E8199B" w:rsidP="00CA0FCD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A0FCD">
        <w:rPr>
          <w:rFonts w:ascii="Times New Roman" w:eastAsia="Calibri" w:hAnsi="Times New Roman" w:cs="Times New Roman"/>
          <w:b/>
          <w:sz w:val="26"/>
          <w:szCs w:val="26"/>
        </w:rPr>
        <w:t>AD.2.</w:t>
      </w:r>
      <w:r w:rsidR="00CA0FCD" w:rsidRPr="00CA0FCD">
        <w:t xml:space="preserve"> </w:t>
      </w:r>
      <w:r w:rsidR="00CA0FCD" w:rsidRPr="00CA0FCD">
        <w:rPr>
          <w:rFonts w:ascii="Times New Roman" w:eastAsia="Calibri" w:hAnsi="Times New Roman" w:cs="Times New Roman"/>
          <w:b/>
          <w:sz w:val="26"/>
          <w:szCs w:val="26"/>
        </w:rPr>
        <w:t>Plan Malih komunalnih akcija MO “Andrija Medulić” za 2022. godinu</w:t>
      </w:r>
    </w:p>
    <w:p w:rsidR="00CA0FCD" w:rsidRDefault="00CA0FCD" w:rsidP="00CA0FC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FCD" w:rsidRPr="00CA0FCD" w:rsidRDefault="00CA0FCD" w:rsidP="00CA0FC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Nakon rasprave,. Vijeće Mjesnog odbora „Andrija Medulić“ jednoglasno donosi sljedeći</w:t>
      </w:r>
    </w:p>
    <w:p w:rsidR="001844A2" w:rsidRPr="00CA0FCD" w:rsidRDefault="001844A2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844A2" w:rsidRPr="00CA0FCD" w:rsidRDefault="001844A2">
      <w:pPr>
        <w:spacing w:after="2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844A2" w:rsidRPr="00CA0FCD" w:rsidRDefault="00E8199B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CA0FCD">
        <w:rPr>
          <w:rFonts w:ascii="Times New Roman" w:eastAsia="Times New Roman" w:hAnsi="Times New Roman" w:cs="Times New Roman"/>
          <w:b/>
          <w:sz w:val="30"/>
          <w:szCs w:val="30"/>
        </w:rPr>
        <w:t>Plan malih komunalnih akcija</w:t>
      </w:r>
    </w:p>
    <w:p w:rsidR="001844A2" w:rsidRPr="00CA0FCD" w:rsidRDefault="00E8199B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CA0FCD">
        <w:rPr>
          <w:rFonts w:ascii="Times New Roman" w:eastAsia="Times New Roman" w:hAnsi="Times New Roman" w:cs="Times New Roman"/>
          <w:b/>
          <w:sz w:val="30"/>
          <w:szCs w:val="30"/>
        </w:rPr>
        <w:t>Mjesnog odbora ''Andrija Medulić'' u 2022.</w:t>
      </w:r>
    </w:p>
    <w:p w:rsidR="001844A2" w:rsidRPr="00CA0FCD" w:rsidRDefault="001844A2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1844A2" w:rsidRPr="00CA0FCD" w:rsidRDefault="001844A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844A2" w:rsidRPr="00CA0FCD" w:rsidRDefault="001844A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FC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A0FCD">
        <w:rPr>
          <w:rFonts w:ascii="Times New Roman" w:eastAsia="Times New Roman" w:hAnsi="Times New Roman" w:cs="Times New Roman"/>
          <w:sz w:val="26"/>
          <w:szCs w:val="26"/>
        </w:rPr>
        <w:t>1. Ovim se planom, u skladu s planiranim sredstvima i izvorima financiranja, određuju poslovi i radovi održavanja komunalne infrastrukture na području Mjesnog odbora ''Andrija Medulić'' (u daljnjem tekstu: Mjesni odbor), a kojima se osigurava obavljanje komunalnih djelatnosti:</w:t>
      </w: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FCD">
        <w:rPr>
          <w:rFonts w:ascii="Times New Roman" w:eastAsia="Times New Roman" w:hAnsi="Times New Roman" w:cs="Times New Roman"/>
          <w:sz w:val="26"/>
          <w:szCs w:val="26"/>
        </w:rPr>
        <w:tab/>
        <w:t>- održavanja javnih zelenih površina i</w:t>
      </w: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FCD">
        <w:rPr>
          <w:rFonts w:ascii="Times New Roman" w:eastAsia="Times New Roman" w:hAnsi="Times New Roman" w:cs="Times New Roman"/>
          <w:sz w:val="26"/>
          <w:szCs w:val="26"/>
        </w:rPr>
        <w:tab/>
        <w:t>- redovitog održavanja nerazvrstanih cesta.</w:t>
      </w: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FCD">
        <w:rPr>
          <w:rFonts w:ascii="Times New Roman" w:eastAsia="Times New Roman" w:hAnsi="Times New Roman" w:cs="Times New Roman"/>
          <w:sz w:val="26"/>
          <w:szCs w:val="26"/>
        </w:rPr>
        <w:lastRenderedPageBreak/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0FCD">
        <w:rPr>
          <w:rFonts w:ascii="Times New Roman" w:eastAsia="Times New Roman" w:hAnsi="Times New Roman" w:cs="Times New Roman"/>
          <w:sz w:val="26"/>
          <w:szCs w:val="26"/>
        </w:rPr>
        <w:tab/>
        <w:t xml:space="preserve">3. Planirana sredstva za financiranje ovog plana u iznosu od ukupno </w:t>
      </w:r>
      <w:r w:rsidRPr="00CA0FCD">
        <w:rPr>
          <w:rFonts w:ascii="Times New Roman" w:eastAsia="Times New Roman" w:hAnsi="Times New Roman" w:cs="Times New Roman"/>
          <w:b/>
          <w:sz w:val="26"/>
          <w:szCs w:val="26"/>
        </w:rPr>
        <w:t>210.000,00</w:t>
      </w:r>
      <w:r w:rsidRPr="00CA0FCD">
        <w:rPr>
          <w:rFonts w:ascii="Times New Roman" w:eastAsia="Times New Roman" w:hAnsi="Times New Roman" w:cs="Times New Roman"/>
          <w:sz w:val="26"/>
          <w:szCs w:val="26"/>
        </w:rPr>
        <w:t xml:space="preserve"> kuna raspoređuju se za obavljanje poslova i radova održavanja na području Mjesnog odbora prema sljedećim djelatnostima i nositeljima provedbe Plana:</w:t>
      </w: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0"/>
        <w:tblW w:w="91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00"/>
        <w:gridCol w:w="2920"/>
        <w:gridCol w:w="3080"/>
        <w:gridCol w:w="2120"/>
      </w:tblGrid>
      <w:tr w:rsidR="001844A2" w:rsidRPr="00CA0FCD">
        <w:trPr>
          <w:trHeight w:val="60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Iznos sredstava</w:t>
            </w:r>
          </w:p>
        </w:tc>
      </w:tr>
      <w:tr w:rsidR="001844A2" w:rsidRPr="00CA0FCD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44A2" w:rsidRPr="00CA0FCD" w:rsidRDefault="00E819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844A2" w:rsidRPr="00CA0FCD" w:rsidRDefault="00E819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Zagrebački holding d.o.o., </w:t>
            </w:r>
            <w:r w:rsidRPr="00CA0F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44A2" w:rsidRPr="00CA0FCD" w:rsidRDefault="00E819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sz w:val="24"/>
                <w:szCs w:val="24"/>
              </w:rPr>
              <w:t>60,000,00</w:t>
            </w:r>
          </w:p>
        </w:tc>
      </w:tr>
      <w:tr w:rsidR="001844A2" w:rsidRPr="00CA0FCD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44A2" w:rsidRPr="00CA0FCD" w:rsidRDefault="00E819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sz w:val="24"/>
                <w:szCs w:val="24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844A2" w:rsidRPr="00CA0FCD" w:rsidRDefault="00E819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Zagrebački holding d.o.o., </w:t>
            </w:r>
            <w:r w:rsidRPr="00CA0F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44A2" w:rsidRPr="00CA0FCD" w:rsidRDefault="00E819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sz w:val="24"/>
                <w:szCs w:val="24"/>
              </w:rPr>
              <w:t>150,000,00</w:t>
            </w:r>
          </w:p>
        </w:tc>
      </w:tr>
      <w:tr w:rsidR="001844A2" w:rsidRPr="00CA0FCD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44A2" w:rsidRPr="00CA0FCD" w:rsidRDefault="00E819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44A2" w:rsidRPr="00CA0FCD" w:rsidRDefault="00E8199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0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210.000,00</w:t>
            </w:r>
          </w:p>
        </w:tc>
      </w:tr>
    </w:tbl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>Ovaj plan odnosi se na poslove održavanja 3.655 m² uređenih javnih zelenih površina na području Mjesnog odbora.</w:t>
      </w: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>5. Održavanje nerazvrstanih cesta u ovom planu obuhvaća redovno održavanje nerazvrstanih cesta, i to:</w:t>
      </w: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 xml:space="preserve">5.1. </w:t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>redovito ljetno održavanje</w:t>
      </w:r>
      <w:r w:rsidRPr="00CA0FCD">
        <w:rPr>
          <w:rFonts w:ascii="Times New Roman" w:eastAsia="Times New Roman" w:hAnsi="Times New Roman" w:cs="Times New Roman"/>
          <w:sz w:val="24"/>
          <w:szCs w:val="24"/>
        </w:rPr>
        <w:t xml:space="preserve"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</w:t>
      </w:r>
      <w:r w:rsidRPr="00CA0FCD">
        <w:rPr>
          <w:rFonts w:ascii="Times New Roman" w:eastAsia="Times New Roman" w:hAnsi="Times New Roman" w:cs="Times New Roman"/>
          <w:sz w:val="24"/>
          <w:szCs w:val="24"/>
        </w:rPr>
        <w:lastRenderedPageBreak/>
        <w:t>otklanjaju ulegnuća i udarne jame, održava se semaforski sustav, obnavlja se horizontalna i vertikalna signalizacija, čiste se otvoreni jarci uz ceste, dosipavaju se makadamski putovi i slično.</w:t>
      </w: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 xml:space="preserve">5.2. </w:t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>redovito održavanje u zimskim uvjetima</w:t>
      </w:r>
      <w:r w:rsidRPr="00CA0FCD">
        <w:rPr>
          <w:rFonts w:ascii="Times New Roman" w:eastAsia="Times New Roman" w:hAnsi="Times New Roman" w:cs="Times New Roman"/>
          <w:sz w:val="24"/>
          <w:szCs w:val="24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 xml:space="preserve">5.3. </w:t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>asfalterski program</w:t>
      </w:r>
      <w:r w:rsidRPr="00CA0FCD">
        <w:rPr>
          <w:rFonts w:ascii="Times New Roman" w:eastAsia="Times New Roman" w:hAnsi="Times New Roman" w:cs="Times New Roman"/>
          <w:sz w:val="24"/>
          <w:szCs w:val="24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>Ovaj plan odnosi se na poslove redovnog održavanja 15.775 m² nerazvrstanih cesta na području Mjesnog odbora.</w:t>
      </w: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>Ukupna planirana sredstva za redovito održavanje nerazvrstanih cesta na području Mjesnog odbora raspoređuju se na sljedeći način:</w:t>
      </w: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 xml:space="preserve">- 70 % ili </w:t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>105.000,00</w:t>
      </w:r>
      <w:r w:rsidRPr="00CA0FCD">
        <w:rPr>
          <w:rFonts w:ascii="Times New Roman" w:eastAsia="Times New Roman" w:hAnsi="Times New Roman" w:cs="Times New Roman"/>
          <w:sz w:val="24"/>
          <w:szCs w:val="24"/>
        </w:rPr>
        <w:t xml:space="preserve"> kuna za asfalterski program i</w:t>
      </w: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 xml:space="preserve">- 30 % ili </w:t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>45.000,00</w:t>
      </w:r>
      <w:r w:rsidRPr="00CA0FCD">
        <w:rPr>
          <w:rFonts w:ascii="Times New Roman" w:eastAsia="Times New Roman" w:hAnsi="Times New Roman" w:cs="Times New Roman"/>
          <w:sz w:val="24"/>
          <w:szCs w:val="24"/>
        </w:rPr>
        <w:t xml:space="preserve"> kuna za ostale poslove redovnog održavanja.</w:t>
      </w: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CA0FCD">
        <w:rPr>
          <w:rFonts w:ascii="Times New Roman" w:eastAsia="Times New Roman" w:hAnsi="Times New Roman" w:cs="Times New Roman"/>
          <w:sz w:val="24"/>
          <w:szCs w:val="24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9. Ovaj plan bit će objavljen u Službenom glasniku Grada Zagreba kao sastavni dio Plana komunalnih aktivnosti Gradske četvrti Donji grad u 2022.</w:t>
      </w: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</w:rPr>
      </w:pPr>
    </w:p>
    <w:p w:rsidR="00E8199B" w:rsidRDefault="00E819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0FCD" w:rsidRPr="00E8199B" w:rsidRDefault="00E819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 xml:space="preserve">AD. 3. </w:t>
      </w:r>
      <w:r w:rsidRPr="00CA0F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Pitanja, prijedlozi i razno</w:t>
      </w:r>
    </w:p>
    <w:p w:rsidR="00CA0FCD" w:rsidRDefault="00CA0F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E81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>Nije bilo rasprave</w:t>
      </w: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4A2" w:rsidRPr="00CA0FCD" w:rsidRDefault="00E819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>Sjednica je završena u 16,00 sati.</w:t>
      </w:r>
    </w:p>
    <w:p w:rsidR="001844A2" w:rsidRPr="00CA0FCD" w:rsidRDefault="001844A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199B" w:rsidRDefault="00E819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0FCD" w:rsidRPr="00CA0FCD" w:rsidRDefault="00E819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 xml:space="preserve">Zapisnik pisala: </w:t>
      </w:r>
      <w:r w:rsidRPr="00CA0FCD">
        <w:rPr>
          <w:rFonts w:ascii="Times New Roman" w:eastAsia="Times New Roman" w:hAnsi="Times New Roman" w:cs="Times New Roman"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A0FCD" w:rsidRPr="00CA0FCD" w:rsidRDefault="00CA0FC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0FCD" w:rsidRPr="00CA0FCD" w:rsidRDefault="00CA0FC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sz w:val="24"/>
          <w:szCs w:val="24"/>
        </w:rPr>
        <w:t>Neda Janovski</w:t>
      </w:r>
    </w:p>
    <w:p w:rsidR="00E8199B" w:rsidRDefault="00E8199B" w:rsidP="00E8199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199B" w:rsidRDefault="00E8199B" w:rsidP="00E8199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199B" w:rsidRDefault="00E8199B" w:rsidP="00E819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024-08/22-003/372</w:t>
      </w:r>
    </w:p>
    <w:p w:rsidR="00E8199B" w:rsidRDefault="00E8199B" w:rsidP="00E819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251-13-11-1-22-2</w:t>
      </w:r>
    </w:p>
    <w:p w:rsidR="00E8199B" w:rsidRPr="00E8199B" w:rsidRDefault="00E8199B" w:rsidP="00E819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16. veljače 2022.</w:t>
      </w:r>
    </w:p>
    <w:p w:rsidR="00E8199B" w:rsidRDefault="00E8199B" w:rsidP="00E8199B">
      <w:pPr>
        <w:spacing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199B" w:rsidRDefault="00E8199B" w:rsidP="00373AB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199B" w:rsidRDefault="00E8199B" w:rsidP="00E8199B">
      <w:pPr>
        <w:spacing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199B" w:rsidRDefault="00E8199B" w:rsidP="00E8199B">
      <w:pPr>
        <w:spacing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199B" w:rsidRDefault="00E8199B" w:rsidP="00E8199B">
      <w:pPr>
        <w:spacing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44A2" w:rsidRPr="00CA0FCD" w:rsidRDefault="00E8199B" w:rsidP="00E8199B">
      <w:pPr>
        <w:spacing w:line="240" w:lineRule="auto"/>
        <w:ind w:left="43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 xml:space="preserve">PREDSJEDNIK VIJEĆA MO  </w:t>
      </w:r>
    </w:p>
    <w:p w:rsidR="001844A2" w:rsidRPr="00CA0FCD" w:rsidRDefault="001844A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44A2" w:rsidRPr="00CA0FCD" w:rsidRDefault="00E8199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73AB9">
        <w:rPr>
          <w:rFonts w:ascii="Times New Roman" w:eastAsia="Times New Roman" w:hAnsi="Times New Roman" w:cs="Times New Roman"/>
          <w:b/>
          <w:sz w:val="24"/>
          <w:szCs w:val="24"/>
        </w:rPr>
        <w:t xml:space="preserve">   “ ANDRIJA MEDULIĆ”</w:t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844A2" w:rsidRPr="00CA0FCD" w:rsidRDefault="001844A2" w:rsidP="00E8199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44A2" w:rsidRPr="00CA0FCD" w:rsidRDefault="00E819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0FCD">
        <w:rPr>
          <w:rFonts w:ascii="Times New Roman" w:eastAsia="Times New Roman" w:hAnsi="Times New Roman" w:cs="Times New Roman"/>
          <w:b/>
          <w:sz w:val="24"/>
          <w:szCs w:val="24"/>
        </w:rPr>
        <w:tab/>
        <w:t>Davor Sirovica</w:t>
      </w:r>
      <w:r w:rsidR="00F47EC0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1" w:name="_GoBack"/>
      <w:bookmarkEnd w:id="1"/>
    </w:p>
    <w:p w:rsidR="001844A2" w:rsidRPr="00CA0FCD" w:rsidRDefault="001844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4A2" w:rsidRPr="00CA0FCD" w:rsidRDefault="001844A2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4A2" w:rsidRPr="00CA0FCD" w:rsidRDefault="001844A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844A2" w:rsidRPr="00CA0FCD" w:rsidRDefault="001844A2">
      <w:pPr>
        <w:spacing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1844A2" w:rsidRPr="00CA0FCD" w:rsidRDefault="001844A2">
      <w:pPr>
        <w:spacing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1844A2" w:rsidRPr="00CA0FCD" w:rsidRDefault="001844A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1844A2" w:rsidRPr="00CA0FCD" w:rsidRDefault="001844A2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:rsidR="001844A2" w:rsidRPr="00CA0FCD" w:rsidRDefault="001844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4A2" w:rsidRPr="00CA0FCD" w:rsidRDefault="001844A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44A2" w:rsidRPr="00CA0FCD" w:rsidRDefault="001844A2">
      <w:pPr>
        <w:rPr>
          <w:rFonts w:ascii="Times New Roman" w:hAnsi="Times New Roman" w:cs="Times New Roman"/>
        </w:rPr>
      </w:pPr>
    </w:p>
    <w:sectPr w:rsidR="001844A2" w:rsidRPr="00CA0FCD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87585"/>
    <w:multiLevelType w:val="multilevel"/>
    <w:tmpl w:val="93AA500C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A2"/>
    <w:rsid w:val="001844A2"/>
    <w:rsid w:val="00373AB9"/>
    <w:rsid w:val="00CA0FCD"/>
    <w:rsid w:val="00E8199B"/>
    <w:rsid w:val="00F4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DC681"/>
  <w15:docId w15:val="{3262655E-8C9D-4F6A-80F7-09601173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Goran Asanović</cp:lastModifiedBy>
  <cp:revision>4</cp:revision>
  <dcterms:created xsi:type="dcterms:W3CDTF">2022-03-07T09:47:00Z</dcterms:created>
  <dcterms:modified xsi:type="dcterms:W3CDTF">2022-05-13T09:03:00Z</dcterms:modified>
</cp:coreProperties>
</file>