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74" w:rsidRDefault="00E44374"/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32. sjednice Vijeća Mjesnog odbora „Bartol Kašić“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održane dana 28.02.2024.  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u prostoru MO-a „Bartol Kašić“, Selska cesta 3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18:30 sati</w:t>
      </w:r>
    </w:p>
    <w:p w:rsidR="00E44374" w:rsidRDefault="00E44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Toni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Kaučić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Sanja Kucan, Sabina Silić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Lozančić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Zoran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Stajčić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i Denis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Stević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 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Irena Borojević i Dora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___________________________________________________________________________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Denis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potpredsje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dnik Vijeća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materijale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uz poziv na sjednicu putem e-maila.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Potpredsjednik konstatira da je nazočno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Vijeća Mjesnog odbora.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bez rasprave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prihvaća tekst Zapisnika 31. sjednice Vijeća, održane 29.01.2024. 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predlaže dopunu dnevnog reda točkom o izmijenjenom i dopunjenom, u odnosu na prošlu sjednicu, Planu potreba za aktivnosti MO-a „Bartol Kašić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u 2024. godini. Prijedlog potpredsjednika da se točka uvrsti pod redni broj 1. dnevnog reda Vijeće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jednoglasno prihvaća te se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nadopunjeni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DNEVNI RED</w:t>
      </w:r>
    </w:p>
    <w:p w:rsidR="00E44374" w:rsidRDefault="00E44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E44374" w:rsidRDefault="000524D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Plan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potreba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aktivnostima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MO-a “Bartol Kašić” u 2024.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godini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</w:p>
    <w:p w:rsidR="00E44374" w:rsidRDefault="000524DE">
      <w:pPr>
        <w:pStyle w:val="ListParagraph"/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Zahtjev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povremeno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korištenje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prostora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mjesne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samouprave</w:t>
      </w:r>
      <w:proofErr w:type="spellEnd"/>
    </w:p>
    <w:p w:rsidR="00E44374" w:rsidRDefault="000524DE">
      <w:pPr>
        <w:pStyle w:val="ListParagraph"/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2" w:lineRule="auto"/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Red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Zlatnog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Hmelja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</w:p>
    <w:p w:rsidR="00E44374" w:rsidRDefault="000524DE">
      <w:pPr>
        <w:pStyle w:val="ListParagraph"/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STK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Rakuni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</w:t>
      </w:r>
    </w:p>
    <w:p w:rsidR="00E44374" w:rsidRDefault="000524DE">
      <w:pPr>
        <w:pStyle w:val="ListParagraph"/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171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175,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3249/1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k.o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Črnomerec,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zahtjev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stanara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postavu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polu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podzemnih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nadzemnih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spremnika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komunalni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otpad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plastiku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t>papir</w:t>
      </w:r>
      <w:proofErr w:type="spellEnd"/>
    </w:p>
    <w:p w:rsidR="00E44374" w:rsidRDefault="000524DE">
      <w:pPr>
        <w:pStyle w:val="ListParagraph"/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radu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VMO-a “Bartol Kašić” za 2023.  </w:t>
      </w:r>
    </w:p>
    <w:p w:rsidR="00E44374" w:rsidRDefault="000524DE">
      <w:pPr>
        <w:pStyle w:val="ListParagraph"/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Istočni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ulaz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nebodera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Prilazu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13 -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pješački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prijelaz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Gradišćanskoj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postava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uzdignute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površine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traži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se</w:t>
      </w:r>
    </w:p>
    <w:p w:rsidR="00E44374" w:rsidRDefault="000524D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Potez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Selska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– terminal Črnomerec,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sprečavanje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nepropisnog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parkiranja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postava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tupića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ogradice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traži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se</w:t>
      </w:r>
    </w:p>
    <w:p w:rsidR="00E44374" w:rsidRDefault="000524D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Nalog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Zrinjevcu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”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zamjensku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sadnju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tri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lipe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južni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nogostup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ulici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</w:p>
    <w:p w:rsidR="00E44374" w:rsidRDefault="000524D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Prilaz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dopis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od 31.01.2024.</w:t>
      </w:r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Javni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poziv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prijavu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lokacija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uklanjanje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gnijezda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vrana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23.02.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2024.</w:t>
      </w:r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Privremena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regulacija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prometa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zatvaranje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. I.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Cankara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dijelu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od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Prilaza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 do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Ilice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od 17.02. do 09.03.2024.</w:t>
      </w:r>
    </w:p>
    <w:p w:rsidR="00E44374" w:rsidRDefault="00E44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 xml:space="preserve">Ad 1. Plan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>potreba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>aktivnostima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 xml:space="preserve"> za MO “Bartol Kašić” za 2024.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  <w:t>godinu</w:t>
      </w:r>
      <w:proofErr w:type="spellEnd"/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AU"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Potpredsjednik informira nazočne o predmetu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rasprave i odlučivanja.</w:t>
      </w:r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raspravi sudjeluju svi članovi Vijeća.</w:t>
      </w:r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Vijeće jednoglasno donosi </w:t>
      </w:r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tbl>
      <w:tblPr>
        <w:tblW w:w="10220" w:type="dxa"/>
        <w:tblLayout w:type="fixed"/>
        <w:tblLook w:val="04A0" w:firstRow="1" w:lastRow="0" w:firstColumn="1" w:lastColumn="0" w:noHBand="0" w:noVBand="1"/>
      </w:tblPr>
      <w:tblGrid>
        <w:gridCol w:w="2076"/>
        <w:gridCol w:w="8144"/>
      </w:tblGrid>
      <w:tr w:rsidR="00E44374">
        <w:trPr>
          <w:trHeight w:val="18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PLAN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potreba za aktivnostima, programima i projektima unapređenja kvalitete života građana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Mjesnog odbora “Bartol Kašić" u 2024.</w:t>
            </w:r>
          </w:p>
        </w:tc>
      </w:tr>
      <w:tr w:rsidR="00E44374">
        <w:trPr>
          <w:trHeight w:val="21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Članak 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44374">
        <w:trPr>
          <w:trHeight w:val="172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Članak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Planirana sredstva iz članka 1. u Mjesnom odboru, u ukupnom iznosu od 4.000,00  eura, raspoređuju se za sljedeće aktivnosti: </w:t>
            </w:r>
          </w:p>
        </w:tc>
      </w:tr>
      <w:tr w:rsidR="00E44374">
        <w:trPr>
          <w:trHeight w:val="28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1.1 DRUŠTVENI ŽIVOT I KULTURA  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Festival susjedstva – Zapadno od centra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Podrška 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organiziranju festivala susjedstva na Črnomercu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Uključivanje građana u aktivnosti zajednice putem obilježavanja dana Črnomerca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Krajem rujna i početkom listopada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700,00 €</w:t>
            </w:r>
          </w:p>
        </w:tc>
      </w:tr>
      <w:tr w:rsidR="00E44374">
        <w:trPr>
          <w:trHeight w:val="428"/>
        </w:trPr>
        <w:tc>
          <w:tcPr>
            <w:tcW w:w="2076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28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DRUŠTVENI ŽIVOT I KULTURA </w:t>
            </w:r>
          </w:p>
        </w:tc>
      </w:tr>
      <w:tr w:rsidR="00E44374">
        <w:trPr>
          <w:trHeight w:val="259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Kazališna predstava za djecu - (Božić; Teatar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Tirena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Podrška u organiziranju dječje predstave tijekom Božićnog razdoblja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Uključivanje građana u aktivnosti zajednice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putem dječje predstave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prosinca</w:t>
            </w:r>
          </w:p>
        </w:tc>
      </w:tr>
      <w:tr w:rsidR="00E44374">
        <w:trPr>
          <w:trHeight w:val="274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700,00 €</w:t>
            </w:r>
          </w:p>
        </w:tc>
      </w:tr>
      <w:tr w:rsidR="00E44374">
        <w:trPr>
          <w:trHeight w:val="420"/>
        </w:trPr>
        <w:tc>
          <w:tcPr>
            <w:tcW w:w="2076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28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2. SPORT I REKREACIJA 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454"/>
        </w:trPr>
        <w:tc>
          <w:tcPr>
            <w:tcW w:w="20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3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3.1 ODGOJ I OBRAZOVANJE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Radionice čitanja i pisanja 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Edukativne radionice čitanja i pisanja  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Uključivanje građana u aktivnosti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zajednice putem razvijanja vještina čitanja i pisanja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cijele godine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200,00 €</w:t>
            </w:r>
          </w:p>
        </w:tc>
      </w:tr>
      <w:tr w:rsidR="00E44374">
        <w:trPr>
          <w:trHeight w:val="428"/>
        </w:trPr>
        <w:tc>
          <w:tcPr>
            <w:tcW w:w="20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3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3.2 ODGOJ I OBRAZOVANJE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metaFORA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natječaj za najbolju kratku priču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Natjecanje 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pisanju i izbor najbolje kratke priče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Uključivanje građana u aktivnosti zajednice putem natjecanja u pisanju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cijele godine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500,00 €</w:t>
            </w:r>
          </w:p>
        </w:tc>
      </w:tr>
      <w:tr w:rsidR="00E44374">
        <w:trPr>
          <w:trHeight w:hRule="exact" w:val="428"/>
        </w:trPr>
        <w:tc>
          <w:tcPr>
            <w:tcW w:w="2076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44374">
        <w:trPr>
          <w:trHeight w:val="28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3.3 ODGOJ I OBRAZOVANJE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Drugi pogled – edukativne radionice senzibilizacija stranaca i izbjeglica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Edukativne radionice o pitanjima stranaca i izbjeglištva 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Uključivanje građana u aktivnosti zajednice putem edukativnih radionica o temi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izbjeglištva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cijele godine</w:t>
            </w:r>
          </w:p>
        </w:tc>
      </w:tr>
      <w:tr w:rsidR="00E44374">
        <w:trPr>
          <w:trHeight w:val="2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400,00 €</w:t>
            </w:r>
          </w:p>
        </w:tc>
      </w:tr>
      <w:tr w:rsidR="00E44374">
        <w:trPr>
          <w:trHeight w:hRule="exact" w:val="428"/>
        </w:trPr>
        <w:tc>
          <w:tcPr>
            <w:tcW w:w="2076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44374">
        <w:trPr>
          <w:trHeight w:val="3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4. ZDRAVLJE I PREVENCIJA BOLESTI 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nije primjenjivo</w:t>
            </w:r>
          </w:p>
        </w:tc>
      </w:tr>
      <w:tr w:rsidR="00E44374">
        <w:trPr>
          <w:trHeight w:val="454"/>
        </w:trPr>
        <w:tc>
          <w:tcPr>
            <w:tcW w:w="20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300"/>
        </w:trPr>
        <w:tc>
          <w:tcPr>
            <w:tcW w:w="102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5.1 OČUVANJE OKOLIŠA I ODRŽIV RAZVOJ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Zelena knjižnica – edukativne radionice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Edukativne radionice o uzgoju biljaka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Uključivanje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građana u aktivnosti zajednice putem edukacije o biljkama i sadnji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cijele godine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500,00 €</w:t>
            </w:r>
          </w:p>
        </w:tc>
      </w:tr>
      <w:tr w:rsidR="00E44374">
        <w:trPr>
          <w:trHeight w:val="428"/>
        </w:trPr>
        <w:tc>
          <w:tcPr>
            <w:tcW w:w="20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44374">
        <w:trPr>
          <w:trHeight w:val="300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5.2 OČUVANJE OKOLIŠA I ODRŽIV RAZVOJ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8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Kvartovska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kreativa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 Priprema, pozor, kvart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Opis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aktivnosti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Iskustvene radionice keramike, ekološke akcije i radionice za srednjoškolce i građanstvo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Suradnja na izvannastavnoj aktivnosti izbornog predmeta Škola i zajednica (ŠIZ)</w:t>
            </w:r>
          </w:p>
        </w:tc>
      </w:tr>
      <w:tr w:rsidR="00E44374">
        <w:trPr>
          <w:trHeight w:val="300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cijele godine</w:t>
            </w:r>
          </w:p>
        </w:tc>
      </w:tr>
      <w:tr w:rsidR="00E44374">
        <w:trPr>
          <w:trHeight w:val="585"/>
        </w:trPr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1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1.000,00 €</w:t>
            </w:r>
          </w:p>
        </w:tc>
      </w:tr>
      <w:tr w:rsidR="00E44374">
        <w:trPr>
          <w:trHeight w:hRule="exact" w:val="428"/>
        </w:trPr>
        <w:tc>
          <w:tcPr>
            <w:tcW w:w="2076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44374">
        <w:trPr>
          <w:trHeight w:val="142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E44374">
        <w:trPr>
          <w:trHeight w:hRule="exact" w:val="323"/>
        </w:trPr>
        <w:tc>
          <w:tcPr>
            <w:tcW w:w="2076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43" w:type="dxa"/>
            <w:shd w:val="clear" w:color="auto" w:fill="auto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E44374">
        <w:trPr>
          <w:trHeight w:val="1185"/>
        </w:trPr>
        <w:tc>
          <w:tcPr>
            <w:tcW w:w="10219" w:type="dxa"/>
            <w:gridSpan w:val="2"/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  <w:bookmarkStart w:id="0" w:name="_Hlk1601941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Ovaj će Plan biti dostavljen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Gradskom uredu za mjesnu samoupravu, promet, civilnu zaštitu i sigurnost. </w:t>
            </w:r>
            <w:bookmarkEnd w:id="0"/>
          </w:p>
        </w:tc>
      </w:tr>
    </w:tbl>
    <w:p w:rsidR="00E44374" w:rsidRDefault="00E443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E44374" w:rsidRDefault="00E443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E44374" w:rsidRDefault="00E443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E44374" w:rsidRDefault="000524D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70C0"/>
        </w:rPr>
      </w:pPr>
      <w:r>
        <w:rPr>
          <w:rFonts w:ascii="Times New Roman" w:eastAsia="Calibri" w:hAnsi="Times New Roman" w:cs="Times New Roman"/>
          <w:b/>
        </w:rPr>
        <w:t>Ad 2. Zahtjev za povremeno korištenje prostora mjesne samouprave</w:t>
      </w:r>
    </w:p>
    <w:p w:rsidR="00E44374" w:rsidRDefault="000524DE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70C0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AU" w:eastAsia="hr-HR"/>
        </w:rPr>
        <w:t xml:space="preserve">                                       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Red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Zlatnog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Hmelja</w:t>
      </w:r>
      <w:proofErr w:type="spellEnd"/>
    </w:p>
    <w:p w:rsidR="00E44374" w:rsidRDefault="000524DE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70C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                                       -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STK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Rakuni</w:t>
      </w:r>
      <w:proofErr w:type="spellEnd"/>
      <w:proofErr w:type="gramEnd"/>
    </w:p>
    <w:p w:rsidR="00E44374" w:rsidRDefault="00E44374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E44374" w:rsidRDefault="000524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informira nazočne o zahtjevu udruge Red Zlatnog Hmelja za povremenim korištenjem prostora mjesne samouprave.</w:t>
      </w:r>
    </w:p>
    <w:p w:rsidR="00E44374" w:rsidRDefault="00E443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Vijeće jednoglasno donosi </w:t>
      </w:r>
    </w:p>
    <w:p w:rsidR="00E44374" w:rsidRDefault="00E443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:rsidR="00E44374" w:rsidRDefault="000524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korištenju prostora</w:t>
      </w:r>
    </w:p>
    <w:p w:rsidR="00E44374" w:rsidRDefault="00E443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Redu Zlatnog Hmelja odobrava se povremeno korištenje prostorija ureda i dvorane u objektu koji koristi Mjesni odbor „Bartol Kašić“, Selska cesta 3, svaki utorak u mjesecu u vremenu od 19:00 – 22:00 sati. </w:t>
      </w:r>
    </w:p>
    <w:p w:rsidR="00E44374" w:rsidRDefault="00E443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Prostorije iz točke 1. ovog zaključka, koristit 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 Zlatnog Hmelja bez naknade. </w:t>
      </w:r>
    </w:p>
    <w:p w:rsidR="00E44374" w:rsidRDefault="00E443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Red Zlatnog Hmelja obvezuje se postupati s pažnjom dobrog gospodara u korištenju prostora.</w:t>
      </w:r>
    </w:p>
    <w:p w:rsidR="00E44374" w:rsidRDefault="00E443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prostorija iz točke 1. ovog zaključka, Gradski ured za mjesnu samoupravu, promet, civilnu zaštitu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sigurnost, izdat će odobrenje o korištenju, a u skladu sa ovim zaključkom.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Potpredsjednik informira nazočne o zahtjevu udruge STK Rakuni za povremenim korištenjem prostora mjesne samouprave.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raspravi sudjeluju svi članovi Vijeća.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donosi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Z A K LJ U Č A K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o korištenju prostora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STK-u Rakuni  odobrava se povremeno korištenje prostora dvorane u objektu koji koristi Mjesni odbor „Bartol Kašić“, Selska cesta 3, svaki ponedjeljak u mjesecu u vremenu od 18:00 – 22:00 sati. 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Prostor iz točke 1. ovog zaključka, koristit će STK Rakuni bez naknade. 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STK Rakuni obvezuje se postupati s pažnjom dobrog gospodara u korištenju prostora.</w:t>
      </w:r>
    </w:p>
    <w:p w:rsidR="00E44374" w:rsidRDefault="00E4437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O povremenom korištenju prostora iz točke 1. ovog zaključka, </w:t>
      </w:r>
      <w:bookmarkStart w:id="1" w:name="_Hlk160194156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Gradski ured za mjesnu samoupravu,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promet, civilnu zaštitu i sigurnost</w:t>
      </w:r>
      <w:bookmarkEnd w:id="1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, izdat će odobrenje o korištenju, a u skladu sa ovim zaključkom.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171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175,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3249/1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k.o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Črnomerec,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zahtjev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stanara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postavu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polupodzemnih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nadzemnih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spremnika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komunalni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otpad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plastiku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papir</w:t>
      </w:r>
      <w:proofErr w:type="spellEnd"/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informira nazočne o predmetu rasprave i odlučivanja.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 1 glasom za, 3 glasa protiv te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sudržanim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prihvaća zahtjev stanara. Mišljenje većine članova Vijeća je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polupodzemni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nadze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mni spremnici za komunalni otpad, plastiku i papir ne stavljaju na zelenu površinu između Ilice 171 i Ilice 175.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VMO-a Bartol Kašić za 2023.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informira nazočne o predmetu rasprave i odlučivanja.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Vijeće jednoglasno donosi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usvaja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ind w:left="2124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IZVJEŠĆE O RADU VIJEĆA MJESNOG  </w:t>
      </w:r>
    </w:p>
    <w:p w:rsidR="00E44374" w:rsidRDefault="000524DE">
      <w:pPr>
        <w:spacing w:after="0" w:line="240" w:lineRule="auto"/>
        <w:ind w:left="2124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ODBORA „BARTOL KAŠIĆ“</w:t>
      </w:r>
    </w:p>
    <w:p w:rsidR="00E44374" w:rsidRDefault="000524DE">
      <w:pPr>
        <w:spacing w:after="0" w:line="240" w:lineRule="auto"/>
        <w:ind w:left="2124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ZA 2023. GODINU</w:t>
      </w:r>
    </w:p>
    <w:p w:rsidR="00E44374" w:rsidRDefault="000524DE">
      <w:pPr>
        <w:spacing w:after="0" w:line="240" w:lineRule="auto"/>
        <w:ind w:left="2124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od 01. siječnja 2023. do 31. prosinca 2023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44374" w:rsidRDefault="000524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44374" w:rsidRDefault="000524D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skladu sa Statutom Grada Zagreba, Pravilima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„Bartol Kašić“ i drugim zakonskim propisima, koji reguliraju rad vijeća, Vijeće Mjesnog odbora „Bartol Kašić" tijekom 2023. godine redovito je održavalo sjednice na kojima se raspravljalo o aktualnim problemima u mjesnom odboru.</w:t>
      </w:r>
    </w:p>
    <w:p w:rsidR="00E44374" w:rsidRDefault="000524D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2023. godi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 održano je 11 sjednica. Na sjednicama je prisustvovala većina članova vijeća, a oni koji nisu prisustvovali opravdali su svoj izostanak.</w:t>
      </w:r>
    </w:p>
    <w:p w:rsidR="00E44374" w:rsidRDefault="000524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44374" w:rsidRDefault="000524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Analitičko-tabelarni prikaz rada Vijeća Mjesnog odbora „Bartol Kašić“:</w:t>
      </w:r>
    </w:p>
    <w:p w:rsidR="00E44374" w:rsidRDefault="00E443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  <w:t xml:space="preserve">I. Sjednice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„Bartol Kašić“</w:t>
      </w:r>
    </w:p>
    <w:p w:rsidR="00E44374" w:rsidRDefault="00E443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8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854"/>
        <w:gridCol w:w="1434"/>
      </w:tblGrid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Ukupan broj održanih sjednica vijeća 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Ukupan broj točaka dnevnih redova održanih sjednica vijeća 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Ukupan broj akata (zaključaka) donesenih na sjednicama vijeća 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pitanja, zahtjeva i prijedloga članova vijeća MO na koje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su zatraženi odgovori ili očitovanja gradskih tijela ili drugih subjekata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donesenih mišljenja vijeća o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rijedlozima (nacrtima) akata gradskih tijela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donesenih mišljenja vijeća o prijedlozima (nacrtima) akata Vijeća GČ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sjednica na kojima su zapisnike vodili sami članovi VMO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Najmanji broj održanih sjednica pojedinog VMO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Najveći broj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održanih sjednica pojedinog VMO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Uobičajeno (najčešće) vrijeme održavanja sjednica VMO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18:30</w:t>
            </w:r>
          </w:p>
        </w:tc>
      </w:tr>
    </w:tbl>
    <w:p w:rsidR="00E44374" w:rsidRDefault="00E443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II. Korištenje prostora mjesne samouprave</w:t>
      </w:r>
    </w:p>
    <w:p w:rsidR="00E44374" w:rsidRDefault="00E443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8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854"/>
        <w:gridCol w:w="1434"/>
      </w:tblGrid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izdanih odobrenja za povremeno korištenje bez naknade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izdanih odobrenja za jednokratno korištenje bez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naknade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izdanih odobrenja za povremeno korištenje uz naknadu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izdanih odobrenja za jednokratno korištenje uz naknadu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odobrenja izdanih političkim strankama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odobrenja izdanih udrugama umirovljenika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Ukupan broj sati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korištenja prostora MS tjedno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Najmanji broj sati korištenja pojedinog prostora MS tjedno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E44374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Najveći broj sati korištenja pojedinog prostora MS tjedno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</w:tr>
    </w:tbl>
    <w:p w:rsidR="00E44374" w:rsidRDefault="00E443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većini točaka dnevnog reda se raspravljalo, a u raspravi je sudjelovala većina članova vijeća.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Postavljana su i pitanja članova vijeća. Svi doneseni akti proslijeđeni su nadležnim tijelima.</w:t>
      </w: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Istočni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ulaz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nebodera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Prilazu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13 -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pješački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prijelaz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Gradišćanskoj</w:t>
      </w:r>
      <w:proofErr w:type="spellEnd"/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postava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uzdignute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površine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traži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se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nazočne o predmetu rasprave i odlučivanja.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Sanja Kucan, Sabina Silić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postavljanju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uzignute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plohe na pješačkom prijelazu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postavljanje uzdignute plohe na pješačkom prijelaz u Gradišćanskoj ulici, smještenog pokraj istočnog ulaza u južni stambeni neboder koji se nalazi na adresi Prilaz baruna Filipovića 13, prije skretanja na južno parkiralište kod Doma zdravlja Zagreb Zapad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smjeru sjevera, odnosno poslije skretanja u smjeru juga.</w:t>
      </w:r>
    </w:p>
    <w:p w:rsidR="00E44374" w:rsidRDefault="00E443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uzdignute plohe na pješačkom prijelazu je nužno kako bi se regulirala brzina prometa u tom dijelu Gradišćanske ulice i podigla razina sigurnosti za pješake. U neposrednoj blizini se 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alaze dva stambena nebodera i Dom zdravlja Zagreb Zapad.</w:t>
      </w:r>
    </w:p>
    <w:p w:rsidR="00E44374" w:rsidRDefault="00E44374">
      <w:pPr>
        <w:pStyle w:val="ListParagraph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Ovaj će zaključak biti dostavljen Gradskom uredu za mjesnu samoupravu, promet, civilnu zaštitu i sigurnost i Vijeću gradske četvrti Črnomerec.</w:t>
      </w:r>
    </w:p>
    <w:p w:rsidR="00E44374" w:rsidRDefault="00E44374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Potez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Selska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– terminal Črnomerec,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sprečavanje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nepropisnog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parkiranja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postava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stupića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ogradice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traži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se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informira nazočne o predmetu rasprave i odlučivanja.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:rsidR="00E44374" w:rsidRDefault="00052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postavljanju stupića i popravku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zaštitne ogradice</w:t>
      </w:r>
    </w:p>
    <w:p w:rsidR="00E44374" w:rsidRDefault="00E44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postavljanje stupića i popravak zaštitne ogradice, na mjestima gdje god se utvrdi potreba za tim radnjama, na potezu od križanja Ilice i Selske ceste do okretišta tramvaja Črnomerec. Lokacije se nalaze na južnom dijelu Il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ice, na zelenoj površini uz tramvajsku prugu i na pločniku.</w:t>
      </w:r>
    </w:p>
    <w:p w:rsidR="00E44374" w:rsidRDefault="00E443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stupića i popravak zaštitne ogradice su nužni kako bi se spriječilo parkiranje automobila na zelenoj površini i pločniku, omogućio neometan i siguran prolaz za pješake te kako bi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regenerirala zelena površina uz stabla.</w:t>
      </w:r>
    </w:p>
    <w:p w:rsidR="00E44374" w:rsidRDefault="00E443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 i Vijeću gradske četvrti Črnomerec.</w:t>
      </w:r>
    </w:p>
    <w:p w:rsidR="00E44374" w:rsidRDefault="00E44374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E44374" w:rsidRDefault="000524DE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Potpredsjednik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informira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čla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nove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sljedećim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proslijeđenim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informacijama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:</w:t>
      </w:r>
    </w:p>
    <w:p w:rsidR="00E44374" w:rsidRDefault="00E44374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Nalogu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Zrinjevcu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”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zamjensku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sadnju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tri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lipe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južni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nogostup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ulici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</w:p>
    <w:p w:rsidR="00E44374" w:rsidRDefault="000524D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Prilaz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dopis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od 31.01.2024.</w:t>
      </w:r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Javnom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pozivu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prijavu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lokacija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uklanjanje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gnijezda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vrana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23.02.2024.</w:t>
      </w:r>
    </w:p>
    <w:p w:rsidR="00E44374" w:rsidRDefault="000524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Privremenoj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regulaciji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prometa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zatvaranju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. I.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Cankara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dijelu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od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Prilaza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baruna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Filipovića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 do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Ilice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od 17.02. do 09.03.2024.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Pitanja i prijedlozi članova Vijeća: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062" w:type="dxa"/>
        <w:tblLayout w:type="fixed"/>
        <w:tblLook w:val="01E0" w:firstRow="1" w:lastRow="1" w:firstColumn="1" w:lastColumn="1" w:noHBand="0" w:noVBand="0"/>
      </w:tblPr>
      <w:tblGrid>
        <w:gridCol w:w="1526"/>
        <w:gridCol w:w="7536"/>
      </w:tblGrid>
      <w:tr w:rsidR="00E44374">
        <w:trPr>
          <w:trHeight w:val="43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 Vijeća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Kratak sadržaj pitanja ili prijedloga</w:t>
            </w:r>
          </w:p>
        </w:tc>
      </w:tr>
      <w:tr w:rsidR="00E44374">
        <w:trPr>
          <w:trHeight w:val="1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Zoran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Stajčić</w:t>
            </w:r>
            <w:proofErr w:type="spellEnd"/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 Vijeća ponov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 podsjeća na potrebu za hitnim uklanjanjem urušene ograde i bodljikave žice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Cankarevoj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ulici koja ugrožava sigurnost pješaka. Član Vijeća će u narednom periodu dodatno poslati e-mail i fotografije trenutnog stanja na daljnje postupanje.</w:t>
            </w:r>
          </w:p>
        </w:tc>
      </w:tr>
    </w:tbl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19:20 sati.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sastavio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: Denis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Stević</w:t>
      </w:r>
      <w:proofErr w:type="spellEnd"/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F521C1" w:rsidRPr="00F521C1" w:rsidRDefault="00F521C1" w:rsidP="00F521C1">
      <w:pPr>
        <w:tabs>
          <w:tab w:val="left" w:pos="4140"/>
        </w:tabs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F521C1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lastRenderedPageBreak/>
        <w:t>KLASA: 024-08/24-003/339</w:t>
      </w:r>
    </w:p>
    <w:p w:rsidR="00F521C1" w:rsidRPr="00F521C1" w:rsidRDefault="00F521C1" w:rsidP="00F521C1">
      <w:pPr>
        <w:tabs>
          <w:tab w:val="left" w:pos="4140"/>
        </w:tabs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21C1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URBROJ: </w:t>
      </w:r>
      <w:r w:rsidRPr="00F521C1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251-13-11-3/03-24-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bookmarkStart w:id="2" w:name="_GoBack"/>
      <w:bookmarkEnd w:id="2"/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agreb, 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veljača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2024.     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:</w:t>
      </w: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glasovanju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32.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MO “Bartol Kašić”</w:t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  </w:t>
      </w: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Kaš</w:t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ić“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</w:t>
      </w: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Potpredsjednik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Kašić“</w:t>
      </w:r>
      <w:proofErr w:type="gramEnd"/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</w:t>
      </w:r>
    </w:p>
    <w:p w:rsidR="00E44374" w:rsidRDefault="0005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Denis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Stević</w:t>
      </w:r>
      <w:proofErr w:type="spellEnd"/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E44374" w:rsidRDefault="00E4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tbl>
      <w:tblPr>
        <w:tblW w:w="9800" w:type="dxa"/>
        <w:tblLayout w:type="fixed"/>
        <w:tblLook w:val="04A0" w:firstRow="1" w:lastRow="0" w:firstColumn="1" w:lastColumn="0" w:noHBand="0" w:noVBand="1"/>
      </w:tblPr>
      <w:tblGrid>
        <w:gridCol w:w="2320"/>
        <w:gridCol w:w="180"/>
        <w:gridCol w:w="1176"/>
        <w:gridCol w:w="147"/>
        <w:gridCol w:w="1018"/>
        <w:gridCol w:w="222"/>
        <w:gridCol w:w="1017"/>
        <w:gridCol w:w="224"/>
        <w:gridCol w:w="1016"/>
        <w:gridCol w:w="227"/>
        <w:gridCol w:w="1020"/>
        <w:gridCol w:w="1233"/>
      </w:tblGrid>
      <w:tr w:rsidR="00E44374">
        <w:trPr>
          <w:trHeight w:val="702"/>
        </w:trPr>
        <w:tc>
          <w:tcPr>
            <w:tcW w:w="979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Izvješće o glasovanju na 32. sjednici Vijeća MO “Bartol Kašić”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1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</w:tcPr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bottom"/>
          </w:tcPr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</w:tcPr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4.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</w:tcPr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5. 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</w:tcPr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6.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  <w:t>Irena Borojević</w:t>
            </w:r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Toni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Kaučić</w:t>
            </w:r>
            <w:proofErr w:type="spellEnd"/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Sanja Kucan</w:t>
            </w:r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-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Sabina Silić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-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  <w:t xml:space="preserve">Dora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Zoran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0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E44374">
        <w:trPr>
          <w:trHeight w:val="702"/>
        </w:trPr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Denis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1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+</w:t>
            </w:r>
          </w:p>
        </w:tc>
        <w:tc>
          <w:tcPr>
            <w:tcW w:w="1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-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</w:tcPr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E443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E44374">
        <w:trPr>
          <w:trHeight w:val="300"/>
        </w:trPr>
        <w:tc>
          <w:tcPr>
            <w:tcW w:w="2319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1503" w:type="dxa"/>
            <w:gridSpan w:val="3"/>
            <w:shd w:val="clear" w:color="auto" w:fill="auto"/>
            <w:vAlign w:val="bottom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0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1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3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20" w:type="dxa"/>
          </w:tcPr>
          <w:p w:rsidR="00E44374" w:rsidRDefault="00E44374">
            <w:pPr>
              <w:widowControl w:val="0"/>
            </w:pPr>
          </w:p>
        </w:tc>
        <w:tc>
          <w:tcPr>
            <w:tcW w:w="1233" w:type="dxa"/>
          </w:tcPr>
          <w:p w:rsidR="00E44374" w:rsidRDefault="00E44374">
            <w:pPr>
              <w:widowControl w:val="0"/>
            </w:pPr>
          </w:p>
        </w:tc>
      </w:tr>
      <w:tr w:rsidR="00E44374">
        <w:trPr>
          <w:trHeight w:val="300"/>
        </w:trPr>
        <w:tc>
          <w:tcPr>
            <w:tcW w:w="2319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1503" w:type="dxa"/>
            <w:gridSpan w:val="3"/>
            <w:shd w:val="clear" w:color="auto" w:fill="auto"/>
            <w:vAlign w:val="bottom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0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1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3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20" w:type="dxa"/>
          </w:tcPr>
          <w:p w:rsidR="00E44374" w:rsidRDefault="00E44374">
            <w:pPr>
              <w:widowControl w:val="0"/>
            </w:pPr>
          </w:p>
        </w:tc>
        <w:tc>
          <w:tcPr>
            <w:tcW w:w="1233" w:type="dxa"/>
          </w:tcPr>
          <w:p w:rsidR="00E44374" w:rsidRDefault="00E44374">
            <w:pPr>
              <w:widowControl w:val="0"/>
            </w:pPr>
          </w:p>
        </w:tc>
      </w:tr>
      <w:tr w:rsidR="00E44374">
        <w:trPr>
          <w:trHeight w:val="300"/>
        </w:trPr>
        <w:tc>
          <w:tcPr>
            <w:tcW w:w="2319" w:type="dxa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1503" w:type="dxa"/>
            <w:gridSpan w:val="3"/>
            <w:shd w:val="clear" w:color="auto" w:fill="auto"/>
            <w:vAlign w:val="bottom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0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1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3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20" w:type="dxa"/>
          </w:tcPr>
          <w:p w:rsidR="00E44374" w:rsidRDefault="00E44374">
            <w:pPr>
              <w:widowControl w:val="0"/>
            </w:pPr>
          </w:p>
        </w:tc>
        <w:tc>
          <w:tcPr>
            <w:tcW w:w="1233" w:type="dxa"/>
          </w:tcPr>
          <w:p w:rsidR="00E44374" w:rsidRDefault="00E44374">
            <w:pPr>
              <w:widowControl w:val="0"/>
            </w:pPr>
          </w:p>
        </w:tc>
      </w:tr>
      <w:tr w:rsidR="00E44374">
        <w:trPr>
          <w:trHeight w:val="300"/>
        </w:trPr>
        <w:tc>
          <w:tcPr>
            <w:tcW w:w="3822" w:type="dxa"/>
            <w:gridSpan w:val="4"/>
            <w:shd w:val="clear" w:color="auto" w:fill="auto"/>
            <w:vAlign w:val="bottom"/>
          </w:tcPr>
          <w:p w:rsidR="00E44374" w:rsidRDefault="00052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1240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1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43" w:type="dxa"/>
            <w:gridSpan w:val="2"/>
          </w:tcPr>
          <w:p w:rsidR="00E44374" w:rsidRDefault="00E44374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20" w:type="dxa"/>
          </w:tcPr>
          <w:p w:rsidR="00E44374" w:rsidRDefault="00E44374">
            <w:pPr>
              <w:widowControl w:val="0"/>
            </w:pPr>
          </w:p>
        </w:tc>
        <w:tc>
          <w:tcPr>
            <w:tcW w:w="1233" w:type="dxa"/>
          </w:tcPr>
          <w:p w:rsidR="00E44374" w:rsidRDefault="00E44374">
            <w:pPr>
              <w:widowControl w:val="0"/>
            </w:pPr>
          </w:p>
        </w:tc>
      </w:tr>
    </w:tbl>
    <w:p w:rsidR="00E44374" w:rsidRDefault="00E44374"/>
    <w:p w:rsidR="00E44374" w:rsidRDefault="00E44374"/>
    <w:sectPr w:rsidR="00E44374">
      <w:footerReference w:type="default" r:id="rId7"/>
      <w:pgSz w:w="11906" w:h="16838"/>
      <w:pgMar w:top="426" w:right="849" w:bottom="719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DE" w:rsidRDefault="000524DE">
      <w:pPr>
        <w:spacing w:after="0" w:line="240" w:lineRule="auto"/>
      </w:pPr>
      <w:r>
        <w:separator/>
      </w:r>
    </w:p>
  </w:endnote>
  <w:endnote w:type="continuationSeparator" w:id="0">
    <w:p w:rsidR="000524DE" w:rsidRDefault="0005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374" w:rsidRDefault="00E443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DE" w:rsidRDefault="000524DE">
      <w:pPr>
        <w:spacing w:after="0" w:line="240" w:lineRule="auto"/>
      </w:pPr>
      <w:r>
        <w:separator/>
      </w:r>
    </w:p>
  </w:footnote>
  <w:footnote w:type="continuationSeparator" w:id="0">
    <w:p w:rsidR="000524DE" w:rsidRDefault="00052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B65E5"/>
    <w:multiLevelType w:val="multilevel"/>
    <w:tmpl w:val="AC2222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C864A1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B7286"/>
    <w:multiLevelType w:val="multilevel"/>
    <w:tmpl w:val="B328A0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652D87"/>
    <w:multiLevelType w:val="multilevel"/>
    <w:tmpl w:val="881866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405F95"/>
    <w:multiLevelType w:val="multilevel"/>
    <w:tmpl w:val="48DA23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1340AA0"/>
    <w:multiLevelType w:val="multilevel"/>
    <w:tmpl w:val="81506650"/>
    <w:lvl w:ilvl="0">
      <w:start w:val="30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C32BD"/>
    <w:multiLevelType w:val="multilevel"/>
    <w:tmpl w:val="60540378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B31686"/>
    <w:multiLevelType w:val="multilevel"/>
    <w:tmpl w:val="7FD8EC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74"/>
    <w:rsid w:val="000524DE"/>
    <w:rsid w:val="00E44374"/>
    <w:rsid w:val="00F5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97FB"/>
  <w15:docId w15:val="{8B719736-D060-4F6B-9D48-1694FFB4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21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71DBD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5032"/>
        <w:tab w:val="right" w:pos="10064"/>
      </w:tabs>
    </w:pPr>
  </w:style>
  <w:style w:type="paragraph" w:styleId="Footer">
    <w:name w:val="footer"/>
    <w:basedOn w:val="HeaderandFooter"/>
  </w:style>
  <w:style w:type="paragraph" w:styleId="BalloonText">
    <w:name w:val="Balloon Text"/>
    <w:basedOn w:val="Normal"/>
    <w:link w:val="BalloonTextChar"/>
    <w:uiPriority w:val="99"/>
    <w:semiHidden/>
    <w:unhideWhenUsed/>
    <w:rsid w:val="00F52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dc:description/>
  <cp:lastModifiedBy>Roza Markoč</cp:lastModifiedBy>
  <cp:revision>54</cp:revision>
  <cp:lastPrinted>2024-03-04T09:40:00Z</cp:lastPrinted>
  <dcterms:created xsi:type="dcterms:W3CDTF">2024-01-23T14:40:00Z</dcterms:created>
  <dcterms:modified xsi:type="dcterms:W3CDTF">2024-03-04T09:46:00Z</dcterms:modified>
  <dc:language>en-US</dc:language>
</cp:coreProperties>
</file>