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981" w:rsidRDefault="000C4981" w:rsidP="000C4981">
      <w:pPr>
        <w:spacing w:after="0"/>
        <w:ind w:left="2832" w:firstLine="708"/>
        <w:rPr>
          <w:rFonts w:ascii="Times New Roman" w:hAnsi="Times New Roman" w:cs="Times New Roman"/>
          <w:b/>
          <w:sz w:val="24"/>
          <w:szCs w:val="24"/>
        </w:rPr>
      </w:pPr>
      <w:r>
        <w:rPr>
          <w:rFonts w:ascii="Times New Roman" w:hAnsi="Times New Roman" w:cs="Times New Roman"/>
          <w:b/>
          <w:sz w:val="24"/>
          <w:szCs w:val="24"/>
        </w:rPr>
        <w:t>ZAPISNIK</w:t>
      </w: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45. sjednice Vijeća Mjesnog odbora Brezovica održane 08. siječnja 2025., u sjedištu Mjesnog odbora Brezovica, Brezovička cesta 100, s početkom u 18:00 sati.</w:t>
      </w: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Stjepan Imprić,  Smiljana Svedrović,  Dragan Rajić, Lovro Kreković i Katarina Buti </w:t>
      </w: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NENAZOČNI ČLANOVI VIJEĆA: Zoran Kornet i Martin Pavić</w:t>
      </w: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NAZOČAN DJELATNIK GRADSKOG UREDA ZA MJESNU SAMOUPRAVU, PROMET, CIVILNU ZAŠTITU I SIGURNOST: Kamelia Antonia Pelikon</w:t>
      </w:r>
      <w:r w:rsidR="00A44488">
        <w:rPr>
          <w:rFonts w:ascii="Times New Roman" w:hAnsi="Times New Roman" w:cs="Times New Roman"/>
          <w:sz w:val="24"/>
          <w:szCs w:val="24"/>
        </w:rPr>
        <w:t xml:space="preserve"> i Valentin Kovačević</w:t>
      </w: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Mjesnog odbora Brezovica Stjepan Imprić pozdravlja prisutne, konstatira da je  na sjednici Vijeća prisutno </w:t>
      </w:r>
      <w:r w:rsidR="00A44488">
        <w:rPr>
          <w:rFonts w:ascii="Times New Roman" w:hAnsi="Times New Roman" w:cs="Times New Roman"/>
          <w:sz w:val="24"/>
          <w:szCs w:val="24"/>
        </w:rPr>
        <w:t>5</w:t>
      </w:r>
      <w:r>
        <w:rPr>
          <w:rFonts w:ascii="Times New Roman" w:hAnsi="Times New Roman" w:cs="Times New Roman"/>
          <w:sz w:val="24"/>
          <w:szCs w:val="24"/>
        </w:rPr>
        <w:t xml:space="preserve"> od 7 članova Vijeća te isto može pravovaljano raspravljati i odlučivati.</w:t>
      </w: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Prije utvrđivanja dnevnog reda, predsjednik Vijeća otvara raspravu o zapisniku 4</w:t>
      </w:r>
      <w:r w:rsidR="00A44488">
        <w:rPr>
          <w:rFonts w:ascii="Times New Roman" w:hAnsi="Times New Roman" w:cs="Times New Roman"/>
          <w:sz w:val="24"/>
          <w:szCs w:val="24"/>
        </w:rPr>
        <w:t>4</w:t>
      </w:r>
      <w:r>
        <w:rPr>
          <w:rFonts w:ascii="Times New Roman" w:hAnsi="Times New Roman" w:cs="Times New Roman"/>
          <w:sz w:val="24"/>
          <w:szCs w:val="24"/>
        </w:rPr>
        <w:t xml:space="preserve">. sjednice Vijeća. </w:t>
      </w: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Vijeće je (</w:t>
      </w:r>
      <w:r w:rsidR="00A44488">
        <w:rPr>
          <w:rFonts w:ascii="Times New Roman" w:hAnsi="Times New Roman" w:cs="Times New Roman"/>
          <w:sz w:val="24"/>
          <w:szCs w:val="24"/>
        </w:rPr>
        <w:t>5</w:t>
      </w:r>
      <w:r>
        <w:rPr>
          <w:rFonts w:ascii="Times New Roman" w:hAnsi="Times New Roman" w:cs="Times New Roman"/>
          <w:sz w:val="24"/>
          <w:szCs w:val="24"/>
        </w:rPr>
        <w:t>“za“) usvojilo zapisnik 4</w:t>
      </w:r>
      <w:r w:rsidR="00A44488">
        <w:rPr>
          <w:rFonts w:ascii="Times New Roman" w:hAnsi="Times New Roman" w:cs="Times New Roman"/>
          <w:sz w:val="24"/>
          <w:szCs w:val="24"/>
        </w:rPr>
        <w:t>4</w:t>
      </w:r>
      <w:r>
        <w:rPr>
          <w:rFonts w:ascii="Times New Roman" w:hAnsi="Times New Roman" w:cs="Times New Roman"/>
          <w:sz w:val="24"/>
          <w:szCs w:val="24"/>
        </w:rPr>
        <w:t>. sjednice Vijeća</w:t>
      </w:r>
    </w:p>
    <w:p w:rsidR="000C4981" w:rsidRDefault="000C4981" w:rsidP="000C4981">
      <w:pPr>
        <w:spacing w:after="0"/>
        <w:rPr>
          <w:rFonts w:ascii="Times New Roman" w:hAnsi="Times New Roman" w:cs="Times New Roman"/>
          <w:sz w:val="24"/>
          <w:szCs w:val="24"/>
        </w:rPr>
      </w:pPr>
      <w:r>
        <w:rPr>
          <w:rFonts w:ascii="Times New Roman" w:hAnsi="Times New Roman" w:cs="Times New Roman"/>
          <w:sz w:val="24"/>
          <w:szCs w:val="24"/>
        </w:rPr>
        <w:t>Predsjednik Vijeća otvara 4</w:t>
      </w:r>
      <w:r w:rsidR="00A44488">
        <w:rPr>
          <w:rFonts w:ascii="Times New Roman" w:hAnsi="Times New Roman" w:cs="Times New Roman"/>
          <w:sz w:val="24"/>
          <w:szCs w:val="24"/>
        </w:rPr>
        <w:t>5</w:t>
      </w:r>
      <w:r>
        <w:rPr>
          <w:rFonts w:ascii="Times New Roman" w:hAnsi="Times New Roman" w:cs="Times New Roman"/>
          <w:sz w:val="24"/>
          <w:szCs w:val="24"/>
        </w:rPr>
        <w:t>.  sjednicu Vijeća te predlaže sljedeći</w:t>
      </w:r>
    </w:p>
    <w:p w:rsidR="00A44488" w:rsidRDefault="00A44488" w:rsidP="000C4981">
      <w:pPr>
        <w:spacing w:after="0"/>
        <w:rPr>
          <w:rFonts w:ascii="Times New Roman" w:hAnsi="Times New Roman" w:cs="Times New Roman"/>
          <w:sz w:val="24"/>
          <w:szCs w:val="24"/>
        </w:rPr>
      </w:pPr>
    </w:p>
    <w:p w:rsidR="00A44488" w:rsidRPr="00A44488" w:rsidRDefault="00A44488" w:rsidP="00A44488">
      <w:pPr>
        <w:spacing w:after="0" w:line="240" w:lineRule="auto"/>
        <w:jc w:val="center"/>
        <w:rPr>
          <w:rFonts w:ascii="Times New Roman" w:eastAsia="Times New Roman" w:hAnsi="Times New Roman" w:cs="Times New Roman"/>
          <w:b/>
          <w:sz w:val="28"/>
          <w:szCs w:val="28"/>
          <w:lang w:eastAsia="hr-HR"/>
        </w:rPr>
      </w:pPr>
      <w:r w:rsidRPr="00A44488">
        <w:rPr>
          <w:rFonts w:ascii="Times New Roman" w:eastAsia="Times New Roman" w:hAnsi="Times New Roman" w:cs="Times New Roman"/>
          <w:b/>
          <w:sz w:val="28"/>
          <w:szCs w:val="28"/>
          <w:lang w:eastAsia="hr-HR"/>
        </w:rPr>
        <w:t>d n e v n i   r e d:</w:t>
      </w:r>
    </w:p>
    <w:p w:rsidR="00A44488" w:rsidRPr="00A44488" w:rsidRDefault="00A44488" w:rsidP="00A44488">
      <w:pPr>
        <w:spacing w:after="0" w:line="240" w:lineRule="auto"/>
        <w:jc w:val="center"/>
        <w:rPr>
          <w:rFonts w:ascii="Times New Roman" w:eastAsia="Times New Roman" w:hAnsi="Times New Roman" w:cs="Times New Roman"/>
          <w:b/>
          <w:sz w:val="28"/>
          <w:szCs w:val="28"/>
          <w:lang w:eastAsia="hr-HR"/>
        </w:rPr>
      </w:pPr>
    </w:p>
    <w:p w:rsidR="00A44488" w:rsidRPr="00A44488" w:rsidRDefault="00A44488" w:rsidP="00A44488">
      <w:pPr>
        <w:spacing w:after="0" w:line="240" w:lineRule="auto"/>
        <w:jc w:val="center"/>
        <w:rPr>
          <w:rFonts w:ascii="Times New Roman" w:eastAsia="Times New Roman" w:hAnsi="Times New Roman" w:cs="Times New Roman"/>
          <w:b/>
          <w:sz w:val="28"/>
          <w:szCs w:val="28"/>
          <w:lang w:eastAsia="hr-HR"/>
        </w:rPr>
      </w:pPr>
    </w:p>
    <w:p w:rsidR="00A44488" w:rsidRPr="00A44488" w:rsidRDefault="00A44488" w:rsidP="00A44488">
      <w:pPr>
        <w:numPr>
          <w:ilvl w:val="0"/>
          <w:numId w:val="1"/>
        </w:numPr>
        <w:spacing w:after="0" w:line="240" w:lineRule="auto"/>
        <w:rPr>
          <w:rFonts w:ascii="Times New Roman" w:eastAsia="Times New Roman" w:hAnsi="Times New Roman" w:cs="Times New Roman"/>
          <w:sz w:val="28"/>
          <w:szCs w:val="28"/>
          <w:lang w:eastAsia="hr-HR"/>
        </w:rPr>
      </w:pPr>
      <w:r w:rsidRPr="00A44488">
        <w:rPr>
          <w:rFonts w:ascii="Times New Roman" w:eastAsia="Times New Roman" w:hAnsi="Times New Roman" w:cs="Times New Roman"/>
          <w:sz w:val="24"/>
          <w:szCs w:val="24"/>
          <w:lang w:eastAsia="hr-HR"/>
        </w:rPr>
        <w:t>Izvješće o radu Mjesnog odbora Brezovica u 2024.</w:t>
      </w:r>
    </w:p>
    <w:p w:rsidR="00A44488" w:rsidRPr="00A44488" w:rsidRDefault="00A44488" w:rsidP="00A44488">
      <w:pPr>
        <w:numPr>
          <w:ilvl w:val="0"/>
          <w:numId w:val="1"/>
        </w:numPr>
        <w:spacing w:after="0" w:line="240" w:lineRule="auto"/>
        <w:rPr>
          <w:rFonts w:ascii="Times New Roman" w:eastAsia="Times New Roman" w:hAnsi="Times New Roman" w:cs="Times New Roman"/>
          <w:sz w:val="28"/>
          <w:szCs w:val="28"/>
          <w:lang w:eastAsia="hr-HR"/>
        </w:rPr>
      </w:pPr>
      <w:r w:rsidRPr="00A44488">
        <w:rPr>
          <w:rFonts w:ascii="Times New Roman" w:eastAsia="Times New Roman" w:hAnsi="Times New Roman" w:cs="Times New Roman"/>
          <w:sz w:val="24"/>
          <w:szCs w:val="24"/>
          <w:lang w:eastAsia="hr-HR"/>
        </w:rPr>
        <w:t>Program rada Mjesnog odbora Brezovica u 2025.</w:t>
      </w:r>
    </w:p>
    <w:p w:rsidR="00A44488" w:rsidRPr="00A44488" w:rsidRDefault="00A44488" w:rsidP="00A44488">
      <w:pPr>
        <w:numPr>
          <w:ilvl w:val="0"/>
          <w:numId w:val="1"/>
        </w:numPr>
        <w:spacing w:after="0" w:line="240" w:lineRule="auto"/>
        <w:jc w:val="both"/>
        <w:rPr>
          <w:rFonts w:ascii="Times New Roman" w:eastAsia="Times New Roman" w:hAnsi="Times New Roman" w:cs="Times New Roman"/>
          <w:sz w:val="24"/>
          <w:szCs w:val="24"/>
          <w:lang w:eastAsia="hr-HR"/>
        </w:rPr>
      </w:pPr>
      <w:r w:rsidRPr="00A44488">
        <w:rPr>
          <w:rFonts w:ascii="Times New Roman" w:eastAsia="Times New Roman" w:hAnsi="Times New Roman" w:cs="Times New Roman"/>
          <w:sz w:val="24"/>
          <w:szCs w:val="24"/>
          <w:lang w:eastAsia="hr-HR"/>
        </w:rPr>
        <w:t>Prijedlog Zaključka o prijedlogu asfaltiranja ulica iz sredstava asfalterskog programa iz</w:t>
      </w:r>
    </w:p>
    <w:p w:rsidR="00A44488" w:rsidRPr="00A44488" w:rsidRDefault="00A44488" w:rsidP="00A44488">
      <w:pPr>
        <w:spacing w:after="0" w:line="240" w:lineRule="auto"/>
        <w:jc w:val="both"/>
        <w:rPr>
          <w:rFonts w:ascii="Times New Roman" w:eastAsia="Times New Roman" w:hAnsi="Times New Roman" w:cs="Times New Roman"/>
          <w:sz w:val="24"/>
          <w:szCs w:val="24"/>
          <w:lang w:eastAsia="hr-HR"/>
        </w:rPr>
      </w:pPr>
      <w:r w:rsidRPr="00A44488">
        <w:rPr>
          <w:rFonts w:ascii="Times New Roman" w:eastAsia="Times New Roman" w:hAnsi="Times New Roman" w:cs="Times New Roman"/>
          <w:sz w:val="24"/>
          <w:szCs w:val="24"/>
          <w:lang w:eastAsia="hr-HR"/>
        </w:rPr>
        <w:t xml:space="preserve">          Plana malih komunalnih akcija MO Brezovica za 2025.</w:t>
      </w:r>
    </w:p>
    <w:p w:rsidR="00A44488" w:rsidRPr="00A44488" w:rsidRDefault="00A44488" w:rsidP="00A44488">
      <w:pPr>
        <w:numPr>
          <w:ilvl w:val="0"/>
          <w:numId w:val="1"/>
        </w:numPr>
        <w:spacing w:after="0" w:line="240"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4"/>
          <w:szCs w:val="24"/>
          <w:lang w:eastAsia="hr-HR"/>
        </w:rPr>
        <w:t>ŽUBDM</w:t>
      </w:r>
      <w:r w:rsidRPr="00A44488">
        <w:rPr>
          <w:rFonts w:ascii="Times New Roman" w:eastAsia="Times New Roman" w:hAnsi="Times New Roman" w:cs="Times New Roman"/>
          <w:sz w:val="24"/>
          <w:szCs w:val="24"/>
          <w:lang w:eastAsia="hr-HR"/>
        </w:rPr>
        <w:t>, korištenje prostora</w:t>
      </w:r>
    </w:p>
    <w:p w:rsidR="00A44488" w:rsidRPr="00A44488" w:rsidRDefault="00A44488" w:rsidP="00A44488">
      <w:pPr>
        <w:numPr>
          <w:ilvl w:val="0"/>
          <w:numId w:val="1"/>
        </w:numPr>
        <w:spacing w:after="0" w:line="240" w:lineRule="auto"/>
        <w:rPr>
          <w:rFonts w:ascii="Times New Roman" w:eastAsia="Times New Roman" w:hAnsi="Times New Roman" w:cs="Times New Roman"/>
          <w:sz w:val="28"/>
          <w:szCs w:val="28"/>
          <w:lang w:eastAsia="hr-HR"/>
        </w:rPr>
      </w:pPr>
      <w:r w:rsidRPr="00A44488">
        <w:rPr>
          <w:rFonts w:ascii="Times New Roman" w:eastAsia="Times New Roman" w:hAnsi="Times New Roman" w:cs="Times New Roman"/>
          <w:sz w:val="24"/>
          <w:szCs w:val="24"/>
          <w:lang w:eastAsia="hr-HR"/>
        </w:rPr>
        <w:t>Prijedlog zaključka inicijative izmjena odluke o komunalnom doprinosu</w:t>
      </w:r>
    </w:p>
    <w:p w:rsidR="00A44488" w:rsidRPr="00A44488" w:rsidRDefault="00A44488" w:rsidP="00A44488">
      <w:pPr>
        <w:numPr>
          <w:ilvl w:val="0"/>
          <w:numId w:val="1"/>
        </w:numPr>
        <w:spacing w:after="0" w:line="240" w:lineRule="auto"/>
        <w:rPr>
          <w:rFonts w:ascii="Times New Roman" w:eastAsia="Times New Roman" w:hAnsi="Times New Roman" w:cs="Times New Roman"/>
          <w:sz w:val="28"/>
          <w:szCs w:val="28"/>
          <w:lang w:eastAsia="hr-HR"/>
        </w:rPr>
      </w:pPr>
      <w:r w:rsidRPr="00A44488">
        <w:rPr>
          <w:rFonts w:ascii="Times New Roman" w:eastAsia="Times New Roman" w:hAnsi="Times New Roman" w:cs="Times New Roman"/>
          <w:sz w:val="24"/>
          <w:szCs w:val="24"/>
          <w:lang w:eastAsia="hr-HR"/>
        </w:rPr>
        <w:t>Obavijesti, pitanja i prijedlozi</w:t>
      </w:r>
    </w:p>
    <w:p w:rsidR="00E834D7" w:rsidRDefault="00E834D7">
      <w:pPr>
        <w:rPr>
          <w:rFonts w:ascii="Times New Roman" w:hAnsi="Times New Roman" w:cs="Times New Roman"/>
          <w:sz w:val="24"/>
          <w:szCs w:val="24"/>
        </w:rPr>
      </w:pPr>
    </w:p>
    <w:p w:rsidR="00A44488" w:rsidRDefault="00A44488" w:rsidP="00A44488">
      <w:pPr>
        <w:spacing w:after="0"/>
        <w:rPr>
          <w:rFonts w:ascii="Times New Roman" w:hAnsi="Times New Roman" w:cs="Times New Roman"/>
          <w:sz w:val="24"/>
          <w:szCs w:val="24"/>
        </w:rPr>
      </w:pPr>
      <w:r>
        <w:rPr>
          <w:rFonts w:ascii="Times New Roman" w:hAnsi="Times New Roman" w:cs="Times New Roman"/>
          <w:sz w:val="24"/>
          <w:szCs w:val="24"/>
        </w:rPr>
        <w:t>Vijeće jednoglasno (5“za“) prihvatilo predloženi dnevni red.</w:t>
      </w:r>
    </w:p>
    <w:p w:rsidR="00A44488" w:rsidRDefault="00A44488" w:rsidP="00A44488">
      <w:pPr>
        <w:spacing w:after="0"/>
        <w:rPr>
          <w:rFonts w:ascii="Times New Roman" w:hAnsi="Times New Roman" w:cs="Times New Roman"/>
          <w:sz w:val="24"/>
          <w:szCs w:val="24"/>
        </w:rPr>
      </w:pPr>
    </w:p>
    <w:p w:rsidR="00A44488" w:rsidRDefault="00A44488" w:rsidP="009B620F">
      <w:pPr>
        <w:spacing w:after="0" w:line="240" w:lineRule="auto"/>
        <w:rPr>
          <w:rFonts w:ascii="Times New Roman" w:hAnsi="Times New Roman" w:cs="Times New Roman"/>
          <w:sz w:val="24"/>
          <w:szCs w:val="24"/>
        </w:rPr>
      </w:pPr>
      <w:r w:rsidRPr="00A44488">
        <w:rPr>
          <w:rFonts w:ascii="Times New Roman" w:hAnsi="Times New Roman" w:cs="Times New Roman"/>
          <w:b/>
          <w:sz w:val="24"/>
          <w:szCs w:val="24"/>
        </w:rPr>
        <w:t xml:space="preserve">Ad 1). </w:t>
      </w:r>
      <w:r w:rsidRPr="00A44488">
        <w:rPr>
          <w:rFonts w:ascii="Times New Roman" w:eastAsia="Times New Roman" w:hAnsi="Times New Roman" w:cs="Times New Roman"/>
          <w:b/>
          <w:sz w:val="24"/>
          <w:szCs w:val="24"/>
          <w:lang w:eastAsia="hr-HR"/>
        </w:rPr>
        <w:t>Izvješće o radu Mjesnog odbora Brezovica u 2024.</w:t>
      </w:r>
    </w:p>
    <w:p w:rsidR="00A44488" w:rsidRDefault="00A44488" w:rsidP="00A4448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A44488" w:rsidRDefault="00A44488" w:rsidP="00A4448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w:t>
      </w:r>
      <w:r w:rsidR="009B620F">
        <w:rPr>
          <w:rFonts w:ascii="Times New Roman" w:eastAsia="Times New Roman" w:hAnsi="Times New Roman" w:cs="Times New Roman"/>
          <w:sz w:val="24"/>
          <w:szCs w:val="24"/>
          <w:lang w:eastAsia="hr-HR"/>
        </w:rPr>
        <w:t>5</w:t>
      </w:r>
      <w:r>
        <w:rPr>
          <w:rFonts w:ascii="Times New Roman" w:eastAsia="Times New Roman" w:hAnsi="Times New Roman" w:cs="Times New Roman"/>
          <w:sz w:val="24"/>
          <w:szCs w:val="24"/>
          <w:lang w:eastAsia="hr-HR"/>
        </w:rPr>
        <w:t>“za“) donijelo</w:t>
      </w:r>
    </w:p>
    <w:p w:rsidR="009B620F" w:rsidRPr="009B620F" w:rsidRDefault="009B620F" w:rsidP="009B620F">
      <w:pPr>
        <w:spacing w:after="0" w:line="240" w:lineRule="auto"/>
        <w:jc w:val="center"/>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Izvješće o radu</w:t>
      </w:r>
    </w:p>
    <w:p w:rsidR="009B620F" w:rsidRPr="009B620F" w:rsidRDefault="009B620F" w:rsidP="009B620F">
      <w:pPr>
        <w:spacing w:after="0" w:line="240" w:lineRule="auto"/>
        <w:jc w:val="center"/>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 xml:space="preserve">Vijeća Mjesnog odbora Brezovica za 2024. </w:t>
      </w:r>
    </w:p>
    <w:p w:rsidR="009B620F" w:rsidRPr="009B620F" w:rsidRDefault="009B620F" w:rsidP="009B620F">
      <w:pPr>
        <w:spacing w:after="0" w:line="240" w:lineRule="auto"/>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w:t>
      </w: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Uvod</w:t>
      </w: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Vijeće Mjesnog odbora Brezovica ima 7 članova. Prava i obveze Vijeća regulirana su Statutom Grada Zagreba, Pravilima i Poslovnikom Vijeća Mjesnog odbora Brezovica.  Vijeće je svoj rad usmjerilo na izgradnju nogostupa, uređivanje školskog i dječjeg igrališta u Brezovici. Tijekom 2024. godine Vijeće je održalo 12 sjednica. Prisutnost članova Vijeća  sjednicama Vijeća bila je u prosjeku 5 od 7 članova Vijeća, odnosno 72 %. Ukupno je obrađeno</w:t>
      </w:r>
      <w:r w:rsidRPr="009B620F">
        <w:rPr>
          <w:rFonts w:ascii="Times New Roman" w:eastAsia="Times New Roman" w:hAnsi="Times New Roman" w:cs="Times New Roman"/>
          <w:b/>
          <w:sz w:val="24"/>
          <w:szCs w:val="20"/>
          <w:lang w:val="en-GB"/>
        </w:rPr>
        <w:t xml:space="preserve"> </w:t>
      </w:r>
      <w:r w:rsidRPr="009B620F">
        <w:rPr>
          <w:rFonts w:ascii="Times New Roman" w:eastAsia="Times New Roman" w:hAnsi="Times New Roman" w:cs="Times New Roman"/>
          <w:sz w:val="24"/>
          <w:szCs w:val="20"/>
          <w:lang w:val="en-GB"/>
        </w:rPr>
        <w:t xml:space="preserve">97 točaka dnevnog reda što prosječno iznosi 8,1 točku po sjednici. Sjednice Vijeća ukupno su trajale 1036 minuta što je prosječno 86,33 minuta po sjednici. </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Vijeće Mjesnog odbora Brezovica ukupno je je donijelo  84 akata.</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Izvješće o radu predsjednika Vijeća Mjesnog odbora</w:t>
      </w:r>
    </w:p>
    <w:p w:rsidR="009B620F" w:rsidRPr="009B620F" w:rsidRDefault="009B620F" w:rsidP="009B620F">
      <w:pPr>
        <w:spacing w:after="0" w:line="240" w:lineRule="auto"/>
        <w:rPr>
          <w:rFonts w:ascii="Times New Roman" w:eastAsia="Times New Roman" w:hAnsi="Times New Roman" w:cs="Times New Roman"/>
          <w:b/>
          <w:sz w:val="24"/>
          <w:szCs w:val="20"/>
          <w:lang w:val="en-GB"/>
        </w:rPr>
      </w:pP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Dužnosti predsjednika  Vijeća definirane su Poslovnikom Vijeća Mjesnog odbora Brezovica. (članak 21).</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Predsjednik  saziva sjednice Vijeća. Redovito obilazi područje Mjesnog odbora. Evidentira probleme, te s članovima Vijeća   radi  na njihovom rješavanju.</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Obilazio je gradilišta na području Mjesnog odbora te kontrolirao izvode li se radovi  u skladu s troškovnicima.</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Surađuje s predsjednikom i Vijećem Gradske četvrti Brezovica. Sudjeluje u radu koordinacije predsjednika Vijeća Gradske četvrti s predsjednicima Vijeća Mjesnih odbora.  Informira građane o  svim pitanjima i problemima važnim za Mjesni odbor.</w:t>
      </w: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 xml:space="preserve">Izvješće o radu potpredsjednika Vijeća </w:t>
      </w:r>
    </w:p>
    <w:p w:rsidR="009B620F" w:rsidRPr="009B620F" w:rsidRDefault="009B620F" w:rsidP="009B620F">
      <w:pPr>
        <w:spacing w:after="0" w:line="240" w:lineRule="auto"/>
        <w:rPr>
          <w:rFonts w:ascii="Times New Roman" w:eastAsia="Times New Roman" w:hAnsi="Times New Roman" w:cs="Times New Roman"/>
          <w:b/>
          <w:sz w:val="24"/>
          <w:szCs w:val="20"/>
          <w:lang w:val="en-GB"/>
        </w:rPr>
      </w:pPr>
    </w:p>
    <w:p w:rsidR="009B620F" w:rsidRPr="009B620F" w:rsidRDefault="009B620F" w:rsidP="009B620F">
      <w:pPr>
        <w:spacing w:after="0" w:line="240" w:lineRule="auto"/>
        <w:rPr>
          <w:rFonts w:ascii="Times New Roman" w:eastAsia="Times New Roman" w:hAnsi="Times New Roman" w:cs="Times New Roman"/>
          <w:sz w:val="24"/>
          <w:szCs w:val="20"/>
          <w:lang w:val="en-GB"/>
        </w:rPr>
      </w:pPr>
      <w:r w:rsidRPr="009B620F">
        <w:rPr>
          <w:rFonts w:ascii="Times New Roman" w:eastAsia="Times New Roman" w:hAnsi="Times New Roman" w:cs="Times New Roman"/>
          <w:b/>
          <w:sz w:val="24"/>
          <w:szCs w:val="20"/>
          <w:lang w:val="en-GB"/>
        </w:rPr>
        <w:t xml:space="preserve">       </w:t>
      </w:r>
      <w:r w:rsidRPr="009B620F">
        <w:rPr>
          <w:rFonts w:ascii="Times New Roman" w:eastAsia="Times New Roman" w:hAnsi="Times New Roman" w:cs="Times New Roman"/>
          <w:sz w:val="24"/>
          <w:szCs w:val="20"/>
          <w:lang w:val="en-GB"/>
        </w:rPr>
        <w:t>Dužnosti potpredsjednika Vijeća definirane su Poslovnikom Vijeća Mjesnog odbora Brezovica. ( članak 22 ).</w:t>
      </w:r>
    </w:p>
    <w:p w:rsidR="009B620F" w:rsidRPr="009B620F" w:rsidRDefault="009B620F" w:rsidP="009B620F">
      <w:pPr>
        <w:spacing w:after="0" w:line="240" w:lineRule="auto"/>
        <w:rPr>
          <w:rFonts w:ascii="Times New Roman" w:eastAsia="Times New Roman" w:hAnsi="Times New Roman" w:cs="Times New Roman"/>
          <w:sz w:val="24"/>
          <w:szCs w:val="20"/>
          <w:lang w:val="en-GB"/>
        </w:rPr>
      </w:pPr>
      <w:r w:rsidRPr="009B620F">
        <w:rPr>
          <w:rFonts w:ascii="Times New Roman" w:eastAsia="Times New Roman" w:hAnsi="Times New Roman" w:cs="Times New Roman"/>
          <w:b/>
          <w:sz w:val="24"/>
          <w:szCs w:val="20"/>
          <w:lang w:val="en-GB"/>
        </w:rPr>
        <w:t xml:space="preserve">       </w:t>
      </w:r>
      <w:r w:rsidRPr="009B620F">
        <w:rPr>
          <w:rFonts w:ascii="Times New Roman" w:eastAsia="Times New Roman" w:hAnsi="Times New Roman" w:cs="Times New Roman"/>
          <w:sz w:val="24"/>
          <w:szCs w:val="20"/>
          <w:lang w:val="en-GB"/>
        </w:rPr>
        <w:t xml:space="preserve">Potpredsjednik Vijeća pomagao je predsjedniku Vijeća u obavljanju poslova od važnosti za Mjesni odbor. </w:t>
      </w: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sz w:val="24"/>
          <w:szCs w:val="20"/>
          <w:lang w:val="en-GB"/>
        </w:rPr>
      </w:pPr>
    </w:p>
    <w:p w:rsidR="009B620F" w:rsidRPr="009B620F" w:rsidRDefault="009B620F" w:rsidP="009B620F">
      <w:pPr>
        <w:spacing w:after="0" w:line="240" w:lineRule="auto"/>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 xml:space="preserve">Izvješće o radu članova Vijeća </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Dužnosti članova Vijeća</w:t>
      </w:r>
      <w:r w:rsidRPr="009B620F">
        <w:rPr>
          <w:rFonts w:ascii="Times New Roman" w:eastAsia="Times New Roman" w:hAnsi="Times New Roman" w:cs="Times New Roman"/>
          <w:b/>
          <w:sz w:val="24"/>
          <w:szCs w:val="20"/>
          <w:lang w:val="en-GB"/>
        </w:rPr>
        <w:t xml:space="preserve"> </w:t>
      </w:r>
      <w:r w:rsidRPr="009B620F">
        <w:rPr>
          <w:rFonts w:ascii="Times New Roman" w:eastAsia="Times New Roman" w:hAnsi="Times New Roman" w:cs="Times New Roman"/>
          <w:sz w:val="24"/>
          <w:szCs w:val="20"/>
          <w:lang w:val="en-GB"/>
        </w:rPr>
        <w:t>definirane su Poslovnikom Vijeća Mjesnog odbora Brezovica. (članak 24).</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Članovi Vijeća sudjelovali su u raspravama na sjednicama Vijeća, postavljali pitanja, predlagali Vijeću razmatranje pojedinih pitanja.</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r w:rsidRPr="009B620F">
        <w:rPr>
          <w:rFonts w:ascii="Times New Roman" w:eastAsia="Times New Roman" w:hAnsi="Times New Roman" w:cs="Times New Roman"/>
          <w:sz w:val="24"/>
          <w:szCs w:val="20"/>
          <w:lang w:val="en-GB"/>
        </w:rPr>
        <w:t xml:space="preserve">  </w:t>
      </w:r>
    </w:p>
    <w:p w:rsidR="009B620F" w:rsidRPr="009B620F" w:rsidRDefault="009B620F" w:rsidP="009B620F">
      <w:pPr>
        <w:spacing w:after="0" w:line="240" w:lineRule="auto"/>
        <w:jc w:val="both"/>
        <w:rPr>
          <w:rFonts w:ascii="Times New Roman" w:eastAsia="Times New Roman" w:hAnsi="Times New Roman" w:cs="Times New Roman"/>
          <w:sz w:val="24"/>
          <w:szCs w:val="20"/>
          <w:lang w:val="en-GB"/>
        </w:rPr>
      </w:pPr>
    </w:p>
    <w:p w:rsidR="009B620F" w:rsidRPr="009B620F" w:rsidRDefault="009B620F" w:rsidP="009B620F">
      <w:pPr>
        <w:spacing w:after="0" w:line="240" w:lineRule="auto"/>
        <w:jc w:val="both"/>
        <w:rPr>
          <w:rFonts w:ascii="Times New Roman" w:eastAsia="Times New Roman" w:hAnsi="Times New Roman" w:cs="Times New Roman"/>
          <w:b/>
          <w:sz w:val="24"/>
          <w:szCs w:val="20"/>
          <w:lang w:val="en-GB"/>
        </w:rPr>
      </w:pPr>
      <w:r w:rsidRPr="009B620F">
        <w:rPr>
          <w:rFonts w:ascii="Times New Roman" w:eastAsia="Times New Roman" w:hAnsi="Times New Roman" w:cs="Times New Roman"/>
          <w:b/>
          <w:sz w:val="24"/>
          <w:szCs w:val="20"/>
          <w:lang w:val="en-GB"/>
        </w:rPr>
        <w:t>Tabelarni pregled</w:t>
      </w:r>
    </w:p>
    <w:p w:rsidR="009B620F" w:rsidRPr="009B620F" w:rsidRDefault="009B620F" w:rsidP="009B620F">
      <w:pPr>
        <w:spacing w:after="0" w:line="240" w:lineRule="auto"/>
        <w:rPr>
          <w:rFonts w:ascii="Times New Roman" w:eastAsia="Times New Roman" w:hAnsi="Times New Roman" w:cs="Times New Roman"/>
          <w:b/>
          <w:sz w:val="24"/>
          <w:szCs w:val="20"/>
          <w:lang w:val="en-GB"/>
        </w:rPr>
      </w:pPr>
    </w:p>
    <w:p w:rsidR="009B620F" w:rsidRPr="009B620F" w:rsidRDefault="009B620F" w:rsidP="009B620F">
      <w:pPr>
        <w:spacing w:after="0" w:line="240" w:lineRule="auto"/>
        <w:rPr>
          <w:rFonts w:ascii="Times New Roman" w:eastAsia="Times New Roman" w:hAnsi="Times New Roman" w:cs="Times New Roman"/>
          <w:b/>
          <w:sz w:val="24"/>
          <w:szCs w:val="24"/>
          <w:lang w:val="en-GB"/>
        </w:rPr>
      </w:pPr>
    </w:p>
    <w:p w:rsidR="009B620F" w:rsidRPr="009B620F" w:rsidRDefault="009B620F" w:rsidP="009B620F">
      <w:pPr>
        <w:spacing w:after="0" w:line="240" w:lineRule="auto"/>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Sjednice Vijeća</w:t>
      </w:r>
    </w:p>
    <w:p w:rsidR="009B620F" w:rsidRPr="009B620F" w:rsidRDefault="009B620F" w:rsidP="009B620F">
      <w:pPr>
        <w:spacing w:after="0" w:line="240" w:lineRule="auto"/>
        <w:rPr>
          <w:rFonts w:ascii="Times New Roman" w:eastAsia="Times New Roman" w:hAnsi="Times New Roman" w:cs="Times New Roman"/>
          <w:b/>
          <w:sz w:val="24"/>
          <w:szCs w:val="2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2520"/>
      </w:tblGrid>
      <w:tr w:rsidR="009B620F" w:rsidRPr="009B620F" w:rsidTr="00F02309">
        <w:trPr>
          <w:trHeight w:val="375"/>
        </w:trPr>
        <w:tc>
          <w:tcPr>
            <w:tcW w:w="7200" w:type="dxa"/>
          </w:tcPr>
          <w:p w:rsidR="009B620F" w:rsidRPr="009B620F" w:rsidRDefault="009B620F" w:rsidP="009B620F">
            <w:pPr>
              <w:spacing w:after="0" w:line="240" w:lineRule="auto"/>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 xml:space="preserve">     Opis obilježja</w:t>
            </w:r>
          </w:p>
        </w:tc>
        <w:tc>
          <w:tcPr>
            <w:tcW w:w="2520" w:type="dxa"/>
          </w:tcPr>
          <w:p w:rsidR="009B620F" w:rsidRPr="009B620F" w:rsidRDefault="009B620F" w:rsidP="009B620F">
            <w:pPr>
              <w:spacing w:after="0" w:line="240" w:lineRule="auto"/>
              <w:rPr>
                <w:rFonts w:ascii="Times New Roman" w:eastAsia="Times New Roman" w:hAnsi="Times New Roman" w:cs="Times New Roman"/>
                <w:b/>
                <w:sz w:val="24"/>
                <w:szCs w:val="24"/>
                <w:lang w:val="en-GB"/>
              </w:rPr>
            </w:pPr>
          </w:p>
        </w:tc>
      </w:tr>
      <w:tr w:rsidR="009B620F" w:rsidRPr="009B620F" w:rsidTr="00F02309">
        <w:trPr>
          <w:trHeight w:val="170"/>
        </w:trPr>
        <w:tc>
          <w:tcPr>
            <w:tcW w:w="7200" w:type="dxa"/>
          </w:tcPr>
          <w:p w:rsidR="009B620F" w:rsidRPr="009B620F" w:rsidRDefault="009B620F" w:rsidP="009B620F">
            <w:pPr>
              <w:spacing w:after="0" w:line="240" w:lineRule="auto"/>
              <w:rPr>
                <w:rFonts w:ascii="Times New Roman" w:eastAsia="Times New Roman" w:hAnsi="Times New Roman" w:cs="Times New Roman"/>
                <w:lang w:val="en-GB"/>
              </w:rPr>
            </w:pPr>
            <w:r w:rsidRPr="009B620F">
              <w:rPr>
                <w:rFonts w:ascii="Times New Roman" w:eastAsia="Times New Roman" w:hAnsi="Times New Roman" w:cs="Times New Roman"/>
                <w:b/>
                <w:lang w:val="en-GB"/>
              </w:rPr>
              <w:t xml:space="preserve"> </w:t>
            </w:r>
            <w:r w:rsidRPr="009B620F">
              <w:rPr>
                <w:rFonts w:ascii="Times New Roman" w:eastAsia="Times New Roman" w:hAnsi="Times New Roman" w:cs="Times New Roman"/>
                <w:lang w:val="en-GB"/>
              </w:rPr>
              <w:t>Broj održanih sjednica</w:t>
            </w:r>
          </w:p>
        </w:tc>
        <w:tc>
          <w:tcPr>
            <w:tcW w:w="2520" w:type="dxa"/>
          </w:tcPr>
          <w:p w:rsidR="009B620F" w:rsidRPr="009B620F" w:rsidRDefault="009B620F" w:rsidP="009B620F">
            <w:pPr>
              <w:spacing w:after="0" w:line="240" w:lineRule="auto"/>
              <w:jc w:val="center"/>
              <w:rPr>
                <w:rFonts w:ascii="Times New Roman" w:eastAsia="Times New Roman" w:hAnsi="Times New Roman" w:cs="Times New Roman"/>
                <w:lang w:val="en-GB"/>
              </w:rPr>
            </w:pPr>
            <w:r w:rsidRPr="009B620F">
              <w:rPr>
                <w:rFonts w:ascii="Times New Roman" w:eastAsia="Times New Roman" w:hAnsi="Times New Roman" w:cs="Times New Roman"/>
                <w:lang w:val="en-GB"/>
              </w:rPr>
              <w:t>12</w:t>
            </w:r>
          </w:p>
        </w:tc>
      </w:tr>
      <w:tr w:rsidR="009B620F" w:rsidRPr="009B620F" w:rsidTr="00F02309">
        <w:trPr>
          <w:trHeight w:val="165"/>
        </w:trPr>
        <w:tc>
          <w:tcPr>
            <w:tcW w:w="7200" w:type="dxa"/>
          </w:tcPr>
          <w:p w:rsidR="009B620F" w:rsidRPr="009B620F" w:rsidRDefault="009B620F" w:rsidP="009B620F">
            <w:pPr>
              <w:spacing w:after="0" w:line="240" w:lineRule="auto"/>
              <w:rPr>
                <w:rFonts w:ascii="Times New Roman" w:eastAsia="Times New Roman" w:hAnsi="Times New Roman" w:cs="Times New Roman"/>
                <w:lang w:val="en-GB"/>
              </w:rPr>
            </w:pPr>
            <w:r w:rsidRPr="009B620F">
              <w:rPr>
                <w:rFonts w:ascii="Times New Roman" w:eastAsia="Times New Roman" w:hAnsi="Times New Roman" w:cs="Times New Roman"/>
                <w:lang w:val="en-GB"/>
              </w:rPr>
              <w:t xml:space="preserve"> Prosječni broj članova Vijeća ( po sjednici)</w:t>
            </w:r>
          </w:p>
        </w:tc>
        <w:tc>
          <w:tcPr>
            <w:tcW w:w="2520" w:type="dxa"/>
          </w:tcPr>
          <w:p w:rsidR="009B620F" w:rsidRPr="009B620F" w:rsidRDefault="009B620F" w:rsidP="009B620F">
            <w:pPr>
              <w:spacing w:after="0" w:line="240" w:lineRule="auto"/>
              <w:jc w:val="center"/>
              <w:rPr>
                <w:rFonts w:ascii="Times New Roman" w:eastAsia="Times New Roman" w:hAnsi="Times New Roman" w:cs="Times New Roman"/>
                <w:lang w:val="en-GB"/>
              </w:rPr>
            </w:pPr>
            <w:r w:rsidRPr="009B620F">
              <w:rPr>
                <w:rFonts w:ascii="Times New Roman" w:eastAsia="Times New Roman" w:hAnsi="Times New Roman" w:cs="Times New Roman"/>
                <w:lang w:val="en-GB"/>
              </w:rPr>
              <w:t>5</w:t>
            </w:r>
          </w:p>
        </w:tc>
      </w:tr>
      <w:tr w:rsidR="009B620F" w:rsidRPr="009B620F" w:rsidTr="00F02309">
        <w:trPr>
          <w:trHeight w:val="240"/>
        </w:trPr>
        <w:tc>
          <w:tcPr>
            <w:tcW w:w="7200" w:type="dxa"/>
          </w:tcPr>
          <w:p w:rsidR="009B620F" w:rsidRPr="009B620F" w:rsidRDefault="009B620F" w:rsidP="009B620F">
            <w:pPr>
              <w:spacing w:after="0" w:line="240" w:lineRule="auto"/>
              <w:rPr>
                <w:rFonts w:ascii="Times New Roman" w:eastAsia="Times New Roman" w:hAnsi="Times New Roman" w:cs="Times New Roman"/>
                <w:lang w:val="en-GB"/>
              </w:rPr>
            </w:pPr>
            <w:r w:rsidRPr="009B620F">
              <w:rPr>
                <w:rFonts w:ascii="Times New Roman" w:eastAsia="Times New Roman" w:hAnsi="Times New Roman" w:cs="Times New Roman"/>
                <w:lang w:val="en-GB"/>
              </w:rPr>
              <w:t xml:space="preserve"> Prosječno trajanje sjednica</w:t>
            </w:r>
          </w:p>
        </w:tc>
        <w:tc>
          <w:tcPr>
            <w:tcW w:w="2520" w:type="dxa"/>
          </w:tcPr>
          <w:p w:rsidR="009B620F" w:rsidRPr="009B620F" w:rsidRDefault="009B620F" w:rsidP="009B620F">
            <w:pPr>
              <w:spacing w:after="0" w:line="240" w:lineRule="auto"/>
              <w:jc w:val="center"/>
              <w:rPr>
                <w:rFonts w:ascii="Times New Roman" w:eastAsia="Times New Roman" w:hAnsi="Times New Roman" w:cs="Times New Roman"/>
                <w:lang w:val="en-GB"/>
              </w:rPr>
            </w:pPr>
            <w:r w:rsidRPr="009B620F">
              <w:rPr>
                <w:rFonts w:ascii="Times New Roman" w:eastAsia="Times New Roman" w:hAnsi="Times New Roman" w:cs="Times New Roman"/>
                <w:lang w:val="en-GB"/>
              </w:rPr>
              <w:t>86,33</w:t>
            </w:r>
          </w:p>
        </w:tc>
      </w:tr>
      <w:tr w:rsidR="009B620F" w:rsidRPr="009B620F" w:rsidTr="00F02309">
        <w:trPr>
          <w:trHeight w:val="135"/>
        </w:trPr>
        <w:tc>
          <w:tcPr>
            <w:tcW w:w="7200" w:type="dxa"/>
          </w:tcPr>
          <w:p w:rsidR="009B620F" w:rsidRPr="009B620F" w:rsidRDefault="009B620F" w:rsidP="009B620F">
            <w:pPr>
              <w:spacing w:after="0" w:line="240" w:lineRule="auto"/>
              <w:rPr>
                <w:rFonts w:ascii="Times New Roman" w:eastAsia="Times New Roman" w:hAnsi="Times New Roman" w:cs="Times New Roman"/>
                <w:lang w:val="en-GB"/>
              </w:rPr>
            </w:pPr>
            <w:r w:rsidRPr="009B620F">
              <w:rPr>
                <w:rFonts w:ascii="Times New Roman" w:eastAsia="Times New Roman" w:hAnsi="Times New Roman" w:cs="Times New Roman"/>
                <w:lang w:val="en-GB"/>
              </w:rPr>
              <w:t xml:space="preserve"> Broj točaka dnevnog reda ( ukupno)</w:t>
            </w:r>
          </w:p>
        </w:tc>
        <w:tc>
          <w:tcPr>
            <w:tcW w:w="2520" w:type="dxa"/>
          </w:tcPr>
          <w:p w:rsidR="009B620F" w:rsidRPr="009B620F" w:rsidRDefault="009B620F" w:rsidP="009B620F">
            <w:pPr>
              <w:spacing w:after="0" w:line="240" w:lineRule="auto"/>
              <w:jc w:val="center"/>
              <w:rPr>
                <w:rFonts w:ascii="Times New Roman" w:eastAsia="Times New Roman" w:hAnsi="Times New Roman" w:cs="Times New Roman"/>
                <w:lang w:val="en-GB"/>
              </w:rPr>
            </w:pPr>
            <w:r w:rsidRPr="009B620F">
              <w:rPr>
                <w:rFonts w:ascii="Times New Roman" w:eastAsia="Times New Roman" w:hAnsi="Times New Roman" w:cs="Times New Roman"/>
                <w:lang w:val="en-GB"/>
              </w:rPr>
              <w:t>97</w:t>
            </w:r>
          </w:p>
        </w:tc>
      </w:tr>
      <w:tr w:rsidR="009B620F" w:rsidRPr="009B620F" w:rsidTr="00F02309">
        <w:trPr>
          <w:trHeight w:val="268"/>
        </w:trPr>
        <w:tc>
          <w:tcPr>
            <w:tcW w:w="7200" w:type="dxa"/>
          </w:tcPr>
          <w:p w:rsidR="009B620F" w:rsidRPr="009B620F" w:rsidRDefault="009B620F" w:rsidP="009B620F">
            <w:pPr>
              <w:spacing w:after="0" w:line="240" w:lineRule="auto"/>
              <w:rPr>
                <w:rFonts w:ascii="Times New Roman" w:eastAsia="Times New Roman" w:hAnsi="Times New Roman" w:cs="Times New Roman"/>
                <w:lang w:val="en-GB"/>
              </w:rPr>
            </w:pPr>
            <w:r w:rsidRPr="009B620F">
              <w:rPr>
                <w:rFonts w:ascii="Times New Roman" w:eastAsia="Times New Roman" w:hAnsi="Times New Roman" w:cs="Times New Roman"/>
                <w:lang w:val="en-GB"/>
              </w:rPr>
              <w:t xml:space="preserve"> Broj donijetih akata</w:t>
            </w:r>
          </w:p>
        </w:tc>
        <w:tc>
          <w:tcPr>
            <w:tcW w:w="2520" w:type="dxa"/>
          </w:tcPr>
          <w:p w:rsidR="009B620F" w:rsidRPr="009B620F" w:rsidRDefault="009B620F" w:rsidP="009B620F">
            <w:pPr>
              <w:spacing w:after="0" w:line="240" w:lineRule="auto"/>
              <w:jc w:val="center"/>
              <w:rPr>
                <w:rFonts w:ascii="Times New Roman" w:eastAsia="Times New Roman" w:hAnsi="Times New Roman" w:cs="Times New Roman"/>
                <w:lang w:val="en-GB"/>
              </w:rPr>
            </w:pPr>
            <w:r w:rsidRPr="009B620F">
              <w:rPr>
                <w:rFonts w:ascii="Times New Roman" w:eastAsia="Times New Roman" w:hAnsi="Times New Roman" w:cs="Times New Roman"/>
                <w:lang w:val="en-GB"/>
              </w:rPr>
              <w:t>84</w:t>
            </w:r>
          </w:p>
        </w:tc>
      </w:tr>
    </w:tbl>
    <w:p w:rsidR="009B620F" w:rsidRPr="009B620F" w:rsidRDefault="009B620F" w:rsidP="009B620F">
      <w:pPr>
        <w:spacing w:after="0" w:line="240" w:lineRule="auto"/>
        <w:rPr>
          <w:rFonts w:ascii="Times New Roman" w:eastAsia="Times New Roman" w:hAnsi="Times New Roman" w:cs="Times New Roman"/>
          <w:b/>
          <w:sz w:val="24"/>
          <w:szCs w:val="24"/>
          <w:lang w:val="en-GB"/>
        </w:rPr>
      </w:pPr>
    </w:p>
    <w:p w:rsidR="009B620F" w:rsidRPr="009B620F" w:rsidRDefault="009B620F" w:rsidP="009B620F">
      <w:pPr>
        <w:spacing w:after="0" w:line="240" w:lineRule="auto"/>
        <w:rPr>
          <w:rFonts w:ascii="Times New Roman" w:eastAsia="Times New Roman" w:hAnsi="Times New Roman" w:cs="Times New Roman"/>
          <w:b/>
          <w:sz w:val="24"/>
          <w:szCs w:val="24"/>
          <w:lang w:val="en-GB"/>
        </w:rPr>
      </w:pPr>
    </w:p>
    <w:p w:rsidR="009B620F" w:rsidRPr="009B620F" w:rsidRDefault="009B620F" w:rsidP="009B620F">
      <w:pPr>
        <w:spacing w:after="0" w:line="240" w:lineRule="auto"/>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 xml:space="preserve">Pregled prisutnosti članova Vijeća sjednicama </w:t>
      </w:r>
    </w:p>
    <w:p w:rsidR="009B620F" w:rsidRPr="009B620F" w:rsidRDefault="009B620F" w:rsidP="009B620F">
      <w:pPr>
        <w:spacing w:after="0" w:line="240" w:lineRule="auto"/>
        <w:rPr>
          <w:rFonts w:ascii="Times New Roman" w:eastAsia="Times New Roman" w:hAnsi="Times New Roman" w:cs="Times New Roman"/>
          <w:b/>
          <w:sz w:val="24"/>
          <w:szCs w:val="24"/>
          <w:lang w:val="en-GB"/>
        </w:rPr>
      </w:pPr>
    </w:p>
    <w:tbl>
      <w:tblPr>
        <w:tblW w:w="9360" w:type="dxa"/>
        <w:tblInd w:w="108" w:type="dxa"/>
        <w:tblBorders>
          <w:top w:val="single" w:sz="4" w:space="0" w:color="auto"/>
        </w:tblBorders>
        <w:tblLook w:val="0000" w:firstRow="0" w:lastRow="0" w:firstColumn="0" w:lastColumn="0" w:noHBand="0" w:noVBand="0"/>
      </w:tblPr>
      <w:tblGrid>
        <w:gridCol w:w="1980"/>
        <w:gridCol w:w="2700"/>
        <w:gridCol w:w="2340"/>
        <w:gridCol w:w="2340"/>
      </w:tblGrid>
      <w:tr w:rsidR="009B620F" w:rsidRPr="009B620F" w:rsidTr="00F02309">
        <w:trPr>
          <w:trHeight w:val="240"/>
        </w:trPr>
        <w:tc>
          <w:tcPr>
            <w:tcW w:w="1980" w:type="dxa"/>
            <w:tcBorders>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Redni broj sjednice Vijeća</w:t>
            </w:r>
          </w:p>
        </w:tc>
        <w:tc>
          <w:tcPr>
            <w:tcW w:w="2700" w:type="dxa"/>
            <w:tcBorders>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prisutni članovi</w:t>
            </w:r>
          </w:p>
        </w:tc>
        <w:tc>
          <w:tcPr>
            <w:tcW w:w="2340" w:type="dxa"/>
            <w:tcBorders>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odsutni članovi</w:t>
            </w:r>
          </w:p>
        </w:tc>
        <w:tc>
          <w:tcPr>
            <w:tcW w:w="2340" w:type="dxa"/>
            <w:tcBorders>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  prisutnosti</w:t>
            </w:r>
          </w:p>
        </w:tc>
      </w:tr>
      <w:tr w:rsidR="009B620F" w:rsidRPr="009B620F" w:rsidTr="00F02309">
        <w:trPr>
          <w:trHeight w:val="315"/>
        </w:trPr>
        <w:tc>
          <w:tcPr>
            <w:tcW w:w="198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33</w:t>
            </w:r>
          </w:p>
        </w:tc>
        <w:tc>
          <w:tcPr>
            <w:tcW w:w="270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rPr>
          <w:trHeight w:val="180"/>
        </w:trPr>
        <w:tc>
          <w:tcPr>
            <w:tcW w:w="198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34</w:t>
            </w:r>
          </w:p>
        </w:tc>
        <w:tc>
          <w:tcPr>
            <w:tcW w:w="270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58</w:t>
            </w:r>
          </w:p>
        </w:tc>
      </w:tr>
      <w:tr w:rsidR="009B620F" w:rsidRPr="009B620F" w:rsidTr="00F02309">
        <w:trPr>
          <w:trHeight w:val="225"/>
        </w:trPr>
        <w:tc>
          <w:tcPr>
            <w:tcW w:w="198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35</w:t>
            </w:r>
          </w:p>
        </w:tc>
        <w:tc>
          <w:tcPr>
            <w:tcW w:w="270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rPr>
          <w:trHeight w:val="282"/>
        </w:trPr>
        <w:tc>
          <w:tcPr>
            <w:tcW w:w="198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36</w:t>
            </w:r>
          </w:p>
        </w:tc>
        <w:tc>
          <w:tcPr>
            <w:tcW w:w="270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w:t>
            </w:r>
          </w:p>
        </w:tc>
        <w:tc>
          <w:tcPr>
            <w:tcW w:w="2340" w:type="dxa"/>
            <w:tcBorders>
              <w:top w:val="single" w:sz="4" w:space="0" w:color="auto"/>
              <w:left w:val="single" w:sz="4" w:space="0" w:color="auto"/>
              <w:bottom w:val="single" w:sz="4" w:space="0" w:color="auto"/>
              <w:right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58</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37</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7</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0</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100</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38</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39</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7</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0</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100</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40</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41</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3</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58</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42</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5</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2</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72</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43</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149"/>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44</w:t>
            </w: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6</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w:t>
            </w: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86</w:t>
            </w:r>
          </w:p>
        </w:tc>
      </w:tr>
      <w:tr w:rsidR="009B620F" w:rsidRPr="009B620F" w:rsidTr="00F02309">
        <w:tblPrEx>
          <w:tblBorders>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98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p>
        </w:tc>
        <w:tc>
          <w:tcPr>
            <w:tcW w:w="270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p>
        </w:tc>
        <w:tc>
          <w:tcPr>
            <w:tcW w:w="2340"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p>
        </w:tc>
      </w:tr>
    </w:tbl>
    <w:p w:rsidR="009B620F" w:rsidRPr="009B620F" w:rsidRDefault="009B620F" w:rsidP="009B620F">
      <w:pPr>
        <w:spacing w:after="0" w:line="240" w:lineRule="auto"/>
        <w:rPr>
          <w:rFonts w:ascii="Times New Roman" w:eastAsia="Times New Roman" w:hAnsi="Times New Roman" w:cs="Times New Roman"/>
          <w:b/>
          <w:sz w:val="24"/>
          <w:szCs w:val="24"/>
          <w:lang w:val="en-GB"/>
        </w:rPr>
      </w:pPr>
    </w:p>
    <w:p w:rsidR="009B620F" w:rsidRPr="009B620F" w:rsidRDefault="009B620F" w:rsidP="009B620F">
      <w:pPr>
        <w:spacing w:after="0" w:line="240" w:lineRule="auto"/>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Struktura akata Vijeća prema sadržaju</w:t>
      </w:r>
    </w:p>
    <w:p w:rsidR="009B620F" w:rsidRPr="009B620F" w:rsidRDefault="009B620F" w:rsidP="009B620F">
      <w:pPr>
        <w:spacing w:after="0" w:line="240" w:lineRule="auto"/>
        <w:rPr>
          <w:rFonts w:ascii="Times New Roman" w:eastAsia="Times New Roman" w:hAnsi="Times New Roman" w:cs="Times New Roman"/>
          <w:b/>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3"/>
        <w:gridCol w:w="2143"/>
        <w:gridCol w:w="8"/>
      </w:tblGrid>
      <w:tr w:rsidR="009B620F" w:rsidRPr="009B620F" w:rsidTr="00F02309">
        <w:trPr>
          <w:gridAfter w:val="1"/>
          <w:wAfter w:w="8" w:type="dxa"/>
          <w:trHeight w:val="420"/>
        </w:trPr>
        <w:tc>
          <w:tcPr>
            <w:tcW w:w="6973" w:type="dxa"/>
          </w:tcPr>
          <w:p w:rsidR="009B620F" w:rsidRPr="009B620F" w:rsidRDefault="009B620F" w:rsidP="009B620F">
            <w:pPr>
              <w:spacing w:after="0" w:line="240" w:lineRule="auto"/>
              <w:rPr>
                <w:rFonts w:ascii="Times New Roman" w:eastAsia="Times New Roman" w:hAnsi="Times New Roman" w:cs="Times New Roman"/>
                <w:b/>
                <w:lang w:val="en-GB"/>
              </w:rPr>
            </w:pPr>
            <w:r w:rsidRPr="009B620F">
              <w:rPr>
                <w:rFonts w:ascii="Times New Roman" w:eastAsia="Times New Roman" w:hAnsi="Times New Roman" w:cs="Times New Roman"/>
                <w:b/>
                <w:lang w:val="en-GB"/>
              </w:rPr>
              <w:t>Problematika na koju se akt sadržajno pretežno odnosi</w:t>
            </w:r>
          </w:p>
        </w:tc>
        <w:tc>
          <w:tcPr>
            <w:tcW w:w="2199" w:type="dxa"/>
          </w:tcPr>
          <w:p w:rsidR="009B620F" w:rsidRPr="009B620F" w:rsidRDefault="009B620F" w:rsidP="009B620F">
            <w:pPr>
              <w:spacing w:after="0" w:line="240" w:lineRule="auto"/>
              <w:jc w:val="center"/>
              <w:rPr>
                <w:rFonts w:ascii="Times New Roman" w:eastAsia="Times New Roman" w:hAnsi="Times New Roman" w:cs="Times New Roman"/>
                <w:b/>
                <w:lang w:val="en-GB"/>
              </w:rPr>
            </w:pPr>
            <w:r w:rsidRPr="009B620F">
              <w:rPr>
                <w:rFonts w:ascii="Times New Roman" w:eastAsia="Times New Roman" w:hAnsi="Times New Roman" w:cs="Times New Roman"/>
                <w:b/>
                <w:lang w:val="en-GB"/>
              </w:rPr>
              <w:t>Broj akata</w:t>
            </w:r>
          </w:p>
        </w:tc>
      </w:tr>
      <w:tr w:rsidR="009B620F" w:rsidRPr="009B620F" w:rsidTr="00F02309">
        <w:trPr>
          <w:gridAfter w:val="1"/>
          <w:wAfter w:w="8" w:type="dxa"/>
          <w:trHeight w:val="224"/>
        </w:trPr>
        <w:tc>
          <w:tcPr>
            <w:tcW w:w="6973" w:type="dxa"/>
          </w:tcPr>
          <w:p w:rsidR="009B620F" w:rsidRPr="009B620F" w:rsidRDefault="009B620F" w:rsidP="009B620F">
            <w:pPr>
              <w:spacing w:after="0" w:line="240" w:lineRule="auto"/>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Male komunalne akcije</w:t>
            </w:r>
          </w:p>
        </w:tc>
        <w:tc>
          <w:tcPr>
            <w:tcW w:w="2199" w:type="dxa"/>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23</w:t>
            </w:r>
          </w:p>
        </w:tc>
      </w:tr>
      <w:tr w:rsidR="009B620F" w:rsidRPr="009B620F" w:rsidTr="00F02309">
        <w:trPr>
          <w:gridAfter w:val="1"/>
          <w:wAfter w:w="8" w:type="dxa"/>
          <w:trHeight w:val="290"/>
        </w:trPr>
        <w:tc>
          <w:tcPr>
            <w:tcW w:w="6973" w:type="dxa"/>
            <w:tcBorders>
              <w:bottom w:val="single" w:sz="4" w:space="0" w:color="auto"/>
            </w:tcBorders>
          </w:tcPr>
          <w:p w:rsidR="009B620F" w:rsidRPr="009B620F" w:rsidRDefault="009B620F" w:rsidP="009B620F">
            <w:pPr>
              <w:spacing w:after="0" w:line="240" w:lineRule="auto"/>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Gradnja i održavanje komunalne infrastrukture(vodovod,</w:t>
            </w:r>
          </w:p>
          <w:p w:rsidR="009B620F" w:rsidRPr="009B620F" w:rsidRDefault="009B620F" w:rsidP="009B620F">
            <w:pPr>
              <w:spacing w:after="0" w:line="240" w:lineRule="auto"/>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odvodnja,plin,javna rasvjeta,ceste)</w:t>
            </w:r>
          </w:p>
        </w:tc>
        <w:tc>
          <w:tcPr>
            <w:tcW w:w="2199" w:type="dxa"/>
            <w:tcBorders>
              <w:bottom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17</w:t>
            </w:r>
          </w:p>
        </w:tc>
      </w:tr>
      <w:tr w:rsidR="009B620F" w:rsidRPr="009B620F" w:rsidTr="00F02309">
        <w:trPr>
          <w:trHeight w:val="285"/>
        </w:trPr>
        <w:tc>
          <w:tcPr>
            <w:tcW w:w="6975" w:type="dxa"/>
            <w:tcBorders>
              <w:top w:val="single" w:sz="4" w:space="0" w:color="auto"/>
              <w:bottom w:val="single" w:sz="4" w:space="0" w:color="auto"/>
            </w:tcBorders>
          </w:tcPr>
          <w:p w:rsidR="009B620F" w:rsidRPr="009B620F" w:rsidRDefault="009B620F" w:rsidP="009B620F">
            <w:pPr>
              <w:spacing w:after="0" w:line="240" w:lineRule="auto"/>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Funkcioniranje vijeća</w:t>
            </w:r>
          </w:p>
        </w:tc>
        <w:tc>
          <w:tcPr>
            <w:tcW w:w="2205" w:type="dxa"/>
            <w:gridSpan w:val="2"/>
            <w:tcBorders>
              <w:top w:val="nil"/>
              <w:bottom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25</w:t>
            </w:r>
          </w:p>
        </w:tc>
      </w:tr>
      <w:tr w:rsidR="009B620F" w:rsidRPr="009B620F" w:rsidTr="00F02309">
        <w:trPr>
          <w:gridAfter w:val="1"/>
          <w:wAfter w:w="8" w:type="dxa"/>
        </w:trPr>
        <w:tc>
          <w:tcPr>
            <w:tcW w:w="6975" w:type="dxa"/>
            <w:tcBorders>
              <w:top w:val="single" w:sz="4" w:space="0" w:color="auto"/>
              <w:bottom w:val="single" w:sz="4" w:space="0" w:color="auto"/>
            </w:tcBorders>
          </w:tcPr>
          <w:p w:rsidR="009B620F" w:rsidRPr="009B620F" w:rsidRDefault="009B620F" w:rsidP="009B620F">
            <w:pPr>
              <w:spacing w:after="0" w:line="240" w:lineRule="auto"/>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Ostalo</w:t>
            </w:r>
          </w:p>
        </w:tc>
        <w:tc>
          <w:tcPr>
            <w:tcW w:w="2197" w:type="dxa"/>
            <w:tcBorders>
              <w:top w:val="nil"/>
              <w:bottom w:val="single" w:sz="4" w:space="0" w:color="auto"/>
            </w:tcBorders>
          </w:tcPr>
          <w:p w:rsidR="009B620F" w:rsidRPr="009B620F" w:rsidRDefault="009B620F" w:rsidP="009B620F">
            <w:pPr>
              <w:spacing w:after="0" w:line="240" w:lineRule="auto"/>
              <w:jc w:val="center"/>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19</w:t>
            </w:r>
          </w:p>
        </w:tc>
      </w:tr>
    </w:tbl>
    <w:p w:rsidR="009B620F" w:rsidRPr="009B620F" w:rsidRDefault="009B620F" w:rsidP="009B620F">
      <w:pPr>
        <w:spacing w:after="0" w:line="240" w:lineRule="auto"/>
        <w:rPr>
          <w:rFonts w:ascii="Times New Roman" w:eastAsia="Times New Roman" w:hAnsi="Times New Roman" w:cs="Times New Roman"/>
          <w:b/>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lang w:val="en-GB"/>
        </w:rPr>
        <w:t xml:space="preserve">                                                                   </w:t>
      </w: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jc w:val="center"/>
        <w:outlineLvl w:val="0"/>
        <w:rPr>
          <w:rFonts w:ascii="Times New Roman" w:eastAsia="Times New Roman" w:hAnsi="Times New Roman" w:cs="Times New Roman"/>
          <w:b/>
          <w:sz w:val="24"/>
          <w:szCs w:val="24"/>
          <w:lang w:val="en-GB"/>
        </w:rPr>
      </w:pPr>
      <w:r w:rsidRPr="009B620F">
        <w:rPr>
          <w:rFonts w:ascii="Times New Roman" w:eastAsia="Times New Roman" w:hAnsi="Times New Roman" w:cs="Times New Roman"/>
          <w:b/>
          <w:sz w:val="24"/>
          <w:szCs w:val="24"/>
          <w:lang w:val="en-GB"/>
        </w:rPr>
        <w:t>Z A K L J U Č A K</w:t>
      </w:r>
    </w:p>
    <w:p w:rsidR="009B620F" w:rsidRPr="009B620F" w:rsidRDefault="009B620F" w:rsidP="009B620F">
      <w:pPr>
        <w:spacing w:after="0" w:line="240" w:lineRule="auto"/>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jc w:val="both"/>
        <w:outlineLvl w:val="0"/>
        <w:rPr>
          <w:rFonts w:ascii="Times New Roman" w:eastAsia="Times New Roman" w:hAnsi="Times New Roman" w:cs="Times New Roman"/>
          <w:sz w:val="24"/>
          <w:szCs w:val="24"/>
          <w:lang w:val="en-GB"/>
        </w:rPr>
      </w:pPr>
    </w:p>
    <w:p w:rsidR="009B620F" w:rsidRPr="009B620F" w:rsidRDefault="009B620F" w:rsidP="009B620F">
      <w:pPr>
        <w:spacing w:after="0" w:line="240" w:lineRule="auto"/>
        <w:jc w:val="both"/>
        <w:outlineLvl w:val="0"/>
        <w:rPr>
          <w:rFonts w:ascii="Times New Roman" w:eastAsia="Times New Roman" w:hAnsi="Times New Roman" w:cs="Times New Roman"/>
          <w:sz w:val="24"/>
          <w:szCs w:val="24"/>
        </w:rPr>
      </w:pPr>
      <w:r w:rsidRPr="009B620F">
        <w:rPr>
          <w:rFonts w:ascii="Times New Roman" w:eastAsia="Times New Roman" w:hAnsi="Times New Roman" w:cs="Times New Roman"/>
          <w:sz w:val="24"/>
          <w:szCs w:val="24"/>
        </w:rPr>
        <w:t>Vijeće Mjesnog odbora Brezovica svojim aktivnostima bitno je utjecalo na dinamiku realizacije Plana komunalnih aktivnosti u 2024. godini kao i ulaganja u izgradnju komunalne infrastrukture iz drugih izvora financiranja. Bez obzira na pozitivni trend ulaganja u izgradnju</w:t>
      </w:r>
    </w:p>
    <w:p w:rsidR="009B620F" w:rsidRPr="009B620F" w:rsidRDefault="009B620F" w:rsidP="009B620F">
      <w:pPr>
        <w:spacing w:after="0" w:line="240" w:lineRule="auto"/>
        <w:jc w:val="both"/>
        <w:outlineLvl w:val="0"/>
        <w:rPr>
          <w:rFonts w:ascii="Times New Roman" w:eastAsia="Times New Roman" w:hAnsi="Times New Roman" w:cs="Times New Roman"/>
          <w:sz w:val="24"/>
          <w:szCs w:val="24"/>
          <w:lang w:val="en-GB"/>
        </w:rPr>
      </w:pPr>
      <w:r w:rsidRPr="009B620F">
        <w:rPr>
          <w:rFonts w:ascii="Times New Roman" w:eastAsia="Times New Roman" w:hAnsi="Times New Roman" w:cs="Times New Roman"/>
          <w:sz w:val="24"/>
          <w:szCs w:val="24"/>
        </w:rPr>
        <w:t>kapitalne komunalne infrastrukture, Vijeće nije zadovoljno kvalitetom i razinom ulaganja jer navedenim tempom izgradnje komunalne infrastrukture neće biti moguće stići razinu komunalno razvijenih naselja u gradu Zagrebu.</w:t>
      </w:r>
    </w:p>
    <w:p w:rsidR="00A44488" w:rsidRDefault="00A44488">
      <w:pPr>
        <w:rPr>
          <w:rFonts w:ascii="Times New Roman" w:hAnsi="Times New Roman" w:cs="Times New Roman"/>
          <w:sz w:val="24"/>
          <w:szCs w:val="24"/>
        </w:rPr>
      </w:pPr>
    </w:p>
    <w:p w:rsidR="001A3DA7" w:rsidRPr="001A3DA7" w:rsidRDefault="001A3DA7" w:rsidP="001A3DA7">
      <w:pPr>
        <w:spacing w:after="0" w:line="240" w:lineRule="auto"/>
        <w:rPr>
          <w:rFonts w:ascii="Times New Roman" w:eastAsia="Times New Roman" w:hAnsi="Times New Roman" w:cs="Times New Roman"/>
          <w:b/>
          <w:sz w:val="28"/>
          <w:szCs w:val="28"/>
          <w:lang w:eastAsia="hr-HR"/>
        </w:rPr>
      </w:pPr>
      <w:r w:rsidRPr="001A3DA7">
        <w:rPr>
          <w:rFonts w:ascii="Times New Roman" w:hAnsi="Times New Roman" w:cs="Times New Roman"/>
          <w:b/>
          <w:sz w:val="24"/>
          <w:szCs w:val="24"/>
        </w:rPr>
        <w:t xml:space="preserve">Ad 2). </w:t>
      </w:r>
      <w:r w:rsidRPr="001A3DA7">
        <w:rPr>
          <w:rFonts w:ascii="Times New Roman" w:eastAsia="Times New Roman" w:hAnsi="Times New Roman" w:cs="Times New Roman"/>
          <w:b/>
          <w:sz w:val="24"/>
          <w:szCs w:val="24"/>
          <w:lang w:eastAsia="hr-HR"/>
        </w:rPr>
        <w:t>Program rada Mjesnog odbora Brezovica u 2025.</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1A3DA7" w:rsidRPr="001A3DA7" w:rsidRDefault="001A3DA7" w:rsidP="001A3DA7">
      <w:pPr>
        <w:spacing w:after="0" w:line="240" w:lineRule="auto"/>
        <w:jc w:val="center"/>
        <w:rPr>
          <w:rFonts w:ascii="Times New Roman" w:eastAsia="Times New Roman" w:hAnsi="Times New Roman" w:cs="Times New Roman"/>
          <w:b/>
          <w:sz w:val="24"/>
          <w:szCs w:val="20"/>
          <w:lang w:val="en-GB"/>
        </w:rPr>
      </w:pPr>
      <w:r w:rsidRPr="001A3DA7">
        <w:rPr>
          <w:rFonts w:ascii="Times New Roman" w:eastAsia="Times New Roman" w:hAnsi="Times New Roman" w:cs="Times New Roman"/>
          <w:b/>
          <w:sz w:val="24"/>
          <w:szCs w:val="20"/>
          <w:lang w:val="en-GB"/>
        </w:rPr>
        <w:t xml:space="preserve">Program rada </w:t>
      </w:r>
    </w:p>
    <w:p w:rsidR="001A3DA7" w:rsidRPr="001A3DA7" w:rsidRDefault="001A3DA7" w:rsidP="001A3DA7">
      <w:pPr>
        <w:spacing w:after="0" w:line="240" w:lineRule="auto"/>
        <w:jc w:val="center"/>
        <w:rPr>
          <w:rFonts w:ascii="Times New Roman" w:eastAsia="Times New Roman" w:hAnsi="Times New Roman" w:cs="Times New Roman"/>
          <w:b/>
          <w:sz w:val="24"/>
          <w:szCs w:val="20"/>
          <w:lang w:val="en-GB"/>
        </w:rPr>
      </w:pPr>
      <w:r w:rsidRPr="001A3DA7">
        <w:rPr>
          <w:rFonts w:ascii="Times New Roman" w:eastAsia="Times New Roman" w:hAnsi="Times New Roman" w:cs="Times New Roman"/>
          <w:b/>
          <w:sz w:val="24"/>
          <w:szCs w:val="20"/>
          <w:lang w:val="en-GB"/>
        </w:rPr>
        <w:t>Vijeća Mjesnog odbora Brezovica</w:t>
      </w:r>
    </w:p>
    <w:p w:rsidR="001A3DA7" w:rsidRPr="001A3DA7" w:rsidRDefault="001A3DA7" w:rsidP="001A3DA7">
      <w:pPr>
        <w:spacing w:after="0" w:line="240" w:lineRule="auto"/>
        <w:jc w:val="center"/>
        <w:rPr>
          <w:rFonts w:ascii="Times New Roman" w:eastAsia="Times New Roman" w:hAnsi="Times New Roman" w:cs="Times New Roman"/>
          <w:b/>
          <w:sz w:val="24"/>
          <w:szCs w:val="20"/>
          <w:lang w:val="en-GB"/>
        </w:rPr>
      </w:pPr>
      <w:r w:rsidRPr="001A3DA7">
        <w:rPr>
          <w:rFonts w:ascii="Times New Roman" w:eastAsia="Times New Roman" w:hAnsi="Times New Roman" w:cs="Times New Roman"/>
          <w:b/>
          <w:sz w:val="24"/>
          <w:szCs w:val="20"/>
          <w:lang w:val="en-GB"/>
        </w:rPr>
        <w:t xml:space="preserve"> za 2025. </w:t>
      </w:r>
    </w:p>
    <w:p w:rsidR="001A3DA7" w:rsidRPr="001A3DA7" w:rsidRDefault="001A3DA7" w:rsidP="001A3DA7">
      <w:pPr>
        <w:spacing w:after="0" w:line="240" w:lineRule="auto"/>
        <w:rPr>
          <w:rFonts w:ascii="Times New Roman" w:eastAsia="Times New Roman" w:hAnsi="Times New Roman" w:cs="Times New Roman"/>
          <w:sz w:val="24"/>
          <w:szCs w:val="20"/>
          <w:lang w:val="en-GB"/>
        </w:rPr>
      </w:pPr>
    </w:p>
    <w:p w:rsidR="001A3DA7" w:rsidRPr="001A3DA7" w:rsidRDefault="001A3DA7" w:rsidP="001A3DA7">
      <w:pPr>
        <w:spacing w:after="0" w:line="240" w:lineRule="auto"/>
        <w:rPr>
          <w:rFonts w:ascii="Times New Roman" w:eastAsia="Times New Roman" w:hAnsi="Times New Roman" w:cs="Times New Roman"/>
          <w:sz w:val="24"/>
          <w:szCs w:val="20"/>
          <w:lang w:val="en-GB"/>
        </w:rPr>
      </w:pPr>
    </w:p>
    <w:p w:rsidR="001A3DA7" w:rsidRPr="001A3DA7" w:rsidRDefault="001A3DA7" w:rsidP="001A3DA7">
      <w:pPr>
        <w:spacing w:after="0" w:line="240" w:lineRule="auto"/>
        <w:jc w:val="both"/>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Djelovanje Vijeća Mjesnog odbora Brezovica u 2025.. godini u pretežitoj mjeri rješavanje asfaltiranje kolnika, projektiranje vodoopskrbe</w:t>
      </w:r>
      <w:r>
        <w:rPr>
          <w:rFonts w:ascii="Times New Roman" w:eastAsia="Times New Roman" w:hAnsi="Times New Roman" w:cs="Times New Roman"/>
          <w:sz w:val="24"/>
          <w:szCs w:val="20"/>
          <w:lang w:val="en-GB"/>
        </w:rPr>
        <w:t>, traženje na uvid projekte.</w:t>
      </w:r>
    </w:p>
    <w:p w:rsidR="001A3DA7" w:rsidRPr="001A3DA7" w:rsidRDefault="001A3DA7" w:rsidP="001A3DA7">
      <w:pPr>
        <w:spacing w:after="0" w:line="240" w:lineRule="auto"/>
        <w:jc w:val="both"/>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Radi postizanja ovim Programom utvrđenih ciljeva, Vijeće će u 2025. godini, raspravljati i donositi odgovarajuće akte te poduzimati odgovarajuće mjere, naročito o slijedećim pitanjima:</w:t>
      </w:r>
    </w:p>
    <w:p w:rsidR="001A3DA7" w:rsidRPr="001A3DA7" w:rsidRDefault="001A3DA7" w:rsidP="001A3DA7">
      <w:pPr>
        <w:spacing w:after="0" w:line="240" w:lineRule="auto"/>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 xml:space="preserve">               </w:t>
      </w:r>
    </w:p>
    <w:p w:rsidR="001A3DA7" w:rsidRPr="001A3DA7" w:rsidRDefault="001A3DA7" w:rsidP="001A3DA7">
      <w:pPr>
        <w:spacing w:after="0" w:line="240" w:lineRule="auto"/>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 xml:space="preserve">               1. praćenju  realizacije  akcija iz Plana malih komunalnih akcija za 2025. i </w:t>
      </w:r>
    </w:p>
    <w:p w:rsidR="001A3DA7" w:rsidRPr="001A3DA7" w:rsidRDefault="001A3DA7" w:rsidP="001A3DA7">
      <w:pPr>
        <w:spacing w:after="0" w:line="240" w:lineRule="auto"/>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 xml:space="preserve">                   Plana komunalnih aktivnosti Gradske četvrti Brezovica u 2025. </w:t>
      </w:r>
    </w:p>
    <w:p w:rsidR="001A3DA7" w:rsidRPr="001A3DA7" w:rsidRDefault="001A3DA7" w:rsidP="001A3DA7">
      <w:pPr>
        <w:spacing w:after="0" w:line="240" w:lineRule="auto"/>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 xml:space="preserve">               2. utvrđivanju prijedloga prioriteta za Plan komunalnih aktivnosti Gradske četvrti </w:t>
      </w:r>
    </w:p>
    <w:p w:rsidR="001A3DA7" w:rsidRPr="001A3DA7" w:rsidRDefault="001A3DA7" w:rsidP="001A3DA7">
      <w:pPr>
        <w:spacing w:after="0" w:line="240" w:lineRule="auto"/>
        <w:outlineLvl w:val="0"/>
        <w:rPr>
          <w:rFonts w:ascii="Times New Roman" w:eastAsia="Times New Roman" w:hAnsi="Times New Roman" w:cs="Times New Roman"/>
          <w:sz w:val="24"/>
          <w:szCs w:val="20"/>
          <w:lang w:val="en-GB"/>
        </w:rPr>
      </w:pPr>
      <w:r w:rsidRPr="001A3DA7">
        <w:rPr>
          <w:rFonts w:ascii="Times New Roman" w:eastAsia="Times New Roman" w:hAnsi="Times New Roman" w:cs="Times New Roman"/>
          <w:sz w:val="24"/>
          <w:szCs w:val="20"/>
          <w:lang w:val="en-GB"/>
        </w:rPr>
        <w:t xml:space="preserve">                   Brezovica u 2026.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0"/>
          <w:lang w:val="en-GB"/>
        </w:rPr>
        <w:t xml:space="preserve">          </w:t>
      </w:r>
      <w:r w:rsidRPr="001A3DA7">
        <w:rPr>
          <w:rFonts w:ascii="Times New Roman" w:eastAsia="Times New Roman" w:hAnsi="Times New Roman" w:cs="Times New Roman"/>
          <w:sz w:val="24"/>
          <w:szCs w:val="24"/>
          <w:lang w:val="en-GB"/>
        </w:rPr>
        <w:t xml:space="preserve">     3.  praćenje statusa projekata od važnosti za Mjesni odbor Brezovica</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4. praćenje statusa poništenja suglasnosti i dr. akata za izgradnju svinjogojske farme</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5. praćenju stanja komunalnog reda uz dostavu zapažanja i prijedloga Vijeću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Gradske četvrti Brezovica i komunalnom redarstvu</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6. donošenju akata (Plana malih komunalnih akcija, Godišnjeg izvještaja o izvršenju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financijskog plana i zaključaka)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7. suradnji s Vijećem Gradske četvrti Brezovica</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8. suradnji s drugim mjesnim odborima na području Gradske četvrti, osobito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susjednim</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9. suradnji s građanima sa područja Mjesnog odbora </w:t>
      </w:r>
    </w:p>
    <w:p w:rsidR="001A3DA7" w:rsidRPr="001A3DA7" w:rsidRDefault="001A3DA7" w:rsidP="001A3DA7">
      <w:pPr>
        <w:spacing w:after="0" w:line="240" w:lineRule="auto"/>
        <w:outlineLvl w:val="0"/>
        <w:rPr>
          <w:rFonts w:ascii="Times New Roman" w:eastAsia="Times New Roman" w:hAnsi="Times New Roman" w:cs="Times New Roman"/>
          <w:sz w:val="24"/>
          <w:szCs w:val="24"/>
          <w:lang w:val="en-GB"/>
        </w:rPr>
      </w:pPr>
      <w:r w:rsidRPr="001A3DA7">
        <w:rPr>
          <w:rFonts w:ascii="Times New Roman" w:eastAsia="Times New Roman" w:hAnsi="Times New Roman" w:cs="Times New Roman"/>
          <w:sz w:val="24"/>
          <w:szCs w:val="24"/>
          <w:lang w:val="en-GB"/>
        </w:rPr>
        <w:t xml:space="preserve">             10. suradnji s udrugama sa područja naselja Brezovica</w:t>
      </w:r>
    </w:p>
    <w:p w:rsidR="001A3DA7" w:rsidRDefault="001A3DA7">
      <w:pPr>
        <w:rPr>
          <w:rFonts w:ascii="Times New Roman" w:hAnsi="Times New Roman" w:cs="Times New Roman"/>
          <w:sz w:val="24"/>
          <w:szCs w:val="24"/>
        </w:rPr>
      </w:pPr>
    </w:p>
    <w:p w:rsidR="001A3DA7" w:rsidRPr="001A3DA7" w:rsidRDefault="001A3DA7" w:rsidP="001A3DA7">
      <w:pPr>
        <w:spacing w:after="0" w:line="240" w:lineRule="auto"/>
        <w:jc w:val="both"/>
        <w:rPr>
          <w:rFonts w:ascii="Times New Roman" w:eastAsia="Times New Roman" w:hAnsi="Times New Roman" w:cs="Times New Roman"/>
          <w:b/>
          <w:sz w:val="24"/>
          <w:szCs w:val="24"/>
          <w:lang w:eastAsia="hr-HR"/>
        </w:rPr>
      </w:pPr>
      <w:r w:rsidRPr="001A3DA7">
        <w:rPr>
          <w:rFonts w:ascii="Times New Roman" w:hAnsi="Times New Roman" w:cs="Times New Roman"/>
          <w:b/>
          <w:sz w:val="24"/>
          <w:szCs w:val="24"/>
        </w:rPr>
        <w:t xml:space="preserve">Ad 3). </w:t>
      </w:r>
      <w:r w:rsidRPr="001A3DA7">
        <w:rPr>
          <w:rFonts w:ascii="Times New Roman" w:eastAsia="Times New Roman" w:hAnsi="Times New Roman" w:cs="Times New Roman"/>
          <w:b/>
          <w:sz w:val="24"/>
          <w:szCs w:val="24"/>
          <w:lang w:eastAsia="hr-HR"/>
        </w:rPr>
        <w:t>Prijedlog Zaključka o prijedlogu asfaltiranja ulica iz sredstava asfalterskog programa iz</w:t>
      </w:r>
      <w:r>
        <w:rPr>
          <w:rFonts w:ascii="Times New Roman" w:eastAsia="Times New Roman" w:hAnsi="Times New Roman" w:cs="Times New Roman"/>
          <w:b/>
          <w:sz w:val="24"/>
          <w:szCs w:val="24"/>
          <w:lang w:eastAsia="hr-HR"/>
        </w:rPr>
        <w:t xml:space="preserve"> </w:t>
      </w:r>
      <w:r w:rsidRPr="001A3DA7">
        <w:rPr>
          <w:rFonts w:ascii="Times New Roman" w:eastAsia="Times New Roman" w:hAnsi="Times New Roman" w:cs="Times New Roman"/>
          <w:b/>
          <w:sz w:val="24"/>
          <w:szCs w:val="24"/>
          <w:lang w:eastAsia="hr-HR"/>
        </w:rPr>
        <w:t xml:space="preserve"> Plana malih komunalnih akcija MO Brezovica za 2025.</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1A3DA7" w:rsidRDefault="001A3DA7" w:rsidP="001A3DA7">
      <w:pPr>
        <w:spacing w:after="0" w:line="240" w:lineRule="auto"/>
        <w:rPr>
          <w:rFonts w:ascii="Times New Roman" w:eastAsia="Times New Roman" w:hAnsi="Times New Roman" w:cs="Times New Roman"/>
          <w:sz w:val="24"/>
          <w:szCs w:val="24"/>
          <w:lang w:eastAsia="hr-HR"/>
        </w:rPr>
      </w:pPr>
    </w:p>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Z A K LJ U Č A K</w:t>
      </w:r>
    </w:p>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o davanju prijedloga prioriteta za asfaltiranje preko Plana malih komunalnih akcija</w:t>
      </w:r>
    </w:p>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Mjesnog odbora Brezovica za 2025.</w:t>
      </w:r>
    </w:p>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 asfalterski program za 2025.)</w:t>
      </w:r>
    </w:p>
    <w:p w:rsidR="001A3DA7" w:rsidRPr="001A3DA7" w:rsidRDefault="001A3DA7" w:rsidP="001A3DA7">
      <w:pPr>
        <w:spacing w:after="0"/>
        <w:rPr>
          <w:rFonts w:ascii="Times New Roman" w:eastAsia="Times New Roman" w:hAnsi="Times New Roman" w:cs="Times New Roman"/>
          <w:b/>
          <w:sz w:val="24"/>
          <w:szCs w:val="24"/>
          <w:lang w:eastAsia="hr-HR"/>
        </w:rPr>
      </w:pPr>
    </w:p>
    <w:p w:rsidR="001A3DA7" w:rsidRPr="001A3DA7" w:rsidRDefault="001A3DA7" w:rsidP="001A3DA7">
      <w:pPr>
        <w:spacing w:after="0"/>
        <w:rPr>
          <w:rFonts w:ascii="Times New Roman" w:eastAsia="Times New Roman" w:hAnsi="Times New Roman" w:cs="Times New Roman"/>
          <w:b/>
          <w:sz w:val="24"/>
          <w:szCs w:val="24"/>
          <w:lang w:eastAsia="hr-HR"/>
        </w:rPr>
      </w:pPr>
    </w:p>
    <w:p w:rsidR="001A3DA7" w:rsidRPr="001A3DA7" w:rsidRDefault="001A3DA7" w:rsidP="001A3DA7">
      <w:pPr>
        <w:spacing w:after="0"/>
        <w:jc w:val="both"/>
        <w:rPr>
          <w:rFonts w:ascii="Times New Roman" w:eastAsia="Times New Roman" w:hAnsi="Times New Roman" w:cs="Times New Roman"/>
          <w:sz w:val="24"/>
          <w:szCs w:val="24"/>
          <w:lang w:eastAsia="hr-HR"/>
        </w:rPr>
      </w:pPr>
      <w:r w:rsidRPr="001A3DA7">
        <w:rPr>
          <w:rFonts w:ascii="Times New Roman" w:eastAsia="Times New Roman" w:hAnsi="Times New Roman" w:cs="Times New Roman"/>
          <w:b/>
          <w:sz w:val="24"/>
          <w:szCs w:val="24"/>
          <w:lang w:eastAsia="hr-HR"/>
        </w:rPr>
        <w:tab/>
      </w:r>
      <w:r w:rsidRPr="001A3DA7">
        <w:rPr>
          <w:rFonts w:ascii="Times New Roman" w:eastAsia="Times New Roman" w:hAnsi="Times New Roman" w:cs="Times New Roman"/>
          <w:sz w:val="24"/>
          <w:szCs w:val="24"/>
          <w:lang w:eastAsia="hr-HR"/>
        </w:rPr>
        <w:t>Vijeće Mjesnog odbora Brezovica predlaže uvrštenje u Plan malih komunalnih akcija Mjesnog odbora za 2025. godinu sljedećih prioriteta za asfaltiranje na području Mjesnog odbora Brezovica:</w:t>
      </w:r>
    </w:p>
    <w:p w:rsidR="001A3DA7" w:rsidRPr="001A3DA7" w:rsidRDefault="001A3DA7" w:rsidP="001A3DA7">
      <w:pPr>
        <w:spacing w:after="0"/>
        <w:jc w:val="both"/>
        <w:rPr>
          <w:rFonts w:ascii="Times New Roman" w:eastAsia="Times New Roman" w:hAnsi="Times New Roman" w:cs="Times New Roman"/>
          <w:sz w:val="24"/>
          <w:szCs w:val="24"/>
          <w:lang w:eastAsia="hr-HR"/>
        </w:rPr>
      </w:pPr>
    </w:p>
    <w:p w:rsidR="001A3DA7" w:rsidRPr="001A3DA7" w:rsidRDefault="001A3DA7" w:rsidP="001A3DA7">
      <w:pPr>
        <w:spacing w:after="0"/>
        <w:rPr>
          <w:rFonts w:ascii="Times New Roman" w:eastAsia="Times New Roman" w:hAnsi="Times New Roman" w:cs="Times New Roman"/>
          <w:sz w:val="24"/>
          <w:szCs w:val="24"/>
          <w:lang w:eastAsia="hr-HR"/>
        </w:rPr>
      </w:pPr>
    </w:p>
    <w:p w:rsidR="001A3DA7" w:rsidRPr="001A3DA7" w:rsidRDefault="001A3DA7" w:rsidP="001A3DA7">
      <w:pPr>
        <w:spacing w:after="0"/>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I.  ASFALTIRANJE – obnova – uređivanje cesta – javnoprometnih površina</w:t>
      </w:r>
    </w:p>
    <w:p w:rsidR="001A3DA7" w:rsidRPr="001A3DA7" w:rsidRDefault="001A3DA7" w:rsidP="001A3DA7">
      <w:pPr>
        <w:spacing w:after="0"/>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984"/>
        <w:gridCol w:w="4903"/>
      </w:tblGrid>
      <w:tr w:rsidR="001A3DA7" w:rsidRPr="001A3DA7" w:rsidTr="00596FC6">
        <w:tc>
          <w:tcPr>
            <w:tcW w:w="1129" w:type="dxa"/>
            <w:shd w:val="clear" w:color="auto" w:fill="auto"/>
          </w:tcPr>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R.br.</w:t>
            </w:r>
          </w:p>
        </w:tc>
        <w:tc>
          <w:tcPr>
            <w:tcW w:w="2984" w:type="dxa"/>
            <w:shd w:val="clear" w:color="auto" w:fill="auto"/>
          </w:tcPr>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Lokacija - ulica</w:t>
            </w:r>
          </w:p>
        </w:tc>
        <w:tc>
          <w:tcPr>
            <w:tcW w:w="4903" w:type="dxa"/>
            <w:shd w:val="clear" w:color="auto" w:fill="auto"/>
          </w:tcPr>
          <w:p w:rsidR="001A3DA7" w:rsidRPr="001A3DA7" w:rsidRDefault="001A3DA7" w:rsidP="001A3DA7">
            <w:pPr>
              <w:spacing w:after="0"/>
              <w:jc w:val="center"/>
              <w:rPr>
                <w:rFonts w:ascii="Times New Roman" w:eastAsia="Times New Roman" w:hAnsi="Times New Roman" w:cs="Times New Roman"/>
                <w:b/>
                <w:sz w:val="24"/>
                <w:szCs w:val="24"/>
                <w:lang w:eastAsia="hr-HR"/>
              </w:rPr>
            </w:pPr>
            <w:r w:rsidRPr="001A3DA7">
              <w:rPr>
                <w:rFonts w:ascii="Times New Roman" w:eastAsia="Times New Roman" w:hAnsi="Times New Roman" w:cs="Times New Roman"/>
                <w:b/>
                <w:sz w:val="24"/>
                <w:szCs w:val="24"/>
                <w:lang w:eastAsia="hr-HR"/>
              </w:rPr>
              <w:t>Opis  radova, količine i sl.</w:t>
            </w:r>
          </w:p>
        </w:tc>
      </w:tr>
      <w:tr w:rsidR="001A3DA7" w:rsidRPr="001A3DA7" w:rsidTr="00596FC6">
        <w:tc>
          <w:tcPr>
            <w:tcW w:w="1129" w:type="dxa"/>
            <w:shd w:val="clear" w:color="auto" w:fill="auto"/>
            <w:vAlign w:val="center"/>
          </w:tcPr>
          <w:p w:rsidR="001A3DA7" w:rsidRPr="001A3DA7" w:rsidRDefault="001A3DA7" w:rsidP="001A3DA7">
            <w:pPr>
              <w:spacing w:after="0"/>
              <w:jc w:val="center"/>
              <w:rPr>
                <w:rFonts w:ascii="Times New Roman" w:eastAsia="Times New Roman" w:hAnsi="Times New Roman" w:cs="Times New Roman"/>
                <w:sz w:val="24"/>
                <w:szCs w:val="24"/>
                <w:lang w:eastAsia="hr-HR"/>
              </w:rPr>
            </w:pPr>
          </w:p>
          <w:p w:rsidR="001A3DA7" w:rsidRPr="001A3DA7" w:rsidRDefault="001A3DA7" w:rsidP="001A3DA7">
            <w:pPr>
              <w:spacing w:after="0"/>
              <w:jc w:val="center"/>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1.</w:t>
            </w:r>
          </w:p>
        </w:tc>
        <w:tc>
          <w:tcPr>
            <w:tcW w:w="2984"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Grančarski V. odvojak</w:t>
            </w:r>
          </w:p>
        </w:tc>
        <w:tc>
          <w:tcPr>
            <w:tcW w:w="4903"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asfaltiranje kolnika</w:t>
            </w:r>
          </w:p>
        </w:tc>
      </w:tr>
      <w:tr w:rsidR="001A3DA7" w:rsidRPr="001A3DA7" w:rsidTr="00596FC6">
        <w:trPr>
          <w:trHeight w:val="642"/>
        </w:trPr>
        <w:tc>
          <w:tcPr>
            <w:tcW w:w="1129" w:type="dxa"/>
            <w:shd w:val="clear" w:color="auto" w:fill="auto"/>
            <w:vAlign w:val="center"/>
          </w:tcPr>
          <w:p w:rsidR="001A3DA7" w:rsidRPr="001A3DA7" w:rsidRDefault="001A3DA7" w:rsidP="001A3DA7">
            <w:pPr>
              <w:spacing w:after="0"/>
              <w:jc w:val="center"/>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2.</w:t>
            </w:r>
          </w:p>
        </w:tc>
        <w:tc>
          <w:tcPr>
            <w:tcW w:w="2984"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Drežnik II. odvojak prema k.br. 10</w:t>
            </w:r>
          </w:p>
        </w:tc>
        <w:tc>
          <w:tcPr>
            <w:tcW w:w="4903"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asfaltiranje  kolnika</w:t>
            </w:r>
          </w:p>
        </w:tc>
      </w:tr>
      <w:tr w:rsidR="001A3DA7" w:rsidRPr="001A3DA7" w:rsidTr="00596FC6">
        <w:trPr>
          <w:trHeight w:val="135"/>
        </w:trPr>
        <w:tc>
          <w:tcPr>
            <w:tcW w:w="1129" w:type="dxa"/>
            <w:shd w:val="clear" w:color="auto" w:fill="auto"/>
            <w:vAlign w:val="center"/>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 xml:space="preserve">       3.</w:t>
            </w:r>
          </w:p>
        </w:tc>
        <w:tc>
          <w:tcPr>
            <w:tcW w:w="2984"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Ulica Drežnik</w:t>
            </w:r>
          </w:p>
        </w:tc>
        <w:tc>
          <w:tcPr>
            <w:tcW w:w="4903"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asfaltiranje nogostupa</w:t>
            </w:r>
          </w:p>
        </w:tc>
      </w:tr>
      <w:tr w:rsidR="001A3DA7" w:rsidRPr="001A3DA7" w:rsidTr="00596FC6">
        <w:trPr>
          <w:trHeight w:val="270"/>
        </w:trPr>
        <w:tc>
          <w:tcPr>
            <w:tcW w:w="1129" w:type="dxa"/>
            <w:shd w:val="clear" w:color="auto" w:fill="auto"/>
            <w:vAlign w:val="center"/>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 xml:space="preserve">       4.</w:t>
            </w:r>
          </w:p>
        </w:tc>
        <w:tc>
          <w:tcPr>
            <w:tcW w:w="2984"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Brezovička cesta južna strana od križanja sa Prigradskom ulicom do križanja sa Golobreškom ulicom</w:t>
            </w:r>
          </w:p>
        </w:tc>
        <w:tc>
          <w:tcPr>
            <w:tcW w:w="4903" w:type="dxa"/>
            <w:shd w:val="clear" w:color="auto" w:fill="auto"/>
          </w:tcPr>
          <w:p w:rsidR="001A3DA7" w:rsidRPr="001A3DA7" w:rsidRDefault="001A3DA7" w:rsidP="001A3DA7">
            <w:pPr>
              <w:spacing w:after="0"/>
              <w:rPr>
                <w:rFonts w:ascii="Times New Roman" w:eastAsia="Times New Roman" w:hAnsi="Times New Roman" w:cs="Times New Roman"/>
                <w:sz w:val="24"/>
                <w:szCs w:val="24"/>
                <w:lang w:eastAsia="hr-HR"/>
              </w:rPr>
            </w:pPr>
            <w:r w:rsidRPr="001A3DA7">
              <w:rPr>
                <w:rFonts w:ascii="Times New Roman" w:eastAsia="Times New Roman" w:hAnsi="Times New Roman" w:cs="Times New Roman"/>
                <w:sz w:val="24"/>
                <w:szCs w:val="24"/>
                <w:lang w:eastAsia="hr-HR"/>
              </w:rPr>
              <w:t>asfaltiranje kolnika</w:t>
            </w:r>
          </w:p>
        </w:tc>
      </w:tr>
    </w:tbl>
    <w:p w:rsidR="00A44488" w:rsidRDefault="00A44488">
      <w:pPr>
        <w:rPr>
          <w:rFonts w:ascii="Times New Roman" w:hAnsi="Times New Roman" w:cs="Times New Roman"/>
          <w:sz w:val="24"/>
          <w:szCs w:val="24"/>
        </w:rPr>
      </w:pPr>
    </w:p>
    <w:p w:rsidR="001A3DA7" w:rsidRPr="001A3DA7" w:rsidRDefault="001A3DA7" w:rsidP="001A3DA7">
      <w:pPr>
        <w:spacing w:after="0" w:line="240" w:lineRule="auto"/>
        <w:rPr>
          <w:rFonts w:ascii="Times New Roman" w:eastAsia="Times New Roman" w:hAnsi="Times New Roman" w:cs="Times New Roman"/>
          <w:b/>
          <w:sz w:val="28"/>
          <w:szCs w:val="28"/>
          <w:lang w:eastAsia="hr-HR"/>
        </w:rPr>
      </w:pPr>
      <w:r w:rsidRPr="001A3DA7">
        <w:rPr>
          <w:rFonts w:ascii="Times New Roman" w:hAnsi="Times New Roman" w:cs="Times New Roman"/>
          <w:b/>
          <w:sz w:val="24"/>
          <w:szCs w:val="24"/>
        </w:rPr>
        <w:t xml:space="preserve">Ad 4). </w:t>
      </w:r>
      <w:r w:rsidRPr="001A3DA7">
        <w:rPr>
          <w:rFonts w:ascii="Times New Roman" w:eastAsia="Times New Roman" w:hAnsi="Times New Roman" w:cs="Times New Roman"/>
          <w:b/>
          <w:sz w:val="24"/>
          <w:szCs w:val="24"/>
          <w:lang w:eastAsia="hr-HR"/>
        </w:rPr>
        <w:t>ŽUBDM, korištenje prostora</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1A3DA7" w:rsidRDefault="001A3DA7" w:rsidP="001A3DA7">
      <w:pPr>
        <w:spacing w:after="0" w:line="240" w:lineRule="auto"/>
        <w:rPr>
          <w:rFonts w:ascii="Times New Roman" w:eastAsia="Times New Roman" w:hAnsi="Times New Roman" w:cs="Times New Roman"/>
          <w:sz w:val="24"/>
          <w:szCs w:val="24"/>
          <w:lang w:eastAsia="hr-HR"/>
        </w:rPr>
      </w:pPr>
    </w:p>
    <w:p w:rsidR="001A3DA7" w:rsidRPr="001A3DA7" w:rsidRDefault="001A3DA7" w:rsidP="001A3DA7">
      <w:pPr>
        <w:spacing w:after="0" w:line="240" w:lineRule="auto"/>
        <w:jc w:val="center"/>
        <w:rPr>
          <w:rFonts w:ascii="Times New Roman" w:eastAsia="Times New Roman" w:hAnsi="Times New Roman" w:cs="Times New Roman"/>
          <w:b/>
          <w:sz w:val="28"/>
          <w:szCs w:val="28"/>
        </w:rPr>
      </w:pPr>
      <w:r w:rsidRPr="001A3DA7">
        <w:rPr>
          <w:rFonts w:ascii="Times New Roman" w:eastAsia="Times New Roman" w:hAnsi="Times New Roman" w:cs="Times New Roman"/>
          <w:b/>
          <w:sz w:val="28"/>
          <w:szCs w:val="28"/>
        </w:rPr>
        <w:t>ZAKLJUČAK</w:t>
      </w:r>
    </w:p>
    <w:p w:rsidR="001A3DA7" w:rsidRPr="001A3DA7" w:rsidRDefault="001A3DA7" w:rsidP="001A3DA7">
      <w:pPr>
        <w:tabs>
          <w:tab w:val="left" w:pos="5445"/>
        </w:tabs>
        <w:spacing w:after="0" w:line="240" w:lineRule="auto"/>
        <w:jc w:val="both"/>
        <w:rPr>
          <w:rFonts w:ascii="Times New Roman" w:eastAsia="Times New Roman" w:hAnsi="Times New Roman" w:cs="Times New Roman"/>
          <w:b/>
          <w:sz w:val="24"/>
          <w:szCs w:val="24"/>
        </w:rPr>
      </w:pPr>
    </w:p>
    <w:p w:rsidR="001A3DA7" w:rsidRPr="001A3DA7" w:rsidRDefault="001A3DA7" w:rsidP="001A3DA7">
      <w:pPr>
        <w:tabs>
          <w:tab w:val="left" w:pos="5445"/>
        </w:tabs>
        <w:spacing w:after="0" w:line="240" w:lineRule="auto"/>
        <w:jc w:val="both"/>
        <w:rPr>
          <w:rFonts w:ascii="Times New Roman" w:eastAsia="Times New Roman" w:hAnsi="Times New Roman" w:cs="Times New Roman"/>
          <w:b/>
          <w:sz w:val="24"/>
          <w:szCs w:val="24"/>
        </w:rPr>
      </w:pPr>
      <w:r w:rsidRPr="001A3DA7">
        <w:rPr>
          <w:rFonts w:ascii="Times New Roman" w:eastAsia="Times New Roman" w:hAnsi="Times New Roman" w:cs="Times New Roman"/>
          <w:b/>
          <w:sz w:val="24"/>
          <w:szCs w:val="24"/>
        </w:rPr>
        <w:tab/>
      </w:r>
    </w:p>
    <w:p w:rsidR="001A3DA7" w:rsidRPr="001A3DA7" w:rsidRDefault="001A3DA7" w:rsidP="001A3DA7">
      <w:pPr>
        <w:spacing w:after="0" w:line="240" w:lineRule="auto"/>
        <w:jc w:val="both"/>
        <w:rPr>
          <w:rFonts w:ascii="Times New Roman" w:eastAsia="Times New Roman" w:hAnsi="Times New Roman" w:cs="Times New Roman"/>
          <w:b/>
          <w:sz w:val="24"/>
          <w:szCs w:val="24"/>
        </w:rPr>
      </w:pPr>
    </w:p>
    <w:p w:rsidR="001A3DA7" w:rsidRPr="001A3DA7" w:rsidRDefault="001A3DA7" w:rsidP="001A3DA7">
      <w:pPr>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ŽUBDM,</w:t>
      </w:r>
      <w:r w:rsidRPr="001A3DA7">
        <w:rPr>
          <w:rFonts w:ascii="Times New Roman" w:eastAsia="Times New Roman" w:hAnsi="Times New Roman" w:cs="Times New Roman"/>
          <w:b/>
          <w:sz w:val="24"/>
          <w:szCs w:val="24"/>
        </w:rPr>
        <w:t xml:space="preserve"> </w:t>
      </w:r>
      <w:r w:rsidRPr="001A3DA7">
        <w:rPr>
          <w:rFonts w:ascii="Times New Roman" w:eastAsia="Times New Roman" w:hAnsi="Times New Roman" w:cs="Times New Roman"/>
          <w:sz w:val="24"/>
          <w:szCs w:val="24"/>
        </w:rPr>
        <w:t>odobrava se povremeno korištenje velike dvorane u objektu mjesne samouprave Brezovica, Brezovička cesta 100, subotom od 09,00 – 13,00 sata, te teče od 01. siječnja 2025. do 31. svibnja 2025.</w:t>
      </w:r>
    </w:p>
    <w:p w:rsidR="001A3DA7" w:rsidRPr="001A3DA7" w:rsidRDefault="001A3DA7" w:rsidP="001A3DA7">
      <w:pPr>
        <w:spacing w:after="0" w:line="240" w:lineRule="auto"/>
        <w:jc w:val="both"/>
        <w:rPr>
          <w:rFonts w:ascii="Times New Roman" w:eastAsia="Times New Roman" w:hAnsi="Times New Roman" w:cs="Times New Roman"/>
          <w:sz w:val="24"/>
          <w:szCs w:val="24"/>
        </w:rPr>
      </w:pPr>
    </w:p>
    <w:p w:rsidR="001A3DA7" w:rsidRPr="001A3DA7" w:rsidRDefault="001A3DA7" w:rsidP="001A3DA7">
      <w:pPr>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 xml:space="preserve">2. Prostor iz točke 1. ovog zaključka, koristiti će </w:t>
      </w:r>
      <w:r>
        <w:rPr>
          <w:rFonts w:ascii="Times New Roman" w:eastAsia="Times New Roman" w:hAnsi="Times New Roman" w:cs="Times New Roman"/>
          <w:sz w:val="24"/>
          <w:szCs w:val="24"/>
        </w:rPr>
        <w:t>ŽUBDM</w:t>
      </w:r>
      <w:r w:rsidRPr="001A3DA7">
        <w:rPr>
          <w:rFonts w:ascii="Times New Roman" w:eastAsia="Times New Roman" w:hAnsi="Times New Roman" w:cs="Times New Roman"/>
          <w:sz w:val="24"/>
          <w:szCs w:val="24"/>
        </w:rPr>
        <w:t>, bez naknade.</w:t>
      </w:r>
    </w:p>
    <w:p w:rsidR="001A3DA7" w:rsidRPr="001A3DA7" w:rsidRDefault="001A3DA7" w:rsidP="001A3DA7">
      <w:pPr>
        <w:spacing w:after="0" w:line="240" w:lineRule="auto"/>
        <w:jc w:val="both"/>
        <w:rPr>
          <w:rFonts w:ascii="Times New Roman" w:eastAsia="Times New Roman" w:hAnsi="Times New Roman" w:cs="Times New Roman"/>
          <w:sz w:val="24"/>
          <w:szCs w:val="24"/>
        </w:rPr>
      </w:pPr>
    </w:p>
    <w:p w:rsidR="001A3DA7" w:rsidRPr="001A3DA7" w:rsidRDefault="001A3DA7" w:rsidP="001A3DA7">
      <w:pPr>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ŽUBDM</w:t>
      </w:r>
      <w:r w:rsidRPr="001A3DA7">
        <w:rPr>
          <w:rFonts w:ascii="Times New Roman" w:eastAsia="Times New Roman" w:hAnsi="Times New Roman" w:cs="Times New Roman"/>
          <w:sz w:val="24"/>
          <w:szCs w:val="24"/>
        </w:rPr>
        <w:t>,  obvezuje se postupati sa pažnjom dobrog gospodara u korištenju prostora.</w:t>
      </w:r>
    </w:p>
    <w:p w:rsidR="001A3DA7" w:rsidRPr="001A3DA7" w:rsidRDefault="001A3DA7" w:rsidP="001A3DA7">
      <w:pPr>
        <w:spacing w:after="0" w:line="240" w:lineRule="auto"/>
        <w:jc w:val="both"/>
        <w:rPr>
          <w:rFonts w:ascii="Times New Roman" w:eastAsia="Times New Roman" w:hAnsi="Times New Roman" w:cs="Times New Roman"/>
          <w:sz w:val="24"/>
          <w:szCs w:val="24"/>
        </w:rPr>
      </w:pPr>
    </w:p>
    <w:p w:rsidR="001A3DA7" w:rsidRPr="001A3DA7" w:rsidRDefault="001A3DA7" w:rsidP="001A3DA7">
      <w:pPr>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4. O povremenom korištenju prostora iz točke 1. ovog zaključka, Gradski ured za mjesnu samoupravu, civilnu zaštitu i sigurnost izdati će odobrenje o korištenju, a u skladu sa ovim zaključkom.</w:t>
      </w:r>
    </w:p>
    <w:p w:rsidR="001A3DA7" w:rsidRDefault="001A3DA7" w:rsidP="001A3DA7">
      <w:pPr>
        <w:spacing w:after="0" w:line="240" w:lineRule="auto"/>
        <w:jc w:val="both"/>
        <w:rPr>
          <w:rFonts w:ascii="Times New Roman" w:eastAsia="Times New Roman" w:hAnsi="Times New Roman" w:cs="Times New Roman"/>
          <w:sz w:val="24"/>
          <w:szCs w:val="24"/>
        </w:rPr>
      </w:pPr>
    </w:p>
    <w:p w:rsidR="001A3DA7" w:rsidRPr="001A3DA7" w:rsidRDefault="001A3DA7" w:rsidP="001A3DA7">
      <w:pPr>
        <w:spacing w:after="0" w:line="240" w:lineRule="auto"/>
        <w:jc w:val="both"/>
        <w:rPr>
          <w:rFonts w:ascii="Times New Roman" w:eastAsia="Times New Roman" w:hAnsi="Times New Roman" w:cs="Times New Roman"/>
          <w:b/>
          <w:sz w:val="24"/>
          <w:szCs w:val="24"/>
        </w:rPr>
      </w:pPr>
      <w:r w:rsidRPr="001A3DA7">
        <w:rPr>
          <w:rFonts w:ascii="Times New Roman" w:eastAsia="Times New Roman" w:hAnsi="Times New Roman" w:cs="Times New Roman"/>
          <w:b/>
          <w:sz w:val="24"/>
          <w:szCs w:val="24"/>
        </w:rPr>
        <w:t xml:space="preserve">Ad 5).  </w:t>
      </w:r>
      <w:r w:rsidRPr="001A3DA7">
        <w:rPr>
          <w:rFonts w:ascii="Times New Roman" w:eastAsia="Times New Roman" w:hAnsi="Times New Roman" w:cs="Times New Roman"/>
          <w:b/>
          <w:sz w:val="24"/>
          <w:szCs w:val="24"/>
          <w:lang w:eastAsia="hr-HR"/>
        </w:rPr>
        <w:t>Prijedlog zaključka inicijative izmjena odluke o komunalnom doprinosu</w:t>
      </w:r>
      <w:r w:rsidRPr="001A3DA7">
        <w:rPr>
          <w:rFonts w:ascii="Times New Roman" w:eastAsia="Times New Roman" w:hAnsi="Times New Roman" w:cs="Times New Roman"/>
          <w:b/>
          <w:sz w:val="24"/>
          <w:szCs w:val="24"/>
        </w:rPr>
        <w:t xml:space="preserve"> </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1A3DA7" w:rsidRDefault="001A3DA7" w:rsidP="001A3DA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1A3DA7" w:rsidRDefault="001A3DA7" w:rsidP="001A3DA7">
      <w:pPr>
        <w:spacing w:after="0" w:line="240" w:lineRule="auto"/>
        <w:rPr>
          <w:rFonts w:ascii="Times New Roman" w:eastAsia="Times New Roman" w:hAnsi="Times New Roman" w:cs="Times New Roman"/>
          <w:sz w:val="24"/>
          <w:szCs w:val="24"/>
          <w:lang w:eastAsia="hr-HR"/>
        </w:rPr>
      </w:pPr>
    </w:p>
    <w:p w:rsidR="001A3DA7" w:rsidRPr="001A3DA7" w:rsidRDefault="001A3DA7" w:rsidP="001A3DA7">
      <w:pPr>
        <w:spacing w:after="0"/>
        <w:rPr>
          <w:rFonts w:ascii="Times New Roman" w:eastAsia="Times New Roman" w:hAnsi="Times New Roman" w:cs="Times New Roman"/>
          <w:b/>
          <w:sz w:val="24"/>
          <w:szCs w:val="20"/>
          <w:lang w:val="en-GB"/>
        </w:rPr>
      </w:pPr>
      <w:r>
        <w:rPr>
          <w:rFonts w:ascii="Times New Roman" w:eastAsia="Times New Roman" w:hAnsi="Times New Roman" w:cs="Times New Roman"/>
          <w:b/>
          <w:sz w:val="28"/>
          <w:szCs w:val="28"/>
        </w:rPr>
        <w:t xml:space="preserve">                                                     </w:t>
      </w:r>
      <w:r w:rsidRPr="001A3DA7">
        <w:rPr>
          <w:rFonts w:ascii="Times New Roman" w:eastAsia="Times New Roman" w:hAnsi="Times New Roman" w:cs="Times New Roman"/>
          <w:b/>
          <w:sz w:val="28"/>
          <w:szCs w:val="28"/>
        </w:rPr>
        <w:t>ZAKLJUČAK</w:t>
      </w:r>
      <w:r w:rsidRPr="001A3DA7">
        <w:rPr>
          <w:rFonts w:ascii="Times New Roman" w:eastAsia="Times New Roman" w:hAnsi="Times New Roman" w:cs="Times New Roman"/>
          <w:b/>
          <w:sz w:val="24"/>
          <w:szCs w:val="20"/>
          <w:lang w:val="en-GB"/>
        </w:rPr>
        <w:t xml:space="preserve"> </w:t>
      </w:r>
    </w:p>
    <w:p w:rsidR="001A3DA7" w:rsidRPr="001A3DA7" w:rsidRDefault="001A3DA7" w:rsidP="001A3DA7">
      <w:pPr>
        <w:tabs>
          <w:tab w:val="left" w:pos="0"/>
        </w:tabs>
        <w:autoSpaceDE w:val="0"/>
        <w:autoSpaceDN w:val="0"/>
        <w:adjustRightInd w:val="0"/>
        <w:spacing w:after="0"/>
        <w:jc w:val="both"/>
        <w:rPr>
          <w:rFonts w:ascii="Times New Roman" w:eastAsia="Times New Roman" w:hAnsi="Times New Roman" w:cs="Times New Roman"/>
          <w:b/>
          <w:sz w:val="24"/>
          <w:szCs w:val="20"/>
          <w:lang w:val="en-GB"/>
        </w:rPr>
      </w:pPr>
      <w:r w:rsidRPr="001A3DA7">
        <w:rPr>
          <w:rFonts w:ascii="Times New Roman" w:eastAsia="Times New Roman" w:hAnsi="Times New Roman" w:cs="Times New Roman"/>
          <w:b/>
          <w:sz w:val="24"/>
          <w:szCs w:val="20"/>
          <w:lang w:val="en-GB"/>
        </w:rPr>
        <w:t xml:space="preserve">                          o inicijativi za izmjenu Odluke o komunalnom doprinosu</w:t>
      </w:r>
    </w:p>
    <w:p w:rsidR="001A3DA7" w:rsidRPr="001A3DA7" w:rsidRDefault="001A3DA7" w:rsidP="001A3DA7">
      <w:pPr>
        <w:autoSpaceDE w:val="0"/>
        <w:autoSpaceDN w:val="0"/>
        <w:adjustRightInd w:val="0"/>
        <w:spacing w:after="0"/>
        <w:ind w:left="360"/>
        <w:jc w:val="both"/>
        <w:rPr>
          <w:rFonts w:ascii="Times New Roman" w:eastAsia="Times New Roman" w:hAnsi="Times New Roman" w:cs="Times New Roman"/>
          <w:b/>
          <w:sz w:val="24"/>
          <w:szCs w:val="24"/>
        </w:rPr>
      </w:pPr>
    </w:p>
    <w:p w:rsidR="001A3DA7" w:rsidRPr="001A3DA7" w:rsidRDefault="001A3DA7" w:rsidP="001A3DA7">
      <w:pPr>
        <w:autoSpaceDE w:val="0"/>
        <w:autoSpaceDN w:val="0"/>
        <w:adjustRightInd w:val="0"/>
        <w:spacing w:after="0"/>
        <w:jc w:val="both"/>
        <w:rPr>
          <w:rFonts w:ascii="Times New Roman" w:eastAsia="Times New Roman" w:hAnsi="Times New Roman" w:cs="Times New Roman"/>
          <w:sz w:val="24"/>
          <w:szCs w:val="24"/>
        </w:rPr>
      </w:pPr>
    </w:p>
    <w:p w:rsidR="001A3DA7" w:rsidRPr="001A3DA7" w:rsidRDefault="001A3DA7" w:rsidP="001A3DA7">
      <w:pPr>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 xml:space="preserve">Vijeće Mjesnog odbora Brezovica je raspravljalo o potrebi izmjene Odluka o komunalnom doprinosu (Službeni glasnik Grada Zagreba 4/19, 22/20, 42/23) kojom je preuzeto definiranje zona uređenost i opremljenosti komunalnom infrastrukturom sukladno prethodnoj Odluci o komunalnom doprinosu (Službeni glasnik Grada Zagreba 10/10, 20/10, </w:t>
      </w:r>
      <w:r w:rsidRPr="001A3DA7">
        <w:rPr>
          <w:rFonts w:ascii="Times New Roman" w:eastAsia="Times New Roman" w:hAnsi="Times New Roman" w:cs="Times New Roman"/>
          <w:b/>
          <w:sz w:val="24"/>
          <w:szCs w:val="24"/>
        </w:rPr>
        <w:t>5/12</w:t>
      </w:r>
      <w:r w:rsidRPr="001A3DA7">
        <w:rPr>
          <w:rFonts w:ascii="Times New Roman" w:eastAsia="Times New Roman" w:hAnsi="Times New Roman" w:cs="Times New Roman"/>
          <w:sz w:val="24"/>
          <w:szCs w:val="24"/>
        </w:rPr>
        <w:t>, 15/12, 17/12, 6/13, 15/13, 17/13 – pročišćen tekst i 22/14). Izmjenom Odluke na 35. sjednici, 29. ožujka 2012., Gradska Skupština Grada Zagreba je prostor u Brezovici (zonu obuhvata UPU USA škola) suprotno svim kriterijima uređenost i opremljenost zona komunalnom infrastrukturom prenijela iz zadnje zone u prvu, izjednačivši dio prostor Brezovice s Donjim i Gornjim Gradom.</w:t>
      </w:r>
    </w:p>
    <w:p w:rsidR="001A3DA7" w:rsidRPr="001A3DA7" w:rsidRDefault="001A3DA7" w:rsidP="001A3DA7">
      <w:pPr>
        <w:autoSpaceDE w:val="0"/>
        <w:autoSpaceDN w:val="0"/>
        <w:adjustRightInd w:val="0"/>
        <w:spacing w:after="0"/>
        <w:jc w:val="both"/>
        <w:rPr>
          <w:rFonts w:ascii="Times New Roman" w:eastAsia="Times New Roman" w:hAnsi="Times New Roman" w:cs="Times New Roman"/>
          <w:sz w:val="24"/>
          <w:szCs w:val="24"/>
        </w:rPr>
      </w:pPr>
    </w:p>
    <w:p w:rsidR="001A3DA7" w:rsidRPr="001A3DA7" w:rsidRDefault="001A3DA7" w:rsidP="001A3DA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Vijeće Mjesnog odbora Brezovica predlaže izmjenu Odluke o komunalnom doprinosu (Službeni glasnik Grada Zagreba 4/19, 22/20, 42/23) na način da se:</w:t>
      </w:r>
      <w:r w:rsidRPr="001A3DA7">
        <w:rPr>
          <w:rFonts w:ascii="Arial" w:eastAsia="Times New Roman" w:hAnsi="Arial" w:cs="Times New Roman"/>
          <w:sz w:val="24"/>
          <w:szCs w:val="20"/>
          <w:lang w:val="en-GB"/>
        </w:rPr>
        <w:t xml:space="preserve"> </w:t>
      </w:r>
      <w:r w:rsidRPr="001A3DA7">
        <w:rPr>
          <w:rFonts w:ascii="Times New Roman" w:eastAsia="Times New Roman" w:hAnsi="Times New Roman" w:cs="Times New Roman"/>
          <w:sz w:val="24"/>
          <w:szCs w:val="24"/>
        </w:rPr>
        <w:t>u članku 5. u I. zoni, iza riječi: "Selske" izbrišu se riječi: "te gradski prostor površine 30,79 ha omeđen na sjeveroistoku: SI međom k.č.br. 2885 i 2884, k.o. Brezovica; na jugoistoku: kanalom k.č.br. 4150, k.o. Brezovica; na jugozapadu: južnom međom k.č.br. 3104, putom k.č.br. 4160/1 i putom k.č.br. 2955, k.o. Brezovica; na sjeverozapadu: SZ međama k.č.br. 2940 i 2945, JZ međom k.č.br. 2946, kanalom k.č.br. 2948 i Desprimskom ulicom, I. odvojkom, k.č.br. 2207, k.o. Brezovica".</w:t>
      </w:r>
    </w:p>
    <w:p w:rsidR="001A3DA7" w:rsidRPr="001A3DA7" w:rsidRDefault="001A3DA7" w:rsidP="001A3DA7">
      <w:pPr>
        <w:autoSpaceDE w:val="0"/>
        <w:autoSpaceDN w:val="0"/>
        <w:adjustRightInd w:val="0"/>
        <w:spacing w:after="0"/>
        <w:ind w:left="660"/>
        <w:jc w:val="both"/>
        <w:rPr>
          <w:rFonts w:ascii="Times New Roman" w:eastAsia="Times New Roman" w:hAnsi="Times New Roman" w:cs="Times New Roman"/>
          <w:sz w:val="24"/>
          <w:szCs w:val="24"/>
        </w:rPr>
      </w:pPr>
    </w:p>
    <w:p w:rsidR="001A3DA7" w:rsidRPr="001A3DA7" w:rsidRDefault="001A3DA7" w:rsidP="001A3DA7">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 xml:space="preserve">Vijeće Mjesnog odbora Brezovica traži da stručna služba razmotri ovo traženje te da se očituje o mogućnosti izmjena Odluke o komunalnom doprinosu te razlozima zašto na području istog Mjesnog odbora postoje dvije zone komunalnog doprinosa. </w:t>
      </w:r>
    </w:p>
    <w:p w:rsidR="001A3DA7" w:rsidRPr="001A3DA7" w:rsidRDefault="001A3DA7" w:rsidP="001A3DA7">
      <w:pPr>
        <w:spacing w:after="0"/>
        <w:ind w:left="660"/>
        <w:jc w:val="both"/>
        <w:rPr>
          <w:rFonts w:ascii="Times New Roman" w:eastAsia="Times New Roman" w:hAnsi="Times New Roman" w:cs="Times New Roman"/>
          <w:sz w:val="24"/>
          <w:szCs w:val="24"/>
        </w:rPr>
      </w:pPr>
    </w:p>
    <w:p w:rsidR="001A3DA7" w:rsidRPr="001A3DA7" w:rsidRDefault="001A3DA7" w:rsidP="001A3DA7">
      <w:pPr>
        <w:numPr>
          <w:ilvl w:val="0"/>
          <w:numId w:val="7"/>
        </w:numPr>
        <w:spacing w:after="0" w:line="240" w:lineRule="auto"/>
        <w:jc w:val="both"/>
        <w:rPr>
          <w:rFonts w:ascii="Times New Roman" w:eastAsia="Times New Roman" w:hAnsi="Times New Roman" w:cs="Times New Roman"/>
          <w:b/>
          <w:sz w:val="24"/>
          <w:szCs w:val="24"/>
        </w:rPr>
      </w:pPr>
      <w:r w:rsidRPr="001A3DA7">
        <w:rPr>
          <w:rFonts w:ascii="Times New Roman" w:eastAsia="Times New Roman" w:hAnsi="Times New Roman" w:cs="Times New Roman"/>
          <w:sz w:val="24"/>
          <w:szCs w:val="24"/>
        </w:rPr>
        <w:t>Ovaj se zaključak dostavlja Vijeću Gradske četvrti Brezovica.</w:t>
      </w:r>
    </w:p>
    <w:p w:rsidR="001A3DA7" w:rsidRPr="001A3DA7" w:rsidRDefault="001A3DA7" w:rsidP="001A3DA7">
      <w:pPr>
        <w:tabs>
          <w:tab w:val="left" w:pos="1560"/>
          <w:tab w:val="center" w:pos="1985"/>
        </w:tabs>
        <w:spacing w:after="0"/>
        <w:ind w:left="660"/>
        <w:rPr>
          <w:rFonts w:ascii="Times New Roman" w:eastAsia="Times New Roman" w:hAnsi="Times New Roman" w:cs="Times New Roman"/>
          <w:b/>
          <w:sz w:val="24"/>
          <w:szCs w:val="24"/>
        </w:rPr>
      </w:pPr>
    </w:p>
    <w:p w:rsidR="001A3DA7" w:rsidRPr="001A3DA7" w:rsidRDefault="001A3DA7" w:rsidP="001A3DA7">
      <w:pPr>
        <w:spacing w:after="0"/>
        <w:ind w:left="120"/>
        <w:rPr>
          <w:rFonts w:ascii="Times New Roman" w:eastAsia="Times New Roman" w:hAnsi="Times New Roman" w:cs="Times New Roman"/>
        </w:rPr>
      </w:pPr>
      <w:r w:rsidRPr="001A3DA7">
        <w:rPr>
          <w:rFonts w:ascii="Times New Roman" w:eastAsia="Times New Roman" w:hAnsi="Times New Roman" w:cs="Times New Roman"/>
          <w:sz w:val="24"/>
          <w:szCs w:val="24"/>
        </w:rPr>
        <w:t xml:space="preserve">          </w:t>
      </w:r>
      <w:r w:rsidRPr="001A3DA7">
        <w:rPr>
          <w:rFonts w:ascii="Times New Roman" w:eastAsia="Times New Roman" w:hAnsi="Times New Roman" w:cs="Times New Roman"/>
          <w:sz w:val="24"/>
          <w:szCs w:val="24"/>
          <w:lang w:val="en-GB"/>
        </w:rPr>
        <w:tab/>
      </w:r>
      <w:r w:rsidRPr="001A3DA7">
        <w:rPr>
          <w:rFonts w:ascii="Times New Roman" w:eastAsia="Times New Roman" w:hAnsi="Times New Roman" w:cs="Times New Roman"/>
          <w:sz w:val="24"/>
          <w:szCs w:val="24"/>
          <w:lang w:val="en-GB"/>
        </w:rPr>
        <w:tab/>
      </w:r>
      <w:r w:rsidRPr="001A3DA7">
        <w:rPr>
          <w:rFonts w:ascii="Times New Roman" w:eastAsia="Times New Roman" w:hAnsi="Times New Roman" w:cs="Times New Roman"/>
          <w:sz w:val="24"/>
          <w:szCs w:val="24"/>
          <w:lang w:val="en-GB"/>
        </w:rPr>
        <w:tab/>
        <w:t xml:space="preserve">                        OBRAZLOŽENJE</w:t>
      </w:r>
    </w:p>
    <w:p w:rsidR="001A3DA7" w:rsidRPr="001A3DA7" w:rsidRDefault="001A3DA7" w:rsidP="001A3DA7">
      <w:pPr>
        <w:spacing w:after="0" w:line="360" w:lineRule="auto"/>
        <w:jc w:val="both"/>
        <w:rPr>
          <w:rFonts w:ascii="Times New Roman" w:eastAsia="Times New Roman" w:hAnsi="Times New Roman" w:cs="Times New Roman"/>
          <w:sz w:val="24"/>
          <w:szCs w:val="24"/>
          <w:lang w:val="en-GB"/>
        </w:rPr>
      </w:pPr>
      <w:r w:rsidRPr="001A3DA7">
        <w:rPr>
          <w:rFonts w:ascii="Times New Roman" w:eastAsia="Times New Roman" w:hAnsi="Times New Roman" w:cs="Times New Roman"/>
          <w:i/>
        </w:rPr>
        <w:t xml:space="preserve">                                                             </w:t>
      </w:r>
    </w:p>
    <w:p w:rsidR="001A3DA7" w:rsidRPr="001A3DA7" w:rsidRDefault="001A3DA7" w:rsidP="001A3DA7">
      <w:pPr>
        <w:spacing w:after="0" w:line="360" w:lineRule="auto"/>
        <w:jc w:val="both"/>
        <w:rPr>
          <w:rFonts w:ascii="Times New Roman" w:eastAsia="Times New Roman" w:hAnsi="Times New Roman" w:cs="Times New Roman"/>
          <w:sz w:val="24"/>
          <w:szCs w:val="24"/>
        </w:rPr>
      </w:pPr>
      <w:r w:rsidRPr="001A3DA7">
        <w:rPr>
          <w:rFonts w:ascii="Times New Roman" w:eastAsia="Times New Roman" w:hAnsi="Times New Roman" w:cs="Times New Roman"/>
          <w:sz w:val="28"/>
          <w:szCs w:val="28"/>
        </w:rPr>
        <w:t xml:space="preserve">                                                </w:t>
      </w:r>
    </w:p>
    <w:p w:rsidR="001A3DA7" w:rsidRPr="001A3DA7" w:rsidRDefault="001A3DA7" w:rsidP="001A3DA7">
      <w:pPr>
        <w:spacing w:after="0" w:line="360" w:lineRule="auto"/>
        <w:ind w:firstLine="720"/>
        <w:rPr>
          <w:rFonts w:ascii="Times New Roman" w:eastAsia="Times New Roman" w:hAnsi="Times New Roman" w:cs="Times New Roman"/>
          <w:sz w:val="24"/>
          <w:szCs w:val="24"/>
        </w:rPr>
      </w:pPr>
      <w:r w:rsidRPr="001A3DA7">
        <w:rPr>
          <w:rFonts w:ascii="Times New Roman" w:eastAsia="Times New Roman" w:hAnsi="Times New Roman" w:cs="Times New Roman"/>
          <w:sz w:val="24"/>
          <w:szCs w:val="24"/>
        </w:rPr>
        <w:t>Vijeće Mjesnog odbora Brezovica je raspravljalo o potrebi izmjene Odluka o komunalnom doprinosu (Službeni glasnik Grada Zagreba 4/19, 22/20, 42/23) kojom je preuzeto definiranje zona uređenost i opremljenosti komunalnom infrastrukturom sukladno prethodnoj Odluci o komunalnom doprinosu (Službeni glasnik Grada Zagreba 10/10, 20/10, 5/12, 15/12, 17/12, 6/13, 15/13, 17/13 – pročišćen tekst i 22/14). Izmjenom Odluke na 35. sjednici, 29. ožujka 2012., Gradska Skupština Grada Zagreba je prostor u Brezovici (zonu obuhvata UPU USA škola) suprotno svim kriterijima uređenost i opremljenost zona komunalnom infrastrukturom prenijela iz zadnje zone u prvu, izjednačivši dio prostor Brezovice s Donjim Gradom, Gornjim Gradom dijelom Maksimira, Trnja i Trešnjevke. Vijeće Mjesnog odbora Brezovica na 39. sjednici, 15. srpnja 2024. godine donijelo je zaključak kojim inicira izmjenu Odluke o komunalnom doprinosu. Obuhvaćeni prostor u Brezovici nalazi se u perifernom dijelu Grada Zagreba, unutar Gradske četvrti Brezovica koja se sukladno Odluci nalazi u IV. zoni. Prostor je to koji je planiran kao stambeno susjedstvo, u kojem se putem gradskih programa planira prometnica A1 unutar UPU USA škola i dječji vrtić u Brezovici. Vijeće Mjesnog odbora Brezovica predlaže izmjenu Odluke o komunalnom doprinosu (Službeni glasnik Grada Zagreba 4/19, 22/20, 42/23) tako da se: u članku 5. u I. zoni, iza riječi: "Selske" izbrišu se riječi: "te gradski prostor površine 30,79 ha omeđen na sjeveroistoku: SI međom k.č.br. 2885 i 2884, k.o. Brezovica; na jugoistoku: kanalom k.č.br. 4150, k.o. Brezovica; na jugozapadu: južnom međom k.č.br. 3104, putom k.č.br. 4160/1 i putom k.č.br. 2955, k.o. Brezovica; na sjeverozapadu: SZ međama k.č.br. 2940 i 2945, JZ međom k.č.br. 2946, kanalom k.č.br. 2948 i Desprimskom ulicom, I. odvojkom, k.č.br. 2207, k.o. Brezovica". Takvom izmjenom bi se predmetno područje stavilo u IV. zonu, te bi se omogućila lakša realizacija projekta UPU USA škola u Brezovici. Postigla bi se veća usklađenost kriterija uređenost i opremljenost zona komunalnom infrastrukturom unutar Odluke. Definirane zone za plaćanje komunalnog doprinosa određuju se s obzirom na uređenost i opremljenost zone komunalnom infrastrukturom i položaj područja zone u jedinici lokalne samouprave, nelogična situacija je kako u ruralnom prostoru udaljenom od središta grada je stavljen zasebni otok koji je za razliku od sve svoje okoline u I. zoni komunalnog doprinosa. Prostor UPU USA škola u potpunosti je u istim prostornim uvjetima kao prostor ostatka Gradske četvrti, ne razlikuje se od ostatka Gradske četvrti ni po: 1. udaljenosti od središta u naselju, 2. mreži javnog prijevoza, 3. dostupnosti građevina javne i društvene namjene, 4. dostupnosti građevina opskrbe i usluga i 5. prostornim i prirodnim uvjetima (prostorna atraktivnost, zona visoke, srednje ili niske gustoće stanovanja, zaštićene kulturno-povijesne cjeline, opći mikroklimatski uvjeti, negativni utjecaji na okoliš – zrak, voda, tlo, buka). Vijeće Mjesnog odbora Brezovica traži da stručna služba razmotri ovo traženje te da se očituje o mogućnosti izmjena Odluke o komunalnom doprinosu te razlozima zašto na području istog Mjesnog odbora postoje dvije zone komunalnog doprinosa. Vijeće Gradske četvrti Brezovica na 40. sjednici 19. srpnja 2024. godine donijelo je zaključak kojim se predlaže uklanjanje I. zone komunalnog doprinosa u Brezovici. U narednom periodu Vijeće Mjesnog odbora Brezovica bi organiziralo zbor građana ili tribinu za građane s ciljem dugoročnog olakšavanja investicija u područje Brezovice.</w:t>
      </w:r>
    </w:p>
    <w:p w:rsidR="001A3DA7" w:rsidRDefault="001A3DA7">
      <w:pPr>
        <w:rPr>
          <w:rFonts w:ascii="Times New Roman" w:hAnsi="Times New Roman" w:cs="Times New Roman"/>
          <w:sz w:val="24"/>
          <w:szCs w:val="24"/>
        </w:rPr>
      </w:pPr>
    </w:p>
    <w:p w:rsidR="001A3DA7" w:rsidRPr="001A3DA7" w:rsidRDefault="001A3DA7" w:rsidP="001A3DA7">
      <w:pPr>
        <w:spacing w:after="0" w:line="240" w:lineRule="auto"/>
        <w:rPr>
          <w:rFonts w:ascii="Times New Roman" w:eastAsia="Times New Roman" w:hAnsi="Times New Roman" w:cs="Times New Roman"/>
          <w:b/>
          <w:sz w:val="28"/>
          <w:szCs w:val="28"/>
          <w:lang w:eastAsia="hr-HR"/>
        </w:rPr>
      </w:pPr>
      <w:r w:rsidRPr="001A3DA7">
        <w:rPr>
          <w:rFonts w:ascii="Times New Roman" w:hAnsi="Times New Roman" w:cs="Times New Roman"/>
          <w:b/>
          <w:sz w:val="24"/>
          <w:szCs w:val="24"/>
        </w:rPr>
        <w:t xml:space="preserve">Ad 6). </w:t>
      </w:r>
      <w:r w:rsidRPr="001A3DA7">
        <w:rPr>
          <w:rFonts w:ascii="Times New Roman" w:eastAsia="Times New Roman" w:hAnsi="Times New Roman" w:cs="Times New Roman"/>
          <w:b/>
          <w:sz w:val="24"/>
          <w:szCs w:val="24"/>
          <w:lang w:eastAsia="hr-HR"/>
        </w:rPr>
        <w:t>Obavijesti, pitanja i prijedlozi</w:t>
      </w:r>
    </w:p>
    <w:p w:rsidR="001A3DA7" w:rsidRDefault="00945A04">
      <w:pPr>
        <w:rPr>
          <w:rFonts w:ascii="Times New Roman" w:hAnsi="Times New Roman" w:cs="Times New Roman"/>
          <w:sz w:val="24"/>
          <w:szCs w:val="24"/>
        </w:rPr>
      </w:pPr>
      <w:r>
        <w:rPr>
          <w:rFonts w:ascii="Times New Roman" w:hAnsi="Times New Roman" w:cs="Times New Roman"/>
          <w:sz w:val="24"/>
          <w:szCs w:val="24"/>
        </w:rPr>
        <w:t xml:space="preserve">Potpredsjednik </w:t>
      </w:r>
      <w:r w:rsidR="001A3DA7">
        <w:rPr>
          <w:rFonts w:ascii="Times New Roman" w:hAnsi="Times New Roman" w:cs="Times New Roman"/>
          <w:sz w:val="24"/>
          <w:szCs w:val="24"/>
        </w:rPr>
        <w:t xml:space="preserve">Vijeća </w:t>
      </w:r>
      <w:r>
        <w:rPr>
          <w:rFonts w:ascii="Times New Roman" w:hAnsi="Times New Roman" w:cs="Times New Roman"/>
          <w:sz w:val="24"/>
          <w:szCs w:val="24"/>
        </w:rPr>
        <w:t xml:space="preserve">ima </w:t>
      </w:r>
      <w:r w:rsidR="001A3DA7">
        <w:rPr>
          <w:rFonts w:ascii="Times New Roman" w:hAnsi="Times New Roman" w:cs="Times New Roman"/>
          <w:sz w:val="24"/>
          <w:szCs w:val="24"/>
        </w:rPr>
        <w:t xml:space="preserve"> </w:t>
      </w:r>
      <w:r w:rsidR="006151F2">
        <w:rPr>
          <w:rFonts w:ascii="Times New Roman" w:hAnsi="Times New Roman" w:cs="Times New Roman"/>
          <w:sz w:val="24"/>
          <w:szCs w:val="24"/>
        </w:rPr>
        <w:t xml:space="preserve">upit </w:t>
      </w:r>
      <w:r w:rsidR="00A05EB3">
        <w:rPr>
          <w:rFonts w:ascii="Times New Roman" w:hAnsi="Times New Roman" w:cs="Times New Roman"/>
          <w:sz w:val="24"/>
          <w:szCs w:val="24"/>
        </w:rPr>
        <w:t>što je sa saniranjem prijekopa u Desprimskoj ulici.</w:t>
      </w:r>
    </w:p>
    <w:p w:rsidR="00A05EB3" w:rsidRDefault="00A05EB3">
      <w:pPr>
        <w:rPr>
          <w:rFonts w:ascii="Times New Roman" w:hAnsi="Times New Roman" w:cs="Times New Roman"/>
          <w:sz w:val="24"/>
          <w:szCs w:val="24"/>
        </w:rPr>
      </w:pPr>
      <w:r>
        <w:rPr>
          <w:rFonts w:ascii="Times New Roman" w:hAnsi="Times New Roman" w:cs="Times New Roman"/>
          <w:sz w:val="24"/>
          <w:szCs w:val="24"/>
        </w:rPr>
        <w:t>Dovršeno u 19:15 sati.</w:t>
      </w: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KLASA:024-08/25-003/134</w:t>
      </w: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URBROJ: 251-13-11-8/003-25-2</w:t>
      </w:r>
    </w:p>
    <w:p w:rsidR="00A05EB3" w:rsidRDefault="00A05EB3" w:rsidP="00A05EB3">
      <w:pPr>
        <w:spacing w:after="0"/>
        <w:rPr>
          <w:rFonts w:ascii="Times New Roman" w:hAnsi="Times New Roman" w:cs="Times New Roman"/>
          <w:sz w:val="24"/>
          <w:szCs w:val="24"/>
        </w:rPr>
      </w:pPr>
    </w:p>
    <w:p w:rsidR="00A05EB3" w:rsidRDefault="00A05EB3" w:rsidP="00A05EB3">
      <w:pPr>
        <w:spacing w:after="0"/>
        <w:rPr>
          <w:rFonts w:ascii="Times New Roman" w:hAnsi="Times New Roman" w:cs="Times New Roman"/>
          <w:sz w:val="24"/>
          <w:szCs w:val="24"/>
        </w:rPr>
      </w:pP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Zapisnik vodila</w:t>
      </w: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Kamelia Antonia Pelikon</w:t>
      </w:r>
    </w:p>
    <w:p w:rsidR="00A05EB3" w:rsidRDefault="00A05EB3" w:rsidP="00A05EB3">
      <w:pPr>
        <w:spacing w:after="0"/>
        <w:rPr>
          <w:rFonts w:ascii="Times New Roman" w:hAnsi="Times New Roman" w:cs="Times New Roman"/>
          <w:sz w:val="24"/>
          <w:szCs w:val="24"/>
        </w:rPr>
      </w:pPr>
    </w:p>
    <w:p w:rsidR="00A05EB3" w:rsidRDefault="00A05EB3" w:rsidP="00A05EB3">
      <w:pPr>
        <w:spacing w:after="0"/>
        <w:rPr>
          <w:rFonts w:ascii="Times New Roman" w:hAnsi="Times New Roman" w:cs="Times New Roman"/>
          <w:sz w:val="24"/>
          <w:szCs w:val="24"/>
        </w:rPr>
      </w:pP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 Vijeća Mjesnog odbora Brezovica</w:t>
      </w:r>
    </w:p>
    <w:p w:rsidR="00A05EB3" w:rsidRDefault="00A05EB3" w:rsidP="00A05EB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Stjepan </w:t>
      </w:r>
      <w:r w:rsidR="000D0A8F">
        <w:rPr>
          <w:rFonts w:ascii="Times New Roman" w:hAnsi="Times New Roman" w:cs="Times New Roman"/>
          <w:sz w:val="24"/>
          <w:szCs w:val="24"/>
        </w:rPr>
        <w:t>Imprić</w:t>
      </w:r>
      <w:bookmarkStart w:id="0" w:name="_GoBack"/>
      <w:bookmarkEnd w:id="0"/>
    </w:p>
    <w:p w:rsidR="00A05EB3" w:rsidRDefault="00A05EB3">
      <w:pPr>
        <w:rPr>
          <w:rFonts w:ascii="Times New Roman" w:hAnsi="Times New Roman" w:cs="Times New Roman"/>
          <w:sz w:val="24"/>
          <w:szCs w:val="24"/>
        </w:rPr>
      </w:pPr>
    </w:p>
    <w:p w:rsidR="00A05EB3" w:rsidRDefault="00A05EB3">
      <w:pPr>
        <w:rPr>
          <w:rFonts w:ascii="Times New Roman" w:hAnsi="Times New Roman" w:cs="Times New Roman"/>
          <w:sz w:val="24"/>
          <w:szCs w:val="24"/>
        </w:rPr>
      </w:pPr>
    </w:p>
    <w:tbl>
      <w:tblPr>
        <w:tblW w:w="9639" w:type="dxa"/>
        <w:tblInd w:w="142" w:type="dxa"/>
        <w:tblLook w:val="04A0" w:firstRow="1" w:lastRow="0" w:firstColumn="1" w:lastColumn="0" w:noHBand="0" w:noVBand="1"/>
      </w:tblPr>
      <w:tblGrid>
        <w:gridCol w:w="1701"/>
        <w:gridCol w:w="1276"/>
        <w:gridCol w:w="1417"/>
        <w:gridCol w:w="1560"/>
        <w:gridCol w:w="1984"/>
        <w:gridCol w:w="1701"/>
      </w:tblGrid>
      <w:tr w:rsidR="000D0A8F" w:rsidTr="000D0A8F">
        <w:trPr>
          <w:trHeight w:val="334"/>
        </w:trPr>
        <w:tc>
          <w:tcPr>
            <w:tcW w:w="1701"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Članovi Vijeća</w:t>
            </w:r>
          </w:p>
        </w:tc>
        <w:tc>
          <w:tcPr>
            <w:tcW w:w="1276" w:type="dxa"/>
            <w:tcBorders>
              <w:top w:val="single" w:sz="4" w:space="0" w:color="auto"/>
              <w:left w:val="nil"/>
              <w:bottom w:val="single" w:sz="4" w:space="0" w:color="auto"/>
              <w:right w:val="single" w:sz="4" w:space="0" w:color="auto"/>
            </w:tcBorders>
            <w:shd w:val="clear" w:color="auto" w:fill="DDEBF7"/>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1.</w:t>
            </w:r>
          </w:p>
        </w:tc>
        <w:tc>
          <w:tcPr>
            <w:tcW w:w="1417" w:type="dxa"/>
            <w:tcBorders>
              <w:top w:val="single" w:sz="4" w:space="0" w:color="auto"/>
              <w:left w:val="nil"/>
              <w:bottom w:val="single" w:sz="4" w:space="0" w:color="auto"/>
              <w:right w:val="single" w:sz="4" w:space="0" w:color="auto"/>
            </w:tcBorders>
            <w:shd w:val="clear" w:color="auto" w:fill="DDEBF7"/>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2.</w:t>
            </w:r>
          </w:p>
        </w:tc>
        <w:tc>
          <w:tcPr>
            <w:tcW w:w="1560" w:type="dxa"/>
            <w:tcBorders>
              <w:top w:val="single" w:sz="4" w:space="0" w:color="auto"/>
              <w:left w:val="nil"/>
              <w:bottom w:val="single" w:sz="4" w:space="0" w:color="auto"/>
              <w:right w:val="single" w:sz="4" w:space="0" w:color="auto"/>
            </w:tcBorders>
            <w:shd w:val="clear" w:color="auto" w:fill="DDEBF7"/>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3.</w:t>
            </w:r>
          </w:p>
        </w:tc>
        <w:tc>
          <w:tcPr>
            <w:tcW w:w="1984" w:type="dxa"/>
            <w:tcBorders>
              <w:top w:val="single" w:sz="4" w:space="0" w:color="auto"/>
              <w:left w:val="nil"/>
              <w:bottom w:val="single" w:sz="4" w:space="0" w:color="auto"/>
              <w:right w:val="single" w:sz="4" w:space="0" w:color="auto"/>
            </w:tcBorders>
            <w:shd w:val="clear" w:color="auto" w:fill="DDEBF7"/>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4.</w:t>
            </w:r>
          </w:p>
        </w:tc>
        <w:tc>
          <w:tcPr>
            <w:tcW w:w="1701" w:type="dxa"/>
            <w:tcBorders>
              <w:top w:val="single" w:sz="4" w:space="0" w:color="auto"/>
              <w:left w:val="nil"/>
              <w:bottom w:val="single" w:sz="4" w:space="0" w:color="auto"/>
              <w:right w:val="single" w:sz="4" w:space="0" w:color="auto"/>
            </w:tcBorders>
            <w:shd w:val="clear" w:color="auto" w:fill="DDEBF7"/>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5.</w:t>
            </w:r>
          </w:p>
        </w:tc>
      </w:tr>
      <w:tr w:rsidR="000D0A8F" w:rsidTr="000D0A8F">
        <w:trPr>
          <w:trHeight w:val="318"/>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color w:val="000000"/>
                <w:sz w:val="28"/>
                <w:szCs w:val="28"/>
              </w:rPr>
            </w:pPr>
            <w:r>
              <w:rPr>
                <w:rFonts w:ascii="Times New Roman" w:hAnsi="Times New Roman" w:cs="Times New Roman"/>
                <w:b/>
                <w:bCs/>
                <w:color w:val="000000"/>
                <w:sz w:val="28"/>
                <w:szCs w:val="28"/>
              </w:rPr>
              <w:t>Stjepan Imprić</w:t>
            </w:r>
          </w:p>
        </w:tc>
        <w:tc>
          <w:tcPr>
            <w:tcW w:w="1276" w:type="dxa"/>
            <w:tcBorders>
              <w:top w:val="single" w:sz="4" w:space="0" w:color="auto"/>
              <w:left w:val="nil"/>
              <w:bottom w:val="single" w:sz="4" w:space="0" w:color="auto"/>
              <w:right w:val="single" w:sz="4" w:space="0" w:color="auto"/>
            </w:tcBorders>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60"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984"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701" w:type="dxa"/>
            <w:tcBorders>
              <w:top w:val="single" w:sz="4" w:space="0" w:color="auto"/>
              <w:left w:val="nil"/>
              <w:bottom w:val="single" w:sz="4" w:space="0" w:color="auto"/>
              <w:right w:val="single" w:sz="4" w:space="0" w:color="auto"/>
            </w:tcBorders>
            <w:vAlign w:val="bottom"/>
          </w:tcPr>
          <w:p w:rsidR="000D0A8F" w:rsidRDefault="000D0A8F">
            <w:pPr>
              <w:spacing w:after="160" w:line="256" w:lineRule="auto"/>
              <w:rPr>
                <w:rFonts w:ascii="Times New Roman" w:hAnsi="Times New Roman" w:cs="Times New Roman"/>
                <w:b/>
                <w:bCs/>
                <w:color w:val="000000"/>
                <w:sz w:val="28"/>
                <w:szCs w:val="28"/>
              </w:rPr>
            </w:pPr>
          </w:p>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0D0A8F" w:rsidTr="000D0A8F">
        <w:trPr>
          <w:trHeight w:val="318"/>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color w:val="000000"/>
                <w:sz w:val="28"/>
                <w:szCs w:val="28"/>
              </w:rPr>
            </w:pPr>
            <w:r>
              <w:rPr>
                <w:rFonts w:ascii="Times New Roman" w:hAnsi="Times New Roman" w:cs="Times New Roman"/>
                <w:b/>
                <w:bCs/>
                <w:color w:val="000000"/>
                <w:sz w:val="28"/>
                <w:szCs w:val="28"/>
              </w:rPr>
              <w:t>Lovro Kreković</w:t>
            </w:r>
          </w:p>
        </w:tc>
        <w:tc>
          <w:tcPr>
            <w:tcW w:w="1276" w:type="dxa"/>
            <w:tcBorders>
              <w:top w:val="single" w:sz="4" w:space="0" w:color="auto"/>
              <w:left w:val="nil"/>
              <w:bottom w:val="single" w:sz="4" w:space="0" w:color="auto"/>
              <w:right w:val="single" w:sz="4" w:space="0" w:color="auto"/>
            </w:tcBorders>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60"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984"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701"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0D0A8F" w:rsidTr="000D0A8F">
        <w:trPr>
          <w:trHeight w:val="318"/>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color w:val="000000"/>
                <w:sz w:val="28"/>
                <w:szCs w:val="28"/>
              </w:rPr>
            </w:pPr>
            <w:r>
              <w:rPr>
                <w:rFonts w:ascii="Times New Roman" w:hAnsi="Times New Roman" w:cs="Times New Roman"/>
                <w:b/>
                <w:bCs/>
                <w:color w:val="000000"/>
                <w:sz w:val="28"/>
                <w:szCs w:val="28"/>
              </w:rPr>
              <w:t>Smiljana Svedrović</w:t>
            </w:r>
          </w:p>
        </w:tc>
        <w:tc>
          <w:tcPr>
            <w:tcW w:w="1276" w:type="dxa"/>
            <w:tcBorders>
              <w:top w:val="single" w:sz="4" w:space="0" w:color="auto"/>
              <w:left w:val="nil"/>
              <w:bottom w:val="single" w:sz="4" w:space="0" w:color="auto"/>
              <w:right w:val="single" w:sz="4" w:space="0" w:color="auto"/>
            </w:tcBorders>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60"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984"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701"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0D0A8F" w:rsidTr="000D0A8F">
        <w:trPr>
          <w:trHeight w:val="318"/>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color w:val="000000"/>
                <w:sz w:val="28"/>
                <w:szCs w:val="28"/>
              </w:rPr>
            </w:pPr>
            <w:r>
              <w:rPr>
                <w:rFonts w:ascii="Times New Roman" w:hAnsi="Times New Roman" w:cs="Times New Roman"/>
                <w:b/>
                <w:bCs/>
                <w:color w:val="000000"/>
                <w:sz w:val="28"/>
                <w:szCs w:val="28"/>
              </w:rPr>
              <w:t>Dragan Rajić</w:t>
            </w:r>
          </w:p>
        </w:tc>
        <w:tc>
          <w:tcPr>
            <w:tcW w:w="1276" w:type="dxa"/>
            <w:tcBorders>
              <w:top w:val="single" w:sz="4" w:space="0" w:color="auto"/>
              <w:left w:val="nil"/>
              <w:bottom w:val="single" w:sz="4" w:space="0" w:color="auto"/>
              <w:right w:val="single" w:sz="4" w:space="0" w:color="auto"/>
            </w:tcBorders>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60"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984"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701"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0D0A8F" w:rsidTr="000D0A8F">
        <w:trPr>
          <w:trHeight w:val="495"/>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color w:val="000000"/>
                <w:sz w:val="28"/>
                <w:szCs w:val="28"/>
              </w:rPr>
            </w:pPr>
            <w:r>
              <w:rPr>
                <w:rFonts w:ascii="Times New Roman" w:hAnsi="Times New Roman" w:cs="Times New Roman"/>
                <w:b/>
                <w:bCs/>
                <w:color w:val="000000"/>
                <w:sz w:val="28"/>
                <w:szCs w:val="28"/>
              </w:rPr>
              <w:t>Katarina Buti</w:t>
            </w:r>
          </w:p>
        </w:tc>
        <w:tc>
          <w:tcPr>
            <w:tcW w:w="1276" w:type="dxa"/>
            <w:tcBorders>
              <w:top w:val="single" w:sz="4" w:space="0" w:color="auto"/>
              <w:left w:val="nil"/>
              <w:bottom w:val="single" w:sz="4" w:space="0" w:color="auto"/>
              <w:right w:val="single" w:sz="4" w:space="0" w:color="auto"/>
            </w:tcBorders>
            <w:noWrap/>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60"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984"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701" w:type="dxa"/>
            <w:tcBorders>
              <w:top w:val="single" w:sz="4" w:space="0" w:color="auto"/>
              <w:left w:val="nil"/>
              <w:bottom w:val="single" w:sz="4" w:space="0" w:color="auto"/>
              <w:right w:val="single" w:sz="4" w:space="0" w:color="auto"/>
            </w:tcBorders>
            <w:vAlign w:val="bottom"/>
            <w:hideMark/>
          </w:tcPr>
          <w:p w:rsidR="000D0A8F" w:rsidRDefault="000D0A8F">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0D0A8F" w:rsidTr="000D0A8F">
        <w:trPr>
          <w:trHeight w:val="690"/>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Default="000D0A8F">
            <w:pPr>
              <w:rPr>
                <w:rFonts w:ascii="Times New Roman" w:hAnsi="Times New Roman" w:cs="Times New Roman"/>
                <w:b/>
                <w:bCs/>
                <w:strike/>
                <w:color w:val="000000"/>
                <w:sz w:val="28"/>
                <w:szCs w:val="28"/>
              </w:rPr>
            </w:pPr>
            <w:r>
              <w:rPr>
                <w:rFonts w:ascii="Times New Roman" w:hAnsi="Times New Roman" w:cs="Times New Roman"/>
                <w:b/>
                <w:bCs/>
                <w:strike/>
                <w:color w:val="000000"/>
                <w:sz w:val="28"/>
                <w:szCs w:val="28"/>
              </w:rPr>
              <w:t>Zoran Kornet</w:t>
            </w:r>
          </w:p>
        </w:tc>
        <w:tc>
          <w:tcPr>
            <w:tcW w:w="1276" w:type="dxa"/>
            <w:tcBorders>
              <w:top w:val="single" w:sz="4" w:space="0" w:color="auto"/>
              <w:left w:val="nil"/>
              <w:bottom w:val="single" w:sz="4" w:space="0" w:color="auto"/>
              <w:right w:val="single" w:sz="4" w:space="0" w:color="auto"/>
            </w:tcBorders>
            <w:noWrap/>
            <w:vAlign w:val="bottom"/>
          </w:tcPr>
          <w:p w:rsidR="000D0A8F" w:rsidRDefault="000D0A8F">
            <w:pPr>
              <w:jc w:val="center"/>
              <w:rPr>
                <w:rFonts w:ascii="Times New Roman" w:hAnsi="Times New Roman" w:cs="Times New Roman"/>
                <w:b/>
                <w:bCs/>
                <w:color w:val="000000"/>
                <w:sz w:val="28"/>
                <w:szCs w:val="28"/>
              </w:rPr>
            </w:pPr>
          </w:p>
        </w:tc>
        <w:tc>
          <w:tcPr>
            <w:tcW w:w="1417"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560"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984"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701"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r>
      <w:tr w:rsidR="000D0A8F" w:rsidTr="000D0A8F">
        <w:trPr>
          <w:trHeight w:val="1020"/>
        </w:trPr>
        <w:tc>
          <w:tcPr>
            <w:tcW w:w="1701" w:type="dxa"/>
            <w:tcBorders>
              <w:top w:val="single" w:sz="4" w:space="0" w:color="auto"/>
              <w:left w:val="single" w:sz="4" w:space="0" w:color="auto"/>
              <w:bottom w:val="single" w:sz="4" w:space="0" w:color="auto"/>
              <w:right w:val="single" w:sz="4" w:space="0" w:color="auto"/>
            </w:tcBorders>
            <w:noWrap/>
            <w:vAlign w:val="bottom"/>
            <w:hideMark/>
          </w:tcPr>
          <w:p w:rsidR="000D0A8F" w:rsidRPr="000D0A8F" w:rsidRDefault="000D0A8F">
            <w:pPr>
              <w:rPr>
                <w:rFonts w:ascii="Times New Roman" w:hAnsi="Times New Roman" w:cs="Times New Roman"/>
                <w:b/>
                <w:bCs/>
                <w:strike/>
                <w:color w:val="000000"/>
                <w:sz w:val="28"/>
                <w:szCs w:val="28"/>
              </w:rPr>
            </w:pPr>
            <w:r w:rsidRPr="000D0A8F">
              <w:rPr>
                <w:rFonts w:ascii="Times New Roman" w:hAnsi="Times New Roman" w:cs="Times New Roman"/>
                <w:b/>
                <w:bCs/>
                <w:strike/>
                <w:color w:val="000000"/>
                <w:sz w:val="28"/>
                <w:szCs w:val="28"/>
              </w:rPr>
              <w:t>Martin Pavić</w:t>
            </w:r>
          </w:p>
        </w:tc>
        <w:tc>
          <w:tcPr>
            <w:tcW w:w="1276" w:type="dxa"/>
            <w:tcBorders>
              <w:top w:val="single" w:sz="4" w:space="0" w:color="auto"/>
              <w:left w:val="nil"/>
              <w:bottom w:val="single" w:sz="4" w:space="0" w:color="auto"/>
              <w:right w:val="single" w:sz="4" w:space="0" w:color="auto"/>
            </w:tcBorders>
            <w:noWrap/>
            <w:vAlign w:val="bottom"/>
          </w:tcPr>
          <w:p w:rsidR="000D0A8F" w:rsidRDefault="000D0A8F">
            <w:pPr>
              <w:jc w:val="center"/>
              <w:rPr>
                <w:rFonts w:ascii="Times New Roman" w:hAnsi="Times New Roman" w:cs="Times New Roman"/>
                <w:b/>
                <w:bCs/>
                <w:color w:val="000000"/>
                <w:sz w:val="28"/>
                <w:szCs w:val="28"/>
              </w:rPr>
            </w:pPr>
          </w:p>
        </w:tc>
        <w:tc>
          <w:tcPr>
            <w:tcW w:w="1417"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560"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984"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c>
          <w:tcPr>
            <w:tcW w:w="1701" w:type="dxa"/>
            <w:tcBorders>
              <w:top w:val="single" w:sz="4" w:space="0" w:color="auto"/>
              <w:left w:val="nil"/>
              <w:bottom w:val="single" w:sz="4" w:space="0" w:color="auto"/>
              <w:right w:val="single" w:sz="4" w:space="0" w:color="auto"/>
            </w:tcBorders>
            <w:vAlign w:val="bottom"/>
          </w:tcPr>
          <w:p w:rsidR="000D0A8F" w:rsidRDefault="000D0A8F">
            <w:pPr>
              <w:jc w:val="center"/>
              <w:rPr>
                <w:rFonts w:ascii="Times New Roman" w:hAnsi="Times New Roman" w:cs="Times New Roman"/>
                <w:b/>
                <w:bCs/>
                <w:color w:val="000000"/>
                <w:sz w:val="28"/>
                <w:szCs w:val="28"/>
              </w:rPr>
            </w:pPr>
          </w:p>
        </w:tc>
      </w:tr>
    </w:tbl>
    <w:p w:rsidR="000D0A8F" w:rsidRDefault="000D0A8F" w:rsidP="000D0A8F">
      <w:pPr>
        <w:rPr>
          <w:rFonts w:ascii="Calibri" w:eastAsia="Times New Roman" w:hAnsi="Calibri" w:cs="Times New Roman"/>
          <w:szCs w:val="24"/>
          <w:lang w:eastAsia="hr-HR"/>
        </w:rPr>
      </w:pPr>
    </w:p>
    <w:p w:rsidR="000D0A8F" w:rsidRDefault="000D0A8F" w:rsidP="000D0A8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ZA=  +</w:t>
      </w:r>
      <w:r>
        <w:rPr>
          <w:rFonts w:ascii="Times New Roman" w:eastAsia="Times New Roman" w:hAnsi="Times New Roman" w:cs="Times New Roman"/>
          <w:sz w:val="20"/>
          <w:szCs w:val="20"/>
          <w:lang w:eastAsia="hr-HR"/>
        </w:rPr>
        <w:tab/>
      </w:r>
    </w:p>
    <w:p w:rsidR="000D0A8F" w:rsidRDefault="000D0A8F" w:rsidP="000D0A8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PROTIV=  -</w:t>
      </w:r>
    </w:p>
    <w:p w:rsidR="000D0A8F" w:rsidRDefault="000D0A8F" w:rsidP="000D0A8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SUZDRŽAN=  0</w:t>
      </w:r>
      <w:r>
        <w:rPr>
          <w:rFonts w:ascii="Times New Roman" w:eastAsia="Times New Roman" w:hAnsi="Times New Roman" w:cs="Times New Roman"/>
          <w:sz w:val="20"/>
          <w:szCs w:val="20"/>
          <w:lang w:eastAsia="hr-HR"/>
        </w:rPr>
        <w:tab/>
      </w:r>
    </w:p>
    <w:p w:rsidR="000D0A8F" w:rsidRDefault="000D0A8F" w:rsidP="000D0A8F">
      <w:pPr>
        <w:spacing w:after="0"/>
        <w:rPr>
          <w:rFonts w:ascii="Calibri" w:eastAsia="Times New Roman" w:hAnsi="Calibri" w:cs="Times New Roman"/>
          <w:szCs w:val="24"/>
          <w:lang w:eastAsia="hr-HR"/>
        </w:rPr>
      </w:pPr>
      <w:r>
        <w:rPr>
          <w:rFonts w:ascii="Times New Roman" w:eastAsia="Times New Roman" w:hAnsi="Times New Roman" w:cs="Times New Roman"/>
          <w:sz w:val="20"/>
          <w:szCs w:val="20"/>
          <w:lang w:eastAsia="hr-HR"/>
        </w:rPr>
        <w:t xml:space="preserve">    NIJE PRISUTAN= prekrižiti ime</w:t>
      </w:r>
      <w:r>
        <w:rPr>
          <w:rFonts w:ascii="Calibri" w:eastAsia="Times New Roman" w:hAnsi="Calibri" w:cs="Times New Roman"/>
          <w:szCs w:val="24"/>
          <w:lang w:eastAsia="hr-HR"/>
        </w:rPr>
        <w:tab/>
      </w:r>
    </w:p>
    <w:p w:rsidR="00A05EB3" w:rsidRPr="00DA2A09" w:rsidRDefault="00A05EB3">
      <w:pPr>
        <w:rPr>
          <w:rFonts w:ascii="Times New Roman" w:hAnsi="Times New Roman" w:cs="Times New Roman"/>
          <w:sz w:val="24"/>
          <w:szCs w:val="24"/>
        </w:rPr>
      </w:pPr>
    </w:p>
    <w:sectPr w:rsidR="00A05EB3" w:rsidRPr="00DA2A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2078"/>
    <w:multiLevelType w:val="hybridMultilevel"/>
    <w:tmpl w:val="A6E8B208"/>
    <w:lvl w:ilvl="0" w:tplc="933E2EAA">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4D5BF7"/>
    <w:multiLevelType w:val="hybridMultilevel"/>
    <w:tmpl w:val="C0CCEF78"/>
    <w:lvl w:ilvl="0" w:tplc="933E2EAA">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2F60828"/>
    <w:multiLevelType w:val="hybridMultilevel"/>
    <w:tmpl w:val="A03465A2"/>
    <w:lvl w:ilvl="0" w:tplc="66AC56B0">
      <w:start w:val="1"/>
      <w:numFmt w:val="decimal"/>
      <w:lvlText w:val="%1."/>
      <w:lvlJc w:val="left"/>
      <w:pPr>
        <w:ind w:left="644" w:hanging="360"/>
      </w:pPr>
      <w:rPr>
        <w:rFonts w:hint="default"/>
        <w:b w:val="0"/>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4DEB6DCD"/>
    <w:multiLevelType w:val="hybridMultilevel"/>
    <w:tmpl w:val="695C7800"/>
    <w:lvl w:ilvl="0" w:tplc="933E2EAA">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6D026E9"/>
    <w:multiLevelType w:val="hybridMultilevel"/>
    <w:tmpl w:val="58C05AA4"/>
    <w:lvl w:ilvl="0" w:tplc="933E2EAA">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B9A7542"/>
    <w:multiLevelType w:val="hybridMultilevel"/>
    <w:tmpl w:val="C4FA4C96"/>
    <w:lvl w:ilvl="0" w:tplc="933E2EAA">
      <w:start w:val="1"/>
      <w:numFmt w:val="decimal"/>
      <w:lvlText w:val="%1."/>
      <w:lvlJc w:val="left"/>
      <w:pPr>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4"/>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09"/>
    <w:rsid w:val="000C4981"/>
    <w:rsid w:val="000D0A8F"/>
    <w:rsid w:val="001A3DA7"/>
    <w:rsid w:val="006151F2"/>
    <w:rsid w:val="00945A04"/>
    <w:rsid w:val="009B620F"/>
    <w:rsid w:val="00A05EB3"/>
    <w:rsid w:val="00A44488"/>
    <w:rsid w:val="00DA2A09"/>
    <w:rsid w:val="00E834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48F1"/>
  <w15:chartTrackingRefBased/>
  <w15:docId w15:val="{E35BB59C-160D-4240-B2CA-A893D60B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9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815464">
      <w:bodyDiv w:val="1"/>
      <w:marLeft w:val="0"/>
      <w:marRight w:val="0"/>
      <w:marTop w:val="0"/>
      <w:marBottom w:val="0"/>
      <w:divBdr>
        <w:top w:val="none" w:sz="0" w:space="0" w:color="auto"/>
        <w:left w:val="none" w:sz="0" w:space="0" w:color="auto"/>
        <w:bottom w:val="none" w:sz="0" w:space="0" w:color="auto"/>
        <w:right w:val="none" w:sz="0" w:space="0" w:color="auto"/>
      </w:divBdr>
    </w:div>
    <w:div w:id="137075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2182</Words>
  <Characters>12439</Characters>
  <Application>Microsoft Office Word</Application>
  <DocSecurity>0</DocSecurity>
  <Lines>103</Lines>
  <Paragraphs>29</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
      <vt:lpstr/>
      <vt:lpstr/>
      <vt:lpstr/>
      <vt:lpstr/>
      <vt:lpstr/>
      <vt:lpstr/>
      <vt:lpstr/>
      <vt:lpstr/>
      <vt:lpstr/>
      <vt:lpstr/>
      <vt:lpstr>Z A K L J U Č A K</vt:lpstr>
      <vt:lpstr/>
      <vt:lpstr/>
      <vt:lpstr>Vijeće Mjesnog odbora Brezovica svojim aktivnostima bitno je utjecalo na dinamik</vt:lpstr>
      <vt:lpstr>kapitalne komunalne infrastrukture, Vijeće nije zadovoljno kvalitetom i razinom </vt:lpstr>
      <vt:lpstr>Radi postizanja ovim Programom utvrđenih ciljeva, Vijeće će u 2025. godini, rasp</vt:lpstr>
      <vt:lpstr/>
      <vt:lpstr>1. praćenju  realizacije  akcija iz Plana malih komunalnih akcija</vt:lpstr>
      <vt:lpstr>Plana komunalnih aktivnosti Gradske četvrti Brezovica u 2025.</vt:lpstr>
      <vt:lpstr>2. utvrđivanju prijedloga prioriteta za Plan komunalnih aktivnost</vt:lpstr>
      <vt:lpstr>Brezovica u 2026.  </vt:lpstr>
      <vt:lpstr>3.  praćenje statusa projekata od važnosti za Mjesni odbor Brezov</vt:lpstr>
      <vt:lpstr>4. praćenje statusa poništenja suglasnosti i dr. akata za izgradn</vt:lpstr>
      <vt:lpstr>5. praćenju stanja komunalnog reda uz dostavu zapažanja i prijedl</vt:lpstr>
      <vt:lpstr>Gradske četvrti Brezovica i komunalnom redarstvu</vt:lpstr>
      <vt:lpstr>6. donošenju akata (Plana malih komunalnih akcija, Godišnjeg izvj</vt:lpstr>
      <vt:lpstr>financijskog plana i zaključaka) </vt:lpstr>
      <vt:lpstr>7. suradnji s Vijećem Gradske četvrti Brezovica</vt:lpstr>
      <vt:lpstr>8. suradnji s drugim mjesnim odborima na području Gradske četvrti</vt:lpstr>
      <vt:lpstr>susjednim</vt:lpstr>
      <vt:lpstr>9. suradnji s građanima sa područja Mjesnog odbora </vt:lpstr>
      <vt:lpstr>10. suradnji s udrugama sa područja naselja Brezovica</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11</cp:revision>
  <dcterms:created xsi:type="dcterms:W3CDTF">2025-02-14T11:01:00Z</dcterms:created>
  <dcterms:modified xsi:type="dcterms:W3CDTF">2025-02-14T12:10:00Z</dcterms:modified>
</cp:coreProperties>
</file>