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B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2544963" w14:textId="4513FBFF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463235">
        <w:rPr>
          <w:rFonts w:ascii="Times New Roman" w:hAnsi="Times New Roman" w:cs="Times New Roman"/>
          <w:b/>
          <w:sz w:val="28"/>
          <w:szCs w:val="24"/>
        </w:rPr>
        <w:t>1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6EA1262B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463235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63235">
        <w:rPr>
          <w:rFonts w:ascii="Times New Roman" w:hAnsi="Times New Roman" w:cs="Times New Roman"/>
          <w:b/>
          <w:sz w:val="28"/>
          <w:szCs w:val="24"/>
        </w:rPr>
        <w:t>prosinca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2023.</w:t>
      </w:r>
    </w:p>
    <w:p w14:paraId="06C20384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18:00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49A9C9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DD09AE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D09AE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1BF5C27D" w:rsidR="008321EF" w:rsidRPr="00DD09AE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DD09A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DD09AE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>
        <w:rPr>
          <w:rFonts w:ascii="Times New Roman" w:hAnsi="Times New Roman" w:cs="Times New Roman"/>
          <w:sz w:val="24"/>
          <w:szCs w:val="24"/>
        </w:rPr>
        <w:t>30</w:t>
      </w:r>
      <w:r w:rsidRPr="00DD09AE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463235">
        <w:rPr>
          <w:rFonts w:ascii="Times New Roman" w:hAnsi="Times New Roman" w:cs="Times New Roman"/>
          <w:sz w:val="24"/>
          <w:szCs w:val="24"/>
        </w:rPr>
        <w:t>16</w:t>
      </w:r>
      <w:r w:rsidRPr="00DD09AE">
        <w:rPr>
          <w:rFonts w:ascii="Times New Roman" w:hAnsi="Times New Roman" w:cs="Times New Roman"/>
          <w:sz w:val="24"/>
          <w:szCs w:val="24"/>
        </w:rPr>
        <w:t xml:space="preserve">. </w:t>
      </w:r>
      <w:r w:rsidR="00463235">
        <w:rPr>
          <w:rFonts w:ascii="Times New Roman" w:hAnsi="Times New Roman" w:cs="Times New Roman"/>
          <w:sz w:val="24"/>
          <w:szCs w:val="24"/>
        </w:rPr>
        <w:t>studenog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sz w:val="24"/>
          <w:szCs w:val="24"/>
        </w:rPr>
        <w:t xml:space="preserve">2023. </w:t>
      </w:r>
      <w:r w:rsidRPr="00DD09A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5625BE3D" w14:textId="77777777" w:rsidR="008321EF" w:rsidRPr="00DD09AE" w:rsidRDefault="008321EF" w:rsidP="008321EF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FFFD56" w14:textId="3F798D4F" w:rsidR="008321EF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Pr="00DD09AE">
        <w:rPr>
          <w:rFonts w:ascii="Times New Roman" w:hAnsi="Times New Roman" w:cs="Times New Roman"/>
          <w:i/>
          <w:sz w:val="24"/>
          <w:szCs w:val="24"/>
        </w:rPr>
        <w:t>jednoglasno</w:t>
      </w:r>
      <w:r w:rsidRPr="00DD09AE">
        <w:rPr>
          <w:rFonts w:ascii="Times New Roman" w:hAnsi="Times New Roman" w:cs="Times New Roman"/>
          <w:sz w:val="24"/>
          <w:szCs w:val="24"/>
        </w:rPr>
        <w:t xml:space="preserve"> utvrđuje dopunu dnevnog reda:</w:t>
      </w:r>
    </w:p>
    <w:p w14:paraId="352EF23B" w14:textId="77777777" w:rsidR="00460C50" w:rsidRPr="00DD09AE" w:rsidRDefault="00460C50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57919" w14:textId="77777777" w:rsidR="008321EF" w:rsidRPr="00915EC3" w:rsidRDefault="008321EF" w:rsidP="008321EF">
      <w:pPr>
        <w:pStyle w:val="ListParagraph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26C35EF1" w14:textId="77777777" w:rsidR="008321EF" w:rsidRPr="00DD09AE" w:rsidRDefault="008321EF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739C69C" w14:textId="77777777" w:rsidR="008321EF" w:rsidRPr="00D26363" w:rsidRDefault="008321EF" w:rsidP="008321EF">
      <w:pPr>
        <w:rPr>
          <w:rFonts w:ascii="Times New Roman" w:eastAsia="Times New Roman" w:hAnsi="Times New Roman" w:cs="Times New Roman"/>
          <w:noProof/>
          <w:sz w:val="20"/>
          <w:szCs w:val="24"/>
          <w:lang w:eastAsia="hr-HR"/>
        </w:rPr>
      </w:pPr>
      <w:bookmarkStart w:id="0" w:name="_Hlk135672932"/>
    </w:p>
    <w:p w14:paraId="27E18325" w14:textId="77777777" w:rsidR="003C0453" w:rsidRPr="00D26363" w:rsidRDefault="003C0453" w:rsidP="003C04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D26363">
        <w:rPr>
          <w:rFonts w:ascii="Times New Roman" w:eastAsia="Times New Roman" w:hAnsi="Times New Roman" w:cs="Times New Roman"/>
          <w:iCs/>
          <w:noProof/>
          <w:sz w:val="24"/>
          <w:szCs w:val="24"/>
        </w:rPr>
        <w:t>Financijski plan Mjesnog odbora Novoselec za 2024.</w:t>
      </w:r>
    </w:p>
    <w:p w14:paraId="1170FB29" w14:textId="77777777" w:rsidR="003C0453" w:rsidRPr="00D26363" w:rsidRDefault="003C0453" w:rsidP="003C04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D26363">
        <w:rPr>
          <w:rFonts w:ascii="Times New Roman" w:eastAsia="Times New Roman" w:hAnsi="Times New Roman" w:cs="Times New Roman"/>
          <w:iCs/>
          <w:noProof/>
          <w:sz w:val="24"/>
          <w:szCs w:val="24"/>
        </w:rPr>
        <w:t>Plan malih komunalnih akcija Mjesnog odbora Novoselec za 2024.</w:t>
      </w:r>
    </w:p>
    <w:p w14:paraId="366009C5" w14:textId="77777777" w:rsidR="003C0453" w:rsidRPr="00D26363" w:rsidRDefault="003C0453" w:rsidP="003C04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D26363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Prijedlog radova na održavanju nerazvrstanih cesta Mjesnog odbora Novoselec – donošenje zaključka – </w:t>
      </w:r>
      <w:r w:rsidRPr="00D26363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donošenje zaključka;</w:t>
      </w:r>
    </w:p>
    <w:p w14:paraId="1D63950C" w14:textId="77777777" w:rsidR="003C0453" w:rsidRPr="00D26363" w:rsidRDefault="003C0453" w:rsidP="003C04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D26363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Prijedlog za postavu prometnog ogledala u Žugčićevoj ulici – </w:t>
      </w:r>
      <w:r w:rsidRPr="00D26363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donošenje zakljućka;</w:t>
      </w:r>
    </w:p>
    <w:p w14:paraId="1059B5F8" w14:textId="77777777" w:rsidR="003C0453" w:rsidRPr="00D26363" w:rsidRDefault="003C0453" w:rsidP="003C0453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i/>
          <w:noProof/>
          <w:lang w:eastAsia="x-none"/>
        </w:rPr>
      </w:pPr>
      <w:r w:rsidRPr="00D26363">
        <w:rPr>
          <w:rFonts w:ascii="Times New Roman" w:eastAsia="Times New Roman" w:hAnsi="Times New Roman" w:cs="Times New Roman"/>
          <w:noProof/>
          <w:lang w:eastAsia="x-none"/>
        </w:rPr>
        <w:t>Pitanja, prijedlozi i obavijesti.</w:t>
      </w:r>
    </w:p>
    <w:p w14:paraId="5E852630" w14:textId="77777777" w:rsidR="008321EF" w:rsidRPr="00DD09AE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3516DF46" w14:textId="77777777" w:rsidR="008321EF" w:rsidRDefault="008321EF" w:rsidP="008321EF">
      <w:pPr>
        <w:pStyle w:val="BodyA"/>
        <w:rPr>
          <w:rFonts w:eastAsia="Times New Roman" w:cs="Times New Roman"/>
        </w:rPr>
      </w:pPr>
    </w:p>
    <w:p w14:paraId="4980401E" w14:textId="77777777" w:rsidR="008321EF" w:rsidRDefault="008321EF" w:rsidP="008321EF">
      <w:pPr>
        <w:pStyle w:val="BodyA"/>
        <w:rPr>
          <w:rFonts w:eastAsia="Times New Roman" w:cs="Times New Roman"/>
        </w:rPr>
      </w:pPr>
    </w:p>
    <w:p w14:paraId="5828A7DF" w14:textId="45DCE11E" w:rsidR="008321EF" w:rsidRDefault="008321EF" w:rsidP="008321EF">
      <w:pPr>
        <w:pStyle w:val="BodyA"/>
        <w:rPr>
          <w:rFonts w:eastAsia="Times New Roman" w:cs="Times New Roman"/>
        </w:rPr>
      </w:pPr>
    </w:p>
    <w:p w14:paraId="45B51EBB" w14:textId="5068B5D0" w:rsidR="00D26363" w:rsidRDefault="00D26363" w:rsidP="008321EF">
      <w:pPr>
        <w:pStyle w:val="BodyA"/>
        <w:rPr>
          <w:rFonts w:eastAsia="Times New Roman" w:cs="Times New Roman"/>
        </w:rPr>
      </w:pPr>
    </w:p>
    <w:p w14:paraId="5C13CA26" w14:textId="7E3EE89F" w:rsidR="00D26363" w:rsidRDefault="00D26363" w:rsidP="008321EF">
      <w:pPr>
        <w:pStyle w:val="BodyA"/>
        <w:rPr>
          <w:rFonts w:eastAsia="Times New Roman" w:cs="Times New Roman"/>
        </w:rPr>
      </w:pPr>
    </w:p>
    <w:p w14:paraId="4E6F0D47" w14:textId="155D3DD4" w:rsidR="00D26363" w:rsidRDefault="00D26363" w:rsidP="008321EF">
      <w:pPr>
        <w:pStyle w:val="BodyA"/>
        <w:rPr>
          <w:rFonts w:eastAsia="Times New Roman" w:cs="Times New Roman"/>
        </w:rPr>
      </w:pPr>
    </w:p>
    <w:p w14:paraId="3519AA1C" w14:textId="349FC193" w:rsidR="00D26363" w:rsidRDefault="00D26363" w:rsidP="008321EF">
      <w:pPr>
        <w:pStyle w:val="BodyA"/>
        <w:rPr>
          <w:rFonts w:eastAsia="Times New Roman" w:cs="Times New Roman"/>
        </w:rPr>
      </w:pPr>
    </w:p>
    <w:p w14:paraId="6FD1F03A" w14:textId="63F9DA61" w:rsidR="00D26363" w:rsidRDefault="00D26363" w:rsidP="008321EF">
      <w:pPr>
        <w:pStyle w:val="BodyA"/>
        <w:rPr>
          <w:rFonts w:eastAsia="Times New Roman" w:cs="Times New Roman"/>
        </w:rPr>
      </w:pPr>
    </w:p>
    <w:p w14:paraId="033B9814" w14:textId="77777777" w:rsidR="00D26363" w:rsidRPr="00DD09AE" w:rsidRDefault="00D26363" w:rsidP="008321EF">
      <w:pPr>
        <w:pStyle w:val="BodyA"/>
        <w:rPr>
          <w:rFonts w:eastAsia="Times New Roman" w:cs="Times New Roman"/>
        </w:rPr>
      </w:pPr>
    </w:p>
    <w:p w14:paraId="2ABD0236" w14:textId="77777777" w:rsidR="008321EF" w:rsidRPr="00DD09AE" w:rsidRDefault="008321EF" w:rsidP="008321EF">
      <w:pPr>
        <w:pStyle w:val="BodyA"/>
        <w:rPr>
          <w:rFonts w:eastAsia="Times New Roman" w:cs="Times New Roman"/>
        </w:rPr>
      </w:pPr>
    </w:p>
    <w:p w14:paraId="300A902F" w14:textId="77777777" w:rsidR="008321EF" w:rsidRDefault="008321EF" w:rsidP="008321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0CF456C" w14:textId="77777777" w:rsidR="003C0453" w:rsidRPr="00650F7A" w:rsidRDefault="008321EF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4"/>
        </w:rPr>
      </w:pPr>
      <w:r w:rsidRPr="007C56DB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Pr="007C56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C0453" w:rsidRPr="003C0453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Financijski plan Mjesnog odbora Novoselec za 2024</w:t>
      </w:r>
      <w:r w:rsidR="003C0453" w:rsidRPr="00650F7A">
        <w:rPr>
          <w:rFonts w:ascii="Times New Roman" w:eastAsia="Times New Roman" w:hAnsi="Times New Roman" w:cs="Times New Roman"/>
          <w:iCs/>
          <w:noProof/>
          <w:szCs w:val="24"/>
        </w:rPr>
        <w:t>.</w:t>
      </w:r>
    </w:p>
    <w:p w14:paraId="204A2841" w14:textId="6AA72084" w:rsidR="008321EF" w:rsidRPr="007C56DB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57F6FC89" w14:textId="77777777" w:rsidR="008321EF" w:rsidRPr="00915EC3" w:rsidRDefault="008321EF" w:rsidP="008321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42473BE6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14:paraId="41D1B96D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5C36064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355B558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1AC2B8" w14:textId="16726EB7" w:rsidR="00D26363" w:rsidRPr="00D26363" w:rsidRDefault="00D26363" w:rsidP="00D26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Novoselec </w:t>
      </w: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2024.</w:t>
      </w:r>
    </w:p>
    <w:p w14:paraId="0FACC6D7" w14:textId="77777777" w:rsidR="00D26363" w:rsidRPr="00D26363" w:rsidRDefault="00D26363" w:rsidP="00D263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/ Financijski plan nalazi se u privitku zapisnika i njegov je sastavni dio/</w:t>
      </w:r>
    </w:p>
    <w:p w14:paraId="2CB50106" w14:textId="77777777" w:rsidR="00110E3C" w:rsidRPr="007C56DB" w:rsidRDefault="00110E3C" w:rsidP="00110E3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6DA831A5" w14:textId="35033B71" w:rsidR="008321EF" w:rsidRPr="00D26363" w:rsidRDefault="008321EF" w:rsidP="00D2636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4908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.</w:t>
      </w:r>
    </w:p>
    <w:p w14:paraId="13B46DD2" w14:textId="77777777" w:rsidR="003C0453" w:rsidRPr="00650F7A" w:rsidRDefault="008321EF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4"/>
        </w:rPr>
      </w:pPr>
      <w:r w:rsidRPr="007C56DB">
        <w:rPr>
          <w:rFonts w:ascii="Times New Roman" w:eastAsia="Times New Roman" w:hAnsi="Times New Roman" w:cs="Times New Roman"/>
          <w:b/>
          <w:sz w:val="24"/>
          <w:szCs w:val="24"/>
        </w:rPr>
        <w:t>Ad 2.</w:t>
      </w:r>
      <w:r w:rsidRPr="007C56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C0453" w:rsidRPr="003C0453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Plan malih komunalnih akcija Mjesnog odbora Novoselec za 2024.</w:t>
      </w:r>
    </w:p>
    <w:p w14:paraId="68856ECA" w14:textId="0BE5BBDA" w:rsidR="008321EF" w:rsidRPr="007C56DB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</w:pPr>
    </w:p>
    <w:p w14:paraId="61F8324B" w14:textId="77777777" w:rsidR="008321EF" w:rsidRPr="00915EC3" w:rsidRDefault="008321EF" w:rsidP="008321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2664A317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7DD16705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656A1776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14:paraId="3212F265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BE9CF15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3BA098E" w14:textId="5500B10D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Novoselec</w:t>
      </w: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2024.</w:t>
      </w:r>
    </w:p>
    <w:p w14:paraId="430D7DE1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7EEB6AAF" w14:textId="77777777" w:rsidR="003C0453" w:rsidRDefault="003C0453" w:rsidP="003C0453">
      <w:pPr>
        <w:pStyle w:val="BodyA"/>
        <w:ind w:left="1416"/>
        <w:rPr>
          <w:rFonts w:eastAsia="Times New Roman" w:cs="Times New Roman"/>
          <w:bCs/>
          <w:lang w:val="hr-HR"/>
        </w:rPr>
      </w:pPr>
    </w:p>
    <w:p w14:paraId="703F46C6" w14:textId="77777777" w:rsidR="008321EF" w:rsidRPr="00DD09AE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68B06A7" w14:textId="77777777" w:rsidR="008321EF" w:rsidRPr="001F7F3A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C24A1" w14:textId="77777777" w:rsidR="003C0453" w:rsidRPr="00650F7A" w:rsidRDefault="008321EF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4"/>
        </w:rPr>
      </w:pPr>
      <w:r w:rsidRPr="00915EC3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3C0453" w:rsidRPr="003C0453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Prijedlog radova na održavanju nerazvrstanih cesta Mjesnog odbora Novoselec – donošenje zaključka – </w:t>
      </w:r>
      <w:r w:rsidR="003C0453" w:rsidRPr="003C0453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donošenje zaključka;</w:t>
      </w:r>
    </w:p>
    <w:p w14:paraId="5E8AFDB9" w14:textId="48460F9A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Cs w:val="24"/>
        </w:rPr>
      </w:pPr>
    </w:p>
    <w:p w14:paraId="06AEB252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76FBB31A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14:paraId="3112D8F1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3B196FFD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 A K LJ U Č A K</w:t>
      </w:r>
    </w:p>
    <w:p w14:paraId="59EA1FF7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prijedlozima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održavanju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nerazvrstanih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</w:p>
    <w:p w14:paraId="05D92585" w14:textId="4DB2F0D2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Novoselec</w:t>
      </w:r>
    </w:p>
    <w:p w14:paraId="76810A2C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F70364A" w14:textId="7B6CDF5A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20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Novoselec</w:t>
      </w: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predlaže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da se 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okviru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djelatnosti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</w:p>
    <w:p w14:paraId="036D0A1F" w14:textId="7FD3E0A5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proofErr w:type="gram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održavanju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nerazvrstanih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Plana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Novooselecu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2024</w:t>
      </w: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proofErr w:type="gram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izvedu</w:t>
      </w:r>
      <w:proofErr w:type="spellEnd"/>
      <w:proofErr w:type="gram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sljedeći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radovi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:</w:t>
      </w:r>
    </w:p>
    <w:p w14:paraId="22F1D9CF" w14:textId="77777777" w:rsidR="00D85760" w:rsidRPr="00123D2D" w:rsidRDefault="00D85760" w:rsidP="0040040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EAAA3" w14:textId="095B64F8" w:rsidR="00400400" w:rsidRDefault="00400400" w:rsidP="00400400">
      <w:pPr>
        <w:pStyle w:val="ListParagraph"/>
        <w:numPr>
          <w:ilvl w:val="0"/>
          <w:numId w:val="7"/>
        </w:numPr>
        <w:ind w:right="-142"/>
        <w:jc w:val="both"/>
        <w:rPr>
          <w:rFonts w:ascii="Times New Roman" w:hAnsi="Times New Roman" w:cs="Times New Roman"/>
          <w:szCs w:val="24"/>
        </w:rPr>
      </w:pPr>
      <w:r w:rsidRPr="00D95B05">
        <w:rPr>
          <w:rFonts w:ascii="Times New Roman" w:hAnsi="Times New Roman" w:cs="Times New Roman"/>
          <w:szCs w:val="24"/>
        </w:rPr>
        <w:t>Asfaltiranje ulica Branovečina od kbr. 19 do kbr. 19h.</w:t>
      </w:r>
    </w:p>
    <w:p w14:paraId="123D39D1" w14:textId="43BFE540" w:rsidR="00F0781C" w:rsidRPr="00F0781C" w:rsidRDefault="00F0781C" w:rsidP="00F0781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F0781C">
        <w:rPr>
          <w:rFonts w:ascii="Times New Roman" w:hAnsi="Times New Roman" w:cs="Times New Roman"/>
          <w:szCs w:val="24"/>
        </w:rPr>
        <w:t>Uređenje javnog puta k.č 9543, k.o. Dubrava</w:t>
      </w:r>
    </w:p>
    <w:p w14:paraId="6B5A9C30" w14:textId="2EC53F6B" w:rsidR="00400400" w:rsidRPr="00D95B05" w:rsidRDefault="00400400" w:rsidP="00400400">
      <w:pPr>
        <w:pStyle w:val="ListParagraph"/>
        <w:numPr>
          <w:ilvl w:val="0"/>
          <w:numId w:val="7"/>
        </w:numPr>
        <w:ind w:right="-142"/>
        <w:jc w:val="both"/>
        <w:rPr>
          <w:rFonts w:ascii="Times New Roman" w:hAnsi="Times New Roman" w:cs="Times New Roman"/>
          <w:szCs w:val="24"/>
        </w:rPr>
      </w:pPr>
      <w:r w:rsidRPr="00D95B05">
        <w:rPr>
          <w:rFonts w:ascii="Times New Roman" w:hAnsi="Times New Roman" w:cs="Times New Roman"/>
          <w:szCs w:val="24"/>
        </w:rPr>
        <w:t>Asfaltiranje nogometnog igrališta te travnate površine između dječjeg i nogometnog igrališta na Novoselečkom putu 181.</w:t>
      </w:r>
    </w:p>
    <w:p w14:paraId="601EBF31" w14:textId="2F65C416" w:rsidR="00EB57D7" w:rsidRPr="00D95B05" w:rsidRDefault="00EB57D7" w:rsidP="00EB57D7">
      <w:pPr>
        <w:pStyle w:val="BodyA"/>
        <w:numPr>
          <w:ilvl w:val="0"/>
          <w:numId w:val="7"/>
        </w:numPr>
        <w:rPr>
          <w:rFonts w:eastAsia="Times New Roman" w:cs="Times New Roman"/>
          <w:bCs/>
          <w:lang w:val="hr-HR"/>
        </w:rPr>
      </w:pPr>
      <w:r w:rsidRPr="00D95B05">
        <w:rPr>
          <w:rFonts w:eastAsia="Times New Roman" w:cs="Times New Roman"/>
          <w:bCs/>
          <w:lang w:val="hr-HR"/>
        </w:rPr>
        <w:t>Senščak II. odvojak od kbr. 9 do kbr. 21 – asfaltiranje</w:t>
      </w:r>
    </w:p>
    <w:p w14:paraId="77E71723" w14:textId="1E6DC571" w:rsidR="00400400" w:rsidRPr="00D95B05" w:rsidRDefault="00400400" w:rsidP="0040040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D95B05">
        <w:rPr>
          <w:rFonts w:ascii="Times New Roman" w:hAnsi="Times New Roman" w:cs="Times New Roman"/>
          <w:szCs w:val="24"/>
        </w:rPr>
        <w:t>Ulica Ključariček od kbr. 32 do kbr. 38 – asfaltiranje</w:t>
      </w:r>
    </w:p>
    <w:p w14:paraId="743C43C8" w14:textId="198C6F39" w:rsidR="00D95B05" w:rsidRPr="00D95B05" w:rsidRDefault="00D95B05" w:rsidP="0040040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D95B05">
        <w:rPr>
          <w:rFonts w:ascii="Times New Roman" w:eastAsia="Times New Roman" w:hAnsi="Times New Roman" w:cs="Times New Roman"/>
          <w:bCs/>
        </w:rPr>
        <w:t>Ulica Novoselečki odvojak od kbr. 1 do kbr. 5 nastalo je klizište te je potrebna sanacija dijela asfaltiranog kolnika</w:t>
      </w:r>
    </w:p>
    <w:p w14:paraId="59FD86E2" w14:textId="77777777" w:rsidR="00400400" w:rsidRPr="00123D2D" w:rsidRDefault="00400400" w:rsidP="0040040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Čišćenje otvorenih kanala uz prometnice: Žugčićeva ulica od kbr. 20 do spoja sa Brestovečkom ulicom, ulica Novoselečki put (kat.č. 7202/9) te ulica Branovečina od kbr. 100 do spoja sa Trnovčicom.</w:t>
      </w:r>
    </w:p>
    <w:p w14:paraId="32F1D1AC" w14:textId="0CD45CB7" w:rsidR="008321EF" w:rsidRDefault="008321EF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59ACB" w14:textId="6E402E11" w:rsidR="00400400" w:rsidRDefault="00400400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43797" w14:textId="0145679D" w:rsidR="00400400" w:rsidRDefault="00400400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497A6" w14:textId="77777777" w:rsidR="00400400" w:rsidRPr="00DD09AE" w:rsidRDefault="00400400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0E233" w14:textId="77777777" w:rsidR="003C0453" w:rsidRPr="00650F7A" w:rsidRDefault="008321EF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4"/>
        </w:rPr>
      </w:pPr>
      <w:r w:rsidRPr="00A11713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Pr="00A117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3C0453" w:rsidRPr="003C0453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Prijedlog za postavu prometnog ogledala u Žugčićevoj ulici – </w:t>
      </w:r>
      <w:r w:rsidR="003C0453" w:rsidRPr="003C0453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donošenje zakljućka;</w:t>
      </w:r>
    </w:p>
    <w:p w14:paraId="291A05B0" w14:textId="77777777" w:rsidR="008321EF" w:rsidRPr="00DD09AE" w:rsidRDefault="008321EF" w:rsidP="008321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6590B3A" w14:textId="77777777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53899253"/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1109C32" w14:textId="77777777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bookmarkEnd w:id="1"/>
    <w:p w14:paraId="7544E1C2" w14:textId="77777777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95C723" w14:textId="5C309C80" w:rsidR="008321EF" w:rsidRDefault="008321EF" w:rsidP="00832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FF0C665" w14:textId="77777777" w:rsidR="00460C50" w:rsidRPr="00DD09AE" w:rsidRDefault="00460C50" w:rsidP="00832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32D8D" w14:textId="122298AE" w:rsidR="008321EF" w:rsidRPr="00460C50" w:rsidRDefault="00460C50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lang w:val="it-IT"/>
        </w:rPr>
      </w:pPr>
      <w:r>
        <w:rPr>
          <w:rFonts w:eastAsia="Times New Roman" w:cs="Times New Roman"/>
          <w:iCs/>
          <w:noProof/>
        </w:rPr>
        <w:t>o</w:t>
      </w:r>
      <w:r w:rsidRPr="00460C50">
        <w:rPr>
          <w:rFonts w:eastAsia="Times New Roman" w:cs="Times New Roman"/>
          <w:iCs/>
          <w:noProof/>
        </w:rPr>
        <w:t xml:space="preserve"> prijedlog za postav</w:t>
      </w:r>
      <w:r>
        <w:rPr>
          <w:rFonts w:eastAsia="Times New Roman" w:cs="Times New Roman"/>
          <w:iCs/>
          <w:noProof/>
        </w:rPr>
        <w:t>ljanje</w:t>
      </w:r>
      <w:r w:rsidRPr="00460C50">
        <w:rPr>
          <w:rFonts w:eastAsia="Times New Roman" w:cs="Times New Roman"/>
          <w:iCs/>
          <w:noProof/>
        </w:rPr>
        <w:t xml:space="preserve"> prometnog ogledala u Žugčićevoj ulici </w:t>
      </w:r>
      <w:r>
        <w:rPr>
          <w:rFonts w:eastAsia="Times New Roman" w:cs="Times New Roman"/>
          <w:iCs/>
          <w:noProof/>
        </w:rPr>
        <w:t>kod kbr. 23.</w:t>
      </w:r>
      <w:r w:rsidR="00110E3C">
        <w:rPr>
          <w:rFonts w:eastAsia="Times New Roman" w:cs="Times New Roman"/>
          <w:iCs/>
          <w:noProof/>
        </w:rPr>
        <w:t xml:space="preserve"> </w:t>
      </w:r>
    </w:p>
    <w:p w14:paraId="216DD2FD" w14:textId="77777777" w:rsidR="00460C50" w:rsidRDefault="00460C50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</w:rPr>
      </w:pPr>
    </w:p>
    <w:p w14:paraId="3C373C3A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</w:rPr>
      </w:pPr>
    </w:p>
    <w:p w14:paraId="2E0E4ED2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32BF6966" w14:textId="57871A29" w:rsidR="005A45AA" w:rsidRDefault="00D26363" w:rsidP="00D26363">
      <w:pPr>
        <w:pStyle w:val="BodyA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Ad 5. </w:t>
      </w:r>
      <w:proofErr w:type="spellStart"/>
      <w:r w:rsidR="00416B80" w:rsidRPr="00416B80">
        <w:rPr>
          <w:rFonts w:cs="Times New Roman"/>
          <w:b/>
          <w:bCs/>
        </w:rPr>
        <w:t>Prijedlog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lokacije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za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postavljanje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prigodnog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božićnog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i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novogodišnjeg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uređenja</w:t>
      </w:r>
      <w:proofErr w:type="spellEnd"/>
      <w:r w:rsidR="00416B80" w:rsidRPr="00416B80">
        <w:rPr>
          <w:rFonts w:cs="Times New Roman"/>
          <w:b/>
          <w:bCs/>
        </w:rPr>
        <w:t xml:space="preserve"> </w:t>
      </w:r>
      <w:proofErr w:type="spellStart"/>
      <w:r w:rsidR="00416B80" w:rsidRPr="00416B80">
        <w:rPr>
          <w:rFonts w:cs="Times New Roman"/>
          <w:b/>
          <w:bCs/>
        </w:rPr>
        <w:t>grada</w:t>
      </w:r>
      <w:proofErr w:type="spellEnd"/>
      <w:r w:rsidR="00416B80" w:rsidRPr="00416B80">
        <w:rPr>
          <w:rFonts w:cs="Times New Roman"/>
          <w:b/>
          <w:bCs/>
        </w:rPr>
        <w:t xml:space="preserve"> Zagreba 2024</w:t>
      </w:r>
      <w:proofErr w:type="gramStart"/>
      <w:r w:rsidR="00416B80" w:rsidRPr="00416B80">
        <w:rPr>
          <w:rFonts w:cs="Times New Roman"/>
          <w:b/>
          <w:bCs/>
        </w:rPr>
        <w:t>./</w:t>
      </w:r>
      <w:proofErr w:type="gramEnd"/>
      <w:r w:rsidR="00416B80" w:rsidRPr="00416B80">
        <w:rPr>
          <w:rFonts w:cs="Times New Roman"/>
          <w:b/>
          <w:bCs/>
        </w:rPr>
        <w:t>2025</w:t>
      </w:r>
    </w:p>
    <w:p w14:paraId="6FCB3D30" w14:textId="62F73AF1" w:rsidR="00416B80" w:rsidRDefault="00416B80" w:rsidP="00416B80">
      <w:pPr>
        <w:pStyle w:val="BodyA"/>
        <w:ind w:left="360"/>
        <w:rPr>
          <w:rFonts w:cs="Times New Roman"/>
          <w:b/>
          <w:bCs/>
        </w:rPr>
      </w:pPr>
    </w:p>
    <w:p w14:paraId="694F8FA0" w14:textId="77777777" w:rsidR="00416B80" w:rsidRPr="00DD09AE" w:rsidRDefault="00416B80" w:rsidP="0041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C45E310" w14:textId="77777777" w:rsidR="00416B80" w:rsidRDefault="00416B80" w:rsidP="0041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19D2DF4" w14:textId="77777777" w:rsidR="00416B80" w:rsidRDefault="00416B80" w:rsidP="00416B80">
      <w:pPr>
        <w:pStyle w:val="BodyA"/>
        <w:rPr>
          <w:rFonts w:cs="Times New Roman"/>
          <w:b/>
          <w:bCs/>
        </w:rPr>
      </w:pPr>
    </w:p>
    <w:p w14:paraId="49749F0B" w14:textId="77777777" w:rsidR="005A45AA" w:rsidRPr="005A45AA" w:rsidRDefault="005A45AA" w:rsidP="005A45AA">
      <w:pPr>
        <w:ind w:left="3540"/>
        <w:rPr>
          <w:rFonts w:ascii="Times New Roman" w:hAnsi="Times New Roman" w:cs="Times New Roman"/>
          <w:sz w:val="24"/>
          <w:szCs w:val="24"/>
        </w:rPr>
      </w:pPr>
      <w:r w:rsidRPr="005A45AA">
        <w:rPr>
          <w:rFonts w:ascii="Times New Roman" w:hAnsi="Times New Roman" w:cs="Times New Roman"/>
          <w:sz w:val="24"/>
          <w:szCs w:val="24"/>
        </w:rPr>
        <w:t>ZAKLJUČAK</w:t>
      </w:r>
    </w:p>
    <w:p w14:paraId="19EF0CDB" w14:textId="5235DC73" w:rsidR="00110E3C" w:rsidRPr="005A45AA" w:rsidRDefault="005A45AA" w:rsidP="00110E3C">
      <w:pPr>
        <w:rPr>
          <w:rFonts w:ascii="Times New Roman" w:hAnsi="Times New Roman" w:cs="Times New Roman"/>
          <w:sz w:val="24"/>
          <w:szCs w:val="24"/>
        </w:rPr>
      </w:pPr>
      <w:r w:rsidRPr="005A45AA">
        <w:rPr>
          <w:rFonts w:ascii="Times New Roman" w:hAnsi="Times New Roman" w:cs="Times New Roman"/>
          <w:sz w:val="24"/>
          <w:szCs w:val="24"/>
        </w:rPr>
        <w:t>o prijedlozima lokacije za postavljanje</w:t>
      </w:r>
      <w:r w:rsidR="00D26363">
        <w:rPr>
          <w:rFonts w:ascii="Times New Roman" w:hAnsi="Times New Roman" w:cs="Times New Roman"/>
          <w:sz w:val="24"/>
          <w:szCs w:val="24"/>
        </w:rPr>
        <w:t xml:space="preserve"> svjetlećih zvona za Advent 2024</w:t>
      </w:r>
      <w:r w:rsidRPr="005A45AA">
        <w:rPr>
          <w:rFonts w:ascii="Times New Roman" w:hAnsi="Times New Roman" w:cs="Times New Roman"/>
          <w:sz w:val="24"/>
          <w:szCs w:val="24"/>
        </w:rPr>
        <w:t>.</w:t>
      </w:r>
      <w:r w:rsidR="00D26363">
        <w:rPr>
          <w:rFonts w:ascii="Times New Roman" w:hAnsi="Times New Roman" w:cs="Times New Roman"/>
          <w:sz w:val="24"/>
          <w:szCs w:val="24"/>
        </w:rPr>
        <w:t xml:space="preserve"> </w:t>
      </w:r>
      <w:r w:rsidRPr="005A45AA">
        <w:rPr>
          <w:rFonts w:ascii="Times New Roman" w:hAnsi="Times New Roman" w:cs="Times New Roman"/>
          <w:sz w:val="24"/>
          <w:szCs w:val="24"/>
        </w:rPr>
        <w:t>na području Mjesnog odbora Novoselec Vijeće Mjes</w:t>
      </w:r>
      <w:r w:rsidR="00D26363">
        <w:rPr>
          <w:rFonts w:ascii="Times New Roman" w:hAnsi="Times New Roman" w:cs="Times New Roman"/>
          <w:sz w:val="24"/>
          <w:szCs w:val="24"/>
        </w:rPr>
        <w:t>nog odbora Novoselec predlaže</w:t>
      </w:r>
      <w:r w:rsidRPr="005A45AA">
        <w:rPr>
          <w:rFonts w:ascii="Times New Roman" w:hAnsi="Times New Roman" w:cs="Times New Roman"/>
          <w:sz w:val="24"/>
          <w:szCs w:val="24"/>
        </w:rPr>
        <w:t xml:space="preserve"> da se u 12 mj. 2022.g.  urede ulice za Dolazak   u   Novose</w:t>
      </w:r>
      <w:r w:rsidR="00D26363">
        <w:rPr>
          <w:rFonts w:ascii="Times New Roman" w:hAnsi="Times New Roman" w:cs="Times New Roman"/>
          <w:sz w:val="24"/>
          <w:szCs w:val="24"/>
        </w:rPr>
        <w:t xml:space="preserve">lcu   ja   postave   dvostruka </w:t>
      </w:r>
      <w:r w:rsidRPr="005A45AA">
        <w:rPr>
          <w:rFonts w:ascii="Times New Roman" w:hAnsi="Times New Roman" w:cs="Times New Roman"/>
          <w:sz w:val="24"/>
          <w:szCs w:val="24"/>
        </w:rPr>
        <w:t xml:space="preserve"> ,,svjetleća   zvona,“   na   stupove   javne   rasvjete (prema izvodu iz geoportala)</w:t>
      </w:r>
      <w:r w:rsidR="002F40A8">
        <w:rPr>
          <w:rFonts w:ascii="Times New Roman" w:hAnsi="Times New Roman" w:cs="Times New Roman"/>
          <w:sz w:val="24"/>
          <w:szCs w:val="24"/>
        </w:rPr>
        <w:t xml:space="preserve"> </w:t>
      </w:r>
      <w:r w:rsidRPr="005A45AA">
        <w:rPr>
          <w:rFonts w:ascii="Times New Roman" w:hAnsi="Times New Roman" w:cs="Times New Roman"/>
          <w:sz w:val="24"/>
          <w:szCs w:val="24"/>
        </w:rPr>
        <w:t>na stup Novoselečki put</w:t>
      </w:r>
      <w:r w:rsidR="002F40A8">
        <w:rPr>
          <w:rFonts w:ascii="Times New Roman" w:hAnsi="Times New Roman" w:cs="Times New Roman"/>
          <w:sz w:val="24"/>
          <w:szCs w:val="24"/>
        </w:rPr>
        <w:t xml:space="preserve"> </w:t>
      </w:r>
      <w:r w:rsidRPr="005A45AA">
        <w:rPr>
          <w:rFonts w:ascii="Times New Roman" w:hAnsi="Times New Roman" w:cs="Times New Roman"/>
          <w:sz w:val="24"/>
          <w:szCs w:val="24"/>
        </w:rPr>
        <w:t>179, Novoselečki put</w:t>
      </w:r>
      <w:r w:rsidR="002F40A8">
        <w:rPr>
          <w:rFonts w:ascii="Times New Roman" w:hAnsi="Times New Roman" w:cs="Times New Roman"/>
          <w:sz w:val="24"/>
          <w:szCs w:val="24"/>
        </w:rPr>
        <w:t xml:space="preserve"> 18</w:t>
      </w:r>
      <w:r w:rsidRPr="005A45AA">
        <w:rPr>
          <w:rFonts w:ascii="Times New Roman" w:hAnsi="Times New Roman" w:cs="Times New Roman"/>
          <w:sz w:val="24"/>
          <w:szCs w:val="24"/>
        </w:rPr>
        <w:t xml:space="preserve">1, Novoselečki </w:t>
      </w:r>
      <w:r w:rsidR="002F40A8">
        <w:rPr>
          <w:rFonts w:ascii="Times New Roman" w:hAnsi="Times New Roman" w:cs="Times New Roman"/>
          <w:sz w:val="24"/>
          <w:szCs w:val="24"/>
        </w:rPr>
        <w:t xml:space="preserve">put </w:t>
      </w:r>
      <w:r w:rsidRPr="005A45AA">
        <w:rPr>
          <w:rFonts w:ascii="Times New Roman" w:hAnsi="Times New Roman" w:cs="Times New Roman"/>
          <w:sz w:val="24"/>
          <w:szCs w:val="24"/>
        </w:rPr>
        <w:t>staviti nasuprot kbr. 88, Novoselečki put 187 i Novoselečki trg 8</w:t>
      </w:r>
      <w:r w:rsidR="002F40A8">
        <w:rPr>
          <w:rFonts w:ascii="Times New Roman" w:hAnsi="Times New Roman" w:cs="Times New Roman"/>
          <w:sz w:val="24"/>
          <w:szCs w:val="24"/>
        </w:rPr>
        <w:t>.</w:t>
      </w:r>
    </w:p>
    <w:p w14:paraId="44AE1F81" w14:textId="77777777" w:rsidR="008321EF" w:rsidRPr="00D619E6" w:rsidRDefault="008321EF" w:rsidP="008321EF">
      <w:pPr>
        <w:pStyle w:val="BodyA"/>
        <w:ind w:left="1128"/>
        <w:rPr>
          <w:rFonts w:eastAsia="Times New Roman" w:cs="Times New Roman"/>
          <w:b/>
          <w:lang w:val="hr-HR"/>
        </w:rPr>
      </w:pPr>
    </w:p>
    <w:p w14:paraId="247ED21C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5. Pitanja, prijedlozi i obavijesti.</w:t>
      </w:r>
    </w:p>
    <w:p w14:paraId="304F3C50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Nije bilo rasprave.</w:t>
      </w:r>
    </w:p>
    <w:p w14:paraId="6AC98F1E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1846BBB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predsjednica zaključuje sjednicu.</w:t>
      </w:r>
    </w:p>
    <w:p w14:paraId="6025CC42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280AB2B2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18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:30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sati.</w:t>
      </w:r>
    </w:p>
    <w:p w14:paraId="6E8BF8A7" w14:textId="4BBF9435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14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 prosinca 2023.</w:t>
      </w:r>
    </w:p>
    <w:p w14:paraId="0ACF09F8" w14:textId="77777777" w:rsidR="00D26363" w:rsidRPr="00D26363" w:rsidRDefault="00D26363" w:rsidP="00D26363">
      <w:pPr>
        <w:spacing w:after="0" w:line="240" w:lineRule="auto"/>
        <w:ind w:left="1211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/>
        </w:rPr>
      </w:pPr>
    </w:p>
    <w:p w14:paraId="43BE26C4" w14:textId="023D3AF4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D26363">
        <w:rPr>
          <w:rFonts w:ascii="Times New Roman" w:eastAsia="Times New Roman" w:hAnsi="Times New Roman" w:cs="Times New Roman"/>
          <w:lang w:eastAsia="hr-HR"/>
        </w:rPr>
        <w:t>KLASA: 024-08/23-003/</w:t>
      </w:r>
      <w:r>
        <w:rPr>
          <w:rFonts w:ascii="Times New Roman" w:eastAsia="Times New Roman" w:hAnsi="Times New Roman" w:cs="Times New Roman"/>
          <w:lang w:eastAsia="hr-HR"/>
        </w:rPr>
        <w:t>2485</w:t>
      </w:r>
    </w:p>
    <w:p w14:paraId="70E20577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D26363">
        <w:rPr>
          <w:rFonts w:ascii="Times New Roman" w:eastAsia="Times New Roman" w:hAnsi="Times New Roman" w:cs="Times New Roman"/>
          <w:lang w:eastAsia="hr-HR"/>
        </w:rPr>
        <w:t>URBROJ: 251-13-11-5/010-23-2</w:t>
      </w:r>
    </w:p>
    <w:p w14:paraId="29F8A563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2ED83E2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CE9426E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BA63AD3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Predsjednica </w:t>
      </w:r>
    </w:p>
    <w:p w14:paraId="3242BC72" w14:textId="5A5D6590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Vijeća Mjesnog odbora</w:t>
      </w:r>
    </w:p>
    <w:p w14:paraId="454439D5" w14:textId="7F1C1484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Novoselec</w:t>
      </w:r>
    </w:p>
    <w:p w14:paraId="656B77BE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05A36938" w:rsidR="00C116BC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bookmarkStart w:id="2" w:name="_GoBack"/>
      <w:bookmarkEnd w:id="2"/>
    </w:p>
    <w:sectPr w:rsidR="00C116BC" w:rsidRPr="00D26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E76"/>
    <w:multiLevelType w:val="hybridMultilevel"/>
    <w:tmpl w:val="2DDCC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110E3C"/>
    <w:rsid w:val="002F40A8"/>
    <w:rsid w:val="003C0453"/>
    <w:rsid w:val="00400400"/>
    <w:rsid w:val="00416B80"/>
    <w:rsid w:val="00460C50"/>
    <w:rsid w:val="00463235"/>
    <w:rsid w:val="005A45AA"/>
    <w:rsid w:val="008321EF"/>
    <w:rsid w:val="00C116BC"/>
    <w:rsid w:val="00CF34B4"/>
    <w:rsid w:val="00D26363"/>
    <w:rsid w:val="00D85760"/>
    <w:rsid w:val="00D95B05"/>
    <w:rsid w:val="00EB57D7"/>
    <w:rsid w:val="00F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NoSpacing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Ana-Marija Karatović</cp:lastModifiedBy>
  <cp:revision>18</cp:revision>
  <dcterms:created xsi:type="dcterms:W3CDTF">2023-11-20T21:12:00Z</dcterms:created>
  <dcterms:modified xsi:type="dcterms:W3CDTF">2023-12-28T07:13:00Z</dcterms:modified>
</cp:coreProperties>
</file>