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A3A70" w:rsidRPr="00BA5A88" w:rsidRDefault="006D6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eastAsia="Times New Roman"/>
          <w:b/>
          <w:bCs/>
          <w:color w:val="000000"/>
          <w:u w:color="000000"/>
          <w:lang w:val="hr-HR"/>
        </w:rPr>
      </w:pPr>
      <w:r w:rsidRPr="00BA5A88">
        <w:rPr>
          <w:rFonts w:cs="Arial Unicode MS"/>
          <w:b/>
          <w:bCs/>
          <w:color w:val="000000"/>
          <w:u w:color="000000"/>
          <w:lang w:val="hr-HR"/>
        </w:rPr>
        <w:t>ZAPISNIK</w:t>
      </w:r>
    </w:p>
    <w:p w:rsidR="00AA3A70" w:rsidRPr="00BA5A88" w:rsidRDefault="00AA3A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eastAsia="Times New Roman"/>
          <w:b/>
          <w:bCs/>
          <w:color w:val="000000"/>
          <w:u w:color="000000"/>
          <w:lang w:val="hr-HR"/>
        </w:rPr>
      </w:pPr>
    </w:p>
    <w:p w:rsidR="00AA3A70" w:rsidRPr="00BA5A88" w:rsidRDefault="006D6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eastAsia="Times New Roman"/>
          <w:b/>
          <w:bCs/>
          <w:color w:val="000000"/>
          <w:u w:color="000000"/>
          <w:lang w:val="hr-HR"/>
        </w:rPr>
      </w:pPr>
      <w:r w:rsidRPr="00BA5A88">
        <w:rPr>
          <w:rFonts w:cs="Arial Unicode MS"/>
          <w:b/>
          <w:bCs/>
          <w:color w:val="000000"/>
          <w:u w:color="000000"/>
          <w:lang w:val="hr-HR"/>
        </w:rPr>
        <w:t>6. sjednice Vijeća Mjesnog odbora „Hrvatski narodni vladari”</w:t>
      </w:r>
    </w:p>
    <w:p w:rsidR="00AA3A70" w:rsidRPr="00BA5A88" w:rsidRDefault="006D6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eastAsia="Times New Roman"/>
          <w:b/>
          <w:bCs/>
          <w:color w:val="000000"/>
          <w:u w:color="000000"/>
          <w:lang w:val="hr-HR"/>
        </w:rPr>
      </w:pPr>
      <w:r w:rsidRPr="00BA5A88">
        <w:rPr>
          <w:rFonts w:cs="Arial Unicode MS"/>
          <w:b/>
          <w:bCs/>
          <w:color w:val="000000"/>
          <w:u w:color="000000"/>
          <w:lang w:val="hr-HR"/>
        </w:rPr>
        <w:t>održane u ponedjeljak, 15. studenoga 2021. u 17.00 sati, u prostorijama Mjesnog odbora „Hrvatski narodni vladari”, Trg hrvatskih velikana 2/1</w:t>
      </w:r>
    </w:p>
    <w:p w:rsidR="00AA3A70" w:rsidRPr="00BA5A88" w:rsidRDefault="00AA3A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eastAsia="Times New Roman"/>
          <w:color w:val="000000"/>
          <w:u w:color="000000"/>
          <w:lang w:val="hr-HR"/>
        </w:rPr>
      </w:pPr>
    </w:p>
    <w:p w:rsidR="00AA3A70" w:rsidRPr="00BA5A88" w:rsidRDefault="006D6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eastAsia="Times New Roman"/>
          <w:color w:val="000000"/>
          <w:u w:color="000000"/>
          <w:lang w:val="hr-HR"/>
        </w:rPr>
      </w:pPr>
      <w:r w:rsidRPr="00BA5A88">
        <w:rPr>
          <w:rFonts w:cs="Arial Unicode MS"/>
          <w:color w:val="000000"/>
          <w:u w:color="000000"/>
          <w:lang w:val="hr-HR"/>
        </w:rPr>
        <w:t xml:space="preserve">Nazočne članice Vijeća Mjesnog odbora „Hrvatski narodni vladari”: Tamara </w:t>
      </w:r>
      <w:proofErr w:type="spellStart"/>
      <w:r w:rsidRPr="00BA5A88">
        <w:rPr>
          <w:rFonts w:cs="Arial Unicode MS"/>
          <w:color w:val="000000"/>
          <w:u w:color="000000"/>
          <w:lang w:val="hr-HR"/>
        </w:rPr>
        <w:t>Bjažić</w:t>
      </w:r>
      <w:proofErr w:type="spellEnd"/>
      <w:r w:rsidRPr="00BA5A88">
        <w:rPr>
          <w:rFonts w:cs="Arial Unicode MS"/>
          <w:color w:val="000000"/>
          <w:u w:color="000000"/>
          <w:lang w:val="hr-HR"/>
        </w:rPr>
        <w:t xml:space="preserve"> Klarin, Vanja </w:t>
      </w:r>
      <w:proofErr w:type="spellStart"/>
      <w:r w:rsidRPr="00BA5A88">
        <w:rPr>
          <w:rFonts w:cs="Arial Unicode MS"/>
          <w:color w:val="000000"/>
          <w:u w:color="000000"/>
          <w:lang w:val="hr-HR"/>
        </w:rPr>
        <w:t>Mladineo</w:t>
      </w:r>
      <w:proofErr w:type="spellEnd"/>
      <w:r w:rsidRPr="00BA5A88">
        <w:rPr>
          <w:rFonts w:cs="Arial Unicode MS"/>
          <w:color w:val="000000"/>
          <w:u w:color="000000"/>
          <w:lang w:val="hr-HR"/>
        </w:rPr>
        <w:t>, Anja Pletikosa, Vanja Zubović</w:t>
      </w:r>
    </w:p>
    <w:p w:rsidR="00AA3A70" w:rsidRPr="00BA5A88" w:rsidRDefault="006D6151">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eastAsia="Calibri" w:hAnsi="Calibri" w:cs="Calibri"/>
          <w:lang w:val="hr-HR"/>
        </w:rPr>
      </w:pPr>
      <w:r w:rsidRPr="00BA5A88">
        <w:rPr>
          <w:rFonts w:ascii="Times New Roman" w:eastAsia="Calibri" w:hAnsi="Times New Roman" w:cs="Calibri"/>
          <w:lang w:val="hr-HR"/>
        </w:rPr>
        <w:t>Nenazočna članica Vijeća: Jadranka Čučković</w:t>
      </w:r>
    </w:p>
    <w:p w:rsidR="00AA3A70" w:rsidRPr="00BA5A88" w:rsidRDefault="00AA3A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eastAsia="Times New Roman"/>
          <w:color w:val="000000"/>
          <w:u w:color="000000"/>
          <w:lang w:val="hr-HR"/>
        </w:rPr>
      </w:pPr>
    </w:p>
    <w:p w:rsidR="00AA3A70" w:rsidRPr="00BA5A88" w:rsidRDefault="006D6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eastAsia="Times New Roman"/>
          <w:color w:val="000000"/>
          <w:u w:color="000000"/>
          <w:lang w:val="hr-HR"/>
        </w:rPr>
      </w:pPr>
      <w:r w:rsidRPr="00BA5A88">
        <w:rPr>
          <w:rFonts w:cs="Arial Unicode MS"/>
          <w:color w:val="000000"/>
          <w:u w:color="000000"/>
          <w:lang w:val="hr-HR"/>
        </w:rPr>
        <w:t xml:space="preserve">Predsjednica Vijeća Anja Pletikosa pozdravlja sve nazočne i konstatira da su na sjednici prisutne  četiri članice Vijeća, čime su stečeni uvjeti za raspravu. </w:t>
      </w:r>
    </w:p>
    <w:p w:rsidR="00AA3A70" w:rsidRPr="00BA5A88" w:rsidRDefault="00AA3A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eastAsia="Times New Roman"/>
          <w:color w:val="000000"/>
          <w:u w:color="000000"/>
          <w:lang w:val="hr-HR"/>
        </w:rPr>
      </w:pPr>
    </w:p>
    <w:p w:rsidR="00AA3A70" w:rsidRPr="00BA5A88" w:rsidRDefault="006D6151">
      <w:pPr>
        <w:pStyle w:val="Standardn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suppressAutoHyphens/>
        <w:jc w:val="both"/>
        <w:rPr>
          <w:rFonts w:ascii="Times New Roman" w:eastAsia="Times New Roman" w:hAnsi="Times New Roman" w:cs="Times New Roman"/>
          <w:u w:color="000000"/>
          <w:lang w:val="hr-HR"/>
        </w:rPr>
      </w:pPr>
      <w:r w:rsidRPr="00BA5A88">
        <w:rPr>
          <w:rFonts w:ascii="Times New Roman" w:hAnsi="Times New Roman"/>
          <w:u w:color="000000"/>
          <w:lang w:val="hr-HR"/>
        </w:rPr>
        <w:t>Predsjednica Vijeća daje na raspravu zapisnik sa 5. sjednice održane 26. listopada 2021., Vijeće bez rasprave jednoglasno prihvaća zapisnik.</w:t>
      </w:r>
    </w:p>
    <w:p w:rsidR="00AA3A70" w:rsidRPr="00BA5A88" w:rsidRDefault="00AA3A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jc w:val="both"/>
        <w:rPr>
          <w:rFonts w:eastAsia="Times New Roman"/>
          <w:color w:val="000000"/>
          <w:u w:color="000000"/>
          <w:lang w:val="hr-HR"/>
        </w:rPr>
      </w:pPr>
    </w:p>
    <w:p w:rsidR="00AA3A70" w:rsidRPr="00BA5A88" w:rsidRDefault="006D6151">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s="Times New Roman"/>
          <w:lang w:val="hr-HR"/>
        </w:rPr>
      </w:pPr>
      <w:r w:rsidRPr="00BA5A88">
        <w:rPr>
          <w:rFonts w:ascii="Times New Roman" w:hAnsi="Times New Roman"/>
          <w:lang w:val="hr-HR"/>
        </w:rPr>
        <w:t>Predsjednica Vijeća otvara raspravu o predloženom dnevnom redu 6. sjednice.</w:t>
      </w:r>
    </w:p>
    <w:p w:rsidR="00AA3A70" w:rsidRPr="00BA5A88" w:rsidRDefault="00AA3A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rPr>
          <w:rFonts w:eastAsia="Times New Roman"/>
          <w:color w:val="000000"/>
          <w:u w:color="000000"/>
          <w:lang w:val="hr-HR"/>
        </w:rPr>
      </w:pPr>
    </w:p>
    <w:p w:rsidR="00AA3A70" w:rsidRPr="00BA5A88" w:rsidRDefault="00AA3A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eastAsia="Times New Roman"/>
          <w:color w:val="000000"/>
          <w:u w:color="000000"/>
          <w:lang w:val="hr-HR"/>
        </w:rPr>
      </w:pPr>
    </w:p>
    <w:p w:rsidR="00AA3A70" w:rsidRPr="00BA5A88" w:rsidRDefault="006D6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jc w:val="center"/>
        <w:outlineLvl w:val="0"/>
        <w:rPr>
          <w:rFonts w:eastAsia="Times New Roman"/>
          <w:b/>
          <w:bCs/>
          <w:color w:val="000000"/>
          <w:u w:color="000000"/>
          <w:lang w:val="hr-HR"/>
        </w:rPr>
      </w:pPr>
      <w:r w:rsidRPr="00BA5A88">
        <w:rPr>
          <w:rFonts w:cs="Arial Unicode MS"/>
          <w:b/>
          <w:bCs/>
          <w:color w:val="000000"/>
          <w:u w:color="000000"/>
          <w:lang w:val="hr-HR"/>
        </w:rPr>
        <w:t>DNEVNI RED</w:t>
      </w:r>
    </w:p>
    <w:p w:rsidR="00AA3A70" w:rsidRPr="00BA5A88" w:rsidRDefault="00AA3A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jc w:val="center"/>
        <w:outlineLvl w:val="0"/>
        <w:rPr>
          <w:rFonts w:eastAsia="Times New Roman"/>
          <w:b/>
          <w:bCs/>
          <w:color w:val="000000"/>
          <w:u w:color="000000"/>
          <w:lang w:val="hr-HR"/>
        </w:rPr>
      </w:pPr>
    </w:p>
    <w:p w:rsidR="00AA3A70" w:rsidRPr="00BA5A88" w:rsidRDefault="006D6151">
      <w:pPr>
        <w:pStyle w:val="Tijelo"/>
        <w:numPr>
          <w:ilvl w:val="0"/>
          <w:numId w:val="2"/>
        </w:numPr>
        <w:rPr>
          <w:rFonts w:ascii="Times New Roman" w:hAnsi="Times New Roman"/>
          <w:lang w:val="hr-HR"/>
        </w:rPr>
      </w:pPr>
      <w:r w:rsidRPr="00BA5A88">
        <w:rPr>
          <w:rFonts w:ascii="Times New Roman" w:hAnsi="Times New Roman"/>
          <w:lang w:val="hr-HR"/>
        </w:rPr>
        <w:t xml:space="preserve">Prijedlog Programa asfaltiranja nerazvrstanih cesta I. reda na području Grada Zagreba u 2022. – </w:t>
      </w:r>
      <w:r w:rsidRPr="00BA5A88">
        <w:rPr>
          <w:rFonts w:ascii="Times New Roman" w:hAnsi="Times New Roman"/>
          <w:i/>
          <w:iCs/>
          <w:lang w:val="hr-HR"/>
        </w:rPr>
        <w:t>mišljenje, traži se</w:t>
      </w:r>
    </w:p>
    <w:p w:rsidR="00AA3A70" w:rsidRPr="00BA5A88" w:rsidRDefault="006D6151">
      <w:pPr>
        <w:pStyle w:val="Tijelo"/>
        <w:numPr>
          <w:ilvl w:val="0"/>
          <w:numId w:val="2"/>
        </w:numPr>
        <w:rPr>
          <w:rFonts w:ascii="Times New Roman" w:hAnsi="Times New Roman"/>
          <w:lang w:val="hr-HR"/>
        </w:rPr>
      </w:pPr>
      <w:r w:rsidRPr="00BA5A88">
        <w:rPr>
          <w:rFonts w:ascii="Times New Roman" w:hAnsi="Times New Roman"/>
          <w:lang w:val="hr-HR"/>
        </w:rPr>
        <w:t xml:space="preserve">Prijedlog Programa građenja komunalne infrastrukture na području Grada Zagreba u 2022. – </w:t>
      </w:r>
      <w:r w:rsidRPr="00BA5A88">
        <w:rPr>
          <w:rFonts w:ascii="Times New Roman" w:hAnsi="Times New Roman"/>
          <w:i/>
          <w:iCs/>
          <w:lang w:val="hr-HR"/>
        </w:rPr>
        <w:t>mišljenje, traži se</w:t>
      </w:r>
    </w:p>
    <w:p w:rsidR="00AA3A70" w:rsidRPr="00BA5A88" w:rsidRDefault="006D6151">
      <w:pPr>
        <w:pStyle w:val="Tijelo"/>
        <w:numPr>
          <w:ilvl w:val="0"/>
          <w:numId w:val="2"/>
        </w:numPr>
        <w:rPr>
          <w:rFonts w:ascii="Times New Roman" w:hAnsi="Times New Roman"/>
          <w:lang w:val="hr-HR"/>
        </w:rPr>
      </w:pPr>
      <w:r w:rsidRPr="00BA5A88">
        <w:rPr>
          <w:rFonts w:ascii="Times New Roman" w:hAnsi="Times New Roman"/>
          <w:lang w:val="hr-HR"/>
        </w:rPr>
        <w:t xml:space="preserve">Prijedlog Programa održavanja javnih prometnih površina, građevina i uređaja javne namjene, javne rasvjete te izvanrednog održavanja nerazvrstanih cesta na području Grada Zagreba u 2022. – </w:t>
      </w:r>
      <w:r w:rsidRPr="00BA5A88">
        <w:rPr>
          <w:rFonts w:ascii="Times New Roman" w:hAnsi="Times New Roman"/>
          <w:i/>
          <w:iCs/>
          <w:lang w:val="hr-HR"/>
        </w:rPr>
        <w:t>mišljenje, traži se</w:t>
      </w:r>
    </w:p>
    <w:p w:rsidR="00AA3A70" w:rsidRPr="00BA5A88" w:rsidRDefault="006D6151">
      <w:pPr>
        <w:pStyle w:val="Tijelo"/>
        <w:numPr>
          <w:ilvl w:val="0"/>
          <w:numId w:val="2"/>
        </w:numPr>
        <w:rPr>
          <w:rFonts w:ascii="Times New Roman" w:hAnsi="Times New Roman"/>
          <w:lang w:val="hr-HR"/>
        </w:rPr>
      </w:pPr>
      <w:r w:rsidRPr="00BA5A88">
        <w:rPr>
          <w:rFonts w:ascii="Times New Roman" w:hAnsi="Times New Roman"/>
          <w:lang w:val="hr-HR"/>
        </w:rPr>
        <w:t xml:space="preserve">Zaključak o izmjeni financijskog plana Mjesnog odbora „Hrvatski narodni vladari“ za 2021. – </w:t>
      </w:r>
      <w:r w:rsidRPr="00BA5A88">
        <w:rPr>
          <w:rFonts w:ascii="Times New Roman" w:hAnsi="Times New Roman"/>
          <w:i/>
          <w:iCs/>
          <w:lang w:val="hr-HR"/>
        </w:rPr>
        <w:t>donošenje zaključka</w:t>
      </w:r>
    </w:p>
    <w:p w:rsidR="00AA3A70" w:rsidRPr="00BA5A88" w:rsidRDefault="006D6151">
      <w:pPr>
        <w:pStyle w:val="Tijelo"/>
        <w:numPr>
          <w:ilvl w:val="0"/>
          <w:numId w:val="2"/>
        </w:numPr>
        <w:rPr>
          <w:rFonts w:ascii="Times New Roman" w:hAnsi="Times New Roman"/>
          <w:lang w:val="hr-HR"/>
        </w:rPr>
      </w:pPr>
      <w:r w:rsidRPr="00BA5A88">
        <w:rPr>
          <w:rFonts w:ascii="Times New Roman" w:hAnsi="Times New Roman"/>
          <w:lang w:val="hr-HR"/>
        </w:rPr>
        <w:t>Izvještaj Plana komunalnih aktivnosti za 2022.</w:t>
      </w:r>
    </w:p>
    <w:p w:rsidR="00AA3A70" w:rsidRPr="00BA5A88" w:rsidRDefault="006D6151">
      <w:pPr>
        <w:pStyle w:val="Tijelo"/>
        <w:numPr>
          <w:ilvl w:val="0"/>
          <w:numId w:val="2"/>
        </w:numPr>
        <w:rPr>
          <w:rFonts w:ascii="Times New Roman" w:hAnsi="Times New Roman"/>
          <w:lang w:val="hr-HR"/>
        </w:rPr>
      </w:pPr>
      <w:r w:rsidRPr="00BA5A88">
        <w:rPr>
          <w:rFonts w:ascii="Times New Roman" w:hAnsi="Times New Roman"/>
          <w:lang w:val="hr-HR"/>
        </w:rPr>
        <w:t xml:space="preserve">Prijedlog Odluke o izradi izmjena i dopuna Urbanističkog plana uređenja Savska Opatovina - </w:t>
      </w:r>
      <w:r w:rsidRPr="00BA5A88">
        <w:rPr>
          <w:rFonts w:ascii="Times New Roman" w:hAnsi="Times New Roman"/>
          <w:i/>
          <w:iCs/>
          <w:lang w:val="hr-HR"/>
        </w:rPr>
        <w:t>mišljenje, traži se</w:t>
      </w:r>
    </w:p>
    <w:p w:rsidR="00AA3A70" w:rsidRPr="00BA5A88" w:rsidRDefault="006D6151">
      <w:pPr>
        <w:pStyle w:val="Tijelo"/>
        <w:numPr>
          <w:ilvl w:val="0"/>
          <w:numId w:val="2"/>
        </w:numPr>
        <w:rPr>
          <w:rFonts w:ascii="Times New Roman" w:hAnsi="Times New Roman"/>
          <w:lang w:val="hr-HR"/>
        </w:rPr>
      </w:pPr>
      <w:r w:rsidRPr="00BA5A88">
        <w:rPr>
          <w:rFonts w:ascii="Times New Roman" w:hAnsi="Times New Roman"/>
          <w:lang w:val="hr-HR"/>
        </w:rPr>
        <w:t>Prijedlog Odluke o izradi Urbanističkog plana uređenja Groblja Donji Dragonožec -</w:t>
      </w:r>
    </w:p>
    <w:p w:rsidR="00AA3A70" w:rsidRPr="00BA5A88" w:rsidRDefault="006D6151">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rPr>
          <w:rFonts w:ascii="Times New Roman" w:eastAsia="Times New Roman" w:hAnsi="Times New Roman" w:cs="Times New Roman"/>
          <w:i/>
          <w:iCs/>
          <w:lang w:val="hr-HR"/>
        </w:rPr>
      </w:pPr>
      <w:r w:rsidRPr="00BA5A88">
        <w:rPr>
          <w:rFonts w:ascii="Times New Roman" w:hAnsi="Times New Roman"/>
          <w:i/>
          <w:iCs/>
          <w:lang w:val="hr-HR"/>
        </w:rPr>
        <w:t>mišljenje, traži se</w:t>
      </w:r>
    </w:p>
    <w:p w:rsidR="00AA3A70" w:rsidRPr="00BA5A88" w:rsidRDefault="006D6151">
      <w:pPr>
        <w:pStyle w:val="Standardno"/>
        <w:numPr>
          <w:ilvl w:val="0"/>
          <w:numId w:val="2"/>
        </w:numPr>
        <w:jc w:val="both"/>
        <w:rPr>
          <w:rFonts w:ascii="Times New Roman" w:hAnsi="Times New Roman"/>
          <w:i/>
          <w:iCs/>
          <w:u w:color="000000"/>
          <w:lang w:val="hr-HR"/>
        </w:rPr>
      </w:pPr>
      <w:r w:rsidRPr="00BA5A88">
        <w:rPr>
          <w:rFonts w:ascii="Times New Roman" w:hAnsi="Times New Roman"/>
          <w:u w:color="000000"/>
          <w:lang w:val="hr-HR"/>
        </w:rPr>
        <w:t xml:space="preserve">Konačni prijedlog Odluke o donošenju Urbanističkog plana uređenja Groblje Granešina – </w:t>
      </w:r>
      <w:r w:rsidRPr="00BA5A88">
        <w:rPr>
          <w:rFonts w:ascii="Times New Roman" w:hAnsi="Times New Roman"/>
          <w:i/>
          <w:iCs/>
          <w:u w:color="000000"/>
          <w:lang w:val="hr-HR"/>
        </w:rPr>
        <w:t>mišljenje, traži se</w:t>
      </w:r>
    </w:p>
    <w:p w:rsidR="00AA3A70" w:rsidRPr="00BA5A88" w:rsidRDefault="006D6151">
      <w:pPr>
        <w:pStyle w:val="Standardno"/>
        <w:numPr>
          <w:ilvl w:val="0"/>
          <w:numId w:val="2"/>
        </w:numPr>
        <w:jc w:val="both"/>
        <w:rPr>
          <w:rFonts w:ascii="Times New Roman" w:hAnsi="Times New Roman"/>
          <w:i/>
          <w:iCs/>
          <w:u w:color="000000"/>
          <w:lang w:val="hr-HR"/>
        </w:rPr>
      </w:pPr>
      <w:r w:rsidRPr="00BA5A88">
        <w:rPr>
          <w:rFonts w:ascii="Times New Roman" w:hAnsi="Times New Roman"/>
          <w:u w:color="000000"/>
          <w:lang w:val="hr-HR"/>
        </w:rPr>
        <w:t xml:space="preserve">Odluka o izradi izmjena i dopuna Detaljnog plana uređenja Ilica-Preobraženska- Preradovićeva-Varšavska-Gundulićeva – </w:t>
      </w:r>
      <w:r w:rsidRPr="00BA5A88">
        <w:rPr>
          <w:rFonts w:ascii="Times New Roman" w:hAnsi="Times New Roman"/>
          <w:i/>
          <w:iCs/>
          <w:u w:color="000000"/>
          <w:lang w:val="hr-HR"/>
        </w:rPr>
        <w:t>mišljenje, traži se</w:t>
      </w:r>
    </w:p>
    <w:p w:rsidR="00AA3A70" w:rsidRPr="00BA5A88" w:rsidRDefault="00AA3A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jc w:val="both"/>
        <w:rPr>
          <w:rFonts w:eastAsia="Times New Roman"/>
          <w:color w:val="000000"/>
          <w:u w:color="000000"/>
          <w:lang w:val="hr-HR"/>
        </w:rPr>
      </w:pPr>
    </w:p>
    <w:p w:rsidR="00AA3A70" w:rsidRPr="00BA5A88" w:rsidRDefault="00AA3A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rPr>
          <w:rFonts w:eastAsia="Times New Roman"/>
          <w:color w:val="000000"/>
          <w:u w:color="000000"/>
          <w:lang w:val="hr-HR"/>
        </w:rPr>
      </w:pPr>
    </w:p>
    <w:p w:rsidR="00AA3A70" w:rsidRPr="00BA5A88" w:rsidRDefault="006D6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jc w:val="both"/>
        <w:rPr>
          <w:rFonts w:eastAsia="Times New Roman"/>
          <w:color w:val="000000"/>
          <w:u w:color="000000"/>
          <w:lang w:val="hr-HR"/>
        </w:rPr>
      </w:pPr>
      <w:r w:rsidRPr="00BA5A88">
        <w:rPr>
          <w:rFonts w:cs="Arial Unicode MS"/>
          <w:color w:val="000000"/>
          <w:u w:color="000000"/>
          <w:lang w:val="hr-HR"/>
        </w:rPr>
        <w:t>Predsjednica predlaže izmjene dnevnoga reda, koje vijećnice jednoglasno usvajaju. Odlučuje se da se zadnje četiri točke dnevnoga reda prebace za sljedeću sjednicu.</w:t>
      </w:r>
    </w:p>
    <w:p w:rsidR="00AA3A70" w:rsidRPr="00BA5A88" w:rsidRDefault="00AA3A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jc w:val="both"/>
        <w:rPr>
          <w:rFonts w:eastAsia="Times New Roman"/>
          <w:color w:val="000000"/>
          <w:u w:color="000000"/>
          <w:lang w:val="hr-HR"/>
        </w:rPr>
      </w:pPr>
    </w:p>
    <w:p w:rsidR="00AA3A70" w:rsidRPr="00BA5A88" w:rsidRDefault="006D6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jc w:val="both"/>
        <w:rPr>
          <w:rFonts w:eastAsia="Times New Roman"/>
          <w:color w:val="000000"/>
          <w:u w:color="000000"/>
          <w:lang w:val="hr-HR"/>
        </w:rPr>
      </w:pPr>
      <w:r w:rsidRPr="00BA5A88">
        <w:rPr>
          <w:rFonts w:cs="Arial Unicode MS"/>
          <w:color w:val="000000"/>
          <w:u w:color="000000"/>
          <w:lang w:val="hr-HR"/>
        </w:rPr>
        <w:t>Prisutne članice Vijeća Mjesnog odbora „Hrvatski narodni vladari” nakon rasprave, jednoglasno donose sljedeći</w:t>
      </w:r>
    </w:p>
    <w:p w:rsidR="00AA3A70" w:rsidRPr="00BA5A88" w:rsidRDefault="00AA3A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jc w:val="both"/>
        <w:rPr>
          <w:rFonts w:eastAsia="Times New Roman"/>
          <w:color w:val="000000"/>
          <w:u w:color="000000"/>
          <w:lang w:val="hr-HR"/>
        </w:rPr>
      </w:pPr>
    </w:p>
    <w:p w:rsidR="00B214C5" w:rsidRDefault="00B214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jc w:val="center"/>
        <w:outlineLvl w:val="0"/>
        <w:rPr>
          <w:rFonts w:cs="Arial Unicode MS"/>
          <w:b/>
          <w:bCs/>
          <w:color w:val="000000"/>
          <w:u w:color="000000"/>
          <w:lang w:val="hr-HR"/>
        </w:rPr>
      </w:pPr>
    </w:p>
    <w:p w:rsidR="00AA3A70" w:rsidRPr="00BA5A88" w:rsidRDefault="006D6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jc w:val="center"/>
        <w:outlineLvl w:val="0"/>
        <w:rPr>
          <w:rFonts w:eastAsia="Times New Roman"/>
          <w:b/>
          <w:bCs/>
          <w:color w:val="000000"/>
          <w:u w:color="000000"/>
          <w:lang w:val="hr-HR"/>
        </w:rPr>
      </w:pPr>
      <w:r w:rsidRPr="00BA5A88">
        <w:rPr>
          <w:rFonts w:cs="Arial Unicode MS"/>
          <w:b/>
          <w:bCs/>
          <w:color w:val="000000"/>
          <w:u w:color="000000"/>
          <w:lang w:val="hr-HR"/>
        </w:rPr>
        <w:lastRenderedPageBreak/>
        <w:t>DNEVNI RED</w:t>
      </w:r>
    </w:p>
    <w:p w:rsidR="00AA3A70" w:rsidRPr="00BA5A88" w:rsidRDefault="00AA3A70">
      <w:pPr>
        <w:pStyle w:val="Standardn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rPr>
          <w:rFonts w:ascii="Times New Roman" w:eastAsia="Times New Roman" w:hAnsi="Times New Roman" w:cs="Times New Roman"/>
          <w:u w:color="000000"/>
          <w:lang w:val="hr-HR"/>
        </w:rPr>
      </w:pPr>
    </w:p>
    <w:p w:rsidR="00AA3A70" w:rsidRPr="00BA5A88" w:rsidRDefault="006D6151">
      <w:pPr>
        <w:pStyle w:val="Tijelo"/>
        <w:numPr>
          <w:ilvl w:val="0"/>
          <w:numId w:val="3"/>
        </w:numPr>
        <w:rPr>
          <w:rFonts w:ascii="Times New Roman" w:hAnsi="Times New Roman"/>
          <w:lang w:val="hr-HR"/>
        </w:rPr>
      </w:pPr>
      <w:r w:rsidRPr="00BA5A88">
        <w:rPr>
          <w:rFonts w:ascii="Times New Roman" w:hAnsi="Times New Roman"/>
          <w:lang w:val="hr-HR"/>
        </w:rPr>
        <w:t xml:space="preserve">Prijedlog Programa asfaltiranja nerazvrstanih cesta I. reda na području Grada Zagreba u 2022. – </w:t>
      </w:r>
      <w:r w:rsidRPr="00BA5A88">
        <w:rPr>
          <w:rFonts w:ascii="Times New Roman" w:hAnsi="Times New Roman"/>
          <w:i/>
          <w:iCs/>
          <w:lang w:val="hr-HR"/>
        </w:rPr>
        <w:t>mišljenje, traži se</w:t>
      </w:r>
    </w:p>
    <w:p w:rsidR="00AA3A70" w:rsidRPr="00BA5A88" w:rsidRDefault="006D6151">
      <w:pPr>
        <w:pStyle w:val="Tijelo"/>
        <w:numPr>
          <w:ilvl w:val="0"/>
          <w:numId w:val="2"/>
        </w:numPr>
        <w:rPr>
          <w:rFonts w:ascii="Times New Roman" w:hAnsi="Times New Roman"/>
          <w:lang w:val="hr-HR"/>
        </w:rPr>
      </w:pPr>
      <w:r w:rsidRPr="00BA5A88">
        <w:rPr>
          <w:rFonts w:ascii="Times New Roman" w:hAnsi="Times New Roman"/>
          <w:lang w:val="hr-HR"/>
        </w:rPr>
        <w:t xml:space="preserve">Prijedlog Programa građenja komunalne infrastrukture na području Grada Zagreba u 2022. – </w:t>
      </w:r>
      <w:r w:rsidRPr="00BA5A88">
        <w:rPr>
          <w:rFonts w:ascii="Times New Roman" w:hAnsi="Times New Roman"/>
          <w:i/>
          <w:iCs/>
          <w:lang w:val="hr-HR"/>
        </w:rPr>
        <w:t>mišljenje, traži se</w:t>
      </w:r>
    </w:p>
    <w:p w:rsidR="00AA3A70" w:rsidRPr="00BA5A88" w:rsidRDefault="006D6151">
      <w:pPr>
        <w:pStyle w:val="Tijelo"/>
        <w:numPr>
          <w:ilvl w:val="0"/>
          <w:numId w:val="2"/>
        </w:numPr>
        <w:rPr>
          <w:rFonts w:ascii="Times New Roman" w:hAnsi="Times New Roman"/>
          <w:lang w:val="hr-HR"/>
        </w:rPr>
      </w:pPr>
      <w:r w:rsidRPr="00BA5A88">
        <w:rPr>
          <w:rFonts w:ascii="Times New Roman" w:hAnsi="Times New Roman"/>
          <w:lang w:val="hr-HR"/>
        </w:rPr>
        <w:t xml:space="preserve">Prijedlog Programa održavanja javnih prometnih površina, građevina i uređaja javne namjene, javne rasvjete te izvanrednog održavanja nerazvrstanih cesta na području Grada Zagreba u 2022. – </w:t>
      </w:r>
      <w:r w:rsidRPr="00BA5A88">
        <w:rPr>
          <w:rFonts w:ascii="Times New Roman" w:hAnsi="Times New Roman"/>
          <w:i/>
          <w:iCs/>
          <w:lang w:val="hr-HR"/>
        </w:rPr>
        <w:t>mišljenje, traži se</w:t>
      </w:r>
    </w:p>
    <w:p w:rsidR="00AA3A70" w:rsidRPr="00BA5A88" w:rsidRDefault="006D6151">
      <w:pPr>
        <w:pStyle w:val="Tijelo"/>
        <w:numPr>
          <w:ilvl w:val="0"/>
          <w:numId w:val="2"/>
        </w:numPr>
        <w:rPr>
          <w:rFonts w:ascii="Times New Roman" w:hAnsi="Times New Roman"/>
          <w:lang w:val="hr-HR"/>
        </w:rPr>
      </w:pPr>
      <w:r w:rsidRPr="00BA5A88">
        <w:rPr>
          <w:rFonts w:ascii="Times New Roman" w:hAnsi="Times New Roman"/>
          <w:lang w:val="hr-HR"/>
        </w:rPr>
        <w:t xml:space="preserve">Zaključak o izmjeni financijskog plana Mjesnog odbora „Hrvatski narodni vladari“ za 2021. – </w:t>
      </w:r>
      <w:r w:rsidRPr="00BA5A88">
        <w:rPr>
          <w:rFonts w:ascii="Times New Roman" w:hAnsi="Times New Roman"/>
          <w:i/>
          <w:iCs/>
          <w:lang w:val="hr-HR"/>
        </w:rPr>
        <w:t>donošenje zaključka</w:t>
      </w:r>
    </w:p>
    <w:p w:rsidR="00AA3A70" w:rsidRPr="00BA5A88" w:rsidRDefault="006D6151">
      <w:pPr>
        <w:pStyle w:val="Tijelo"/>
        <w:numPr>
          <w:ilvl w:val="0"/>
          <w:numId w:val="2"/>
        </w:numPr>
        <w:rPr>
          <w:rFonts w:ascii="Times New Roman" w:hAnsi="Times New Roman"/>
          <w:lang w:val="hr-HR"/>
        </w:rPr>
      </w:pPr>
      <w:r w:rsidRPr="00BA5A88">
        <w:rPr>
          <w:rFonts w:ascii="Times New Roman" w:hAnsi="Times New Roman"/>
          <w:lang w:val="hr-HR"/>
        </w:rPr>
        <w:t>Izvještaj Plana komunalnih aktivnosti za 2022.</w:t>
      </w:r>
    </w:p>
    <w:p w:rsidR="00AA3A70" w:rsidRPr="00BA5A88" w:rsidRDefault="00AA3A70">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s="Times New Roman"/>
          <w:lang w:val="hr-HR"/>
        </w:rPr>
      </w:pPr>
    </w:p>
    <w:p w:rsidR="00AA3A70" w:rsidRPr="00BA5A88" w:rsidRDefault="00AA3A70">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s="Times New Roman"/>
          <w:lang w:val="hr-HR"/>
        </w:rPr>
      </w:pPr>
    </w:p>
    <w:p w:rsidR="00AA3A70" w:rsidRPr="00BA5A88" w:rsidRDefault="006D6151">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s="Times New Roman"/>
          <w:b/>
          <w:bCs/>
          <w:i/>
          <w:iCs/>
          <w:lang w:val="hr-HR"/>
        </w:rPr>
      </w:pPr>
      <w:r w:rsidRPr="00BA5A88">
        <w:rPr>
          <w:rFonts w:ascii="Times New Roman" w:hAnsi="Times New Roman"/>
          <w:b/>
          <w:bCs/>
          <w:lang w:val="hr-HR"/>
        </w:rPr>
        <w:t xml:space="preserve">Ad 1. Prijedlog Programa asfaltiranja nerazvrstanih cesta I. reda na području Grada Zagreba u 2022. – </w:t>
      </w:r>
      <w:r w:rsidRPr="00BA5A88">
        <w:rPr>
          <w:rFonts w:ascii="Times New Roman" w:hAnsi="Times New Roman"/>
          <w:b/>
          <w:bCs/>
          <w:i/>
          <w:iCs/>
          <w:lang w:val="hr-HR"/>
        </w:rPr>
        <w:t>mišljenje, traži se</w:t>
      </w:r>
    </w:p>
    <w:p w:rsidR="00AA3A70" w:rsidRPr="00BA5A88" w:rsidRDefault="00AA3A70">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s="Times New Roman"/>
          <w:i/>
          <w:iCs/>
          <w:lang w:val="hr-HR"/>
        </w:rPr>
      </w:pPr>
    </w:p>
    <w:p w:rsidR="00AA3A70" w:rsidRPr="00BA5A88" w:rsidRDefault="006D6151">
      <w:pPr>
        <w:pStyle w:val="Tijelo"/>
        <w:rPr>
          <w:lang w:val="hr-HR"/>
        </w:rPr>
      </w:pPr>
      <w:r w:rsidRPr="00BA5A88">
        <w:rPr>
          <w:lang w:val="hr-HR"/>
        </w:rPr>
        <w:t xml:space="preserve">Sadržaj: Nerazvrstane ceste l. reda su bivše javne ceste koje su prema zakonskim aktima i </w:t>
      </w:r>
      <w:proofErr w:type="spellStart"/>
      <w:r w:rsidRPr="00BA5A88">
        <w:rPr>
          <w:lang w:val="hr-HR"/>
        </w:rPr>
        <w:t>podzakonskim</w:t>
      </w:r>
      <w:proofErr w:type="spellEnd"/>
      <w:r w:rsidRPr="00BA5A88">
        <w:rPr>
          <w:lang w:val="hr-HR"/>
        </w:rPr>
        <w:t xml:space="preserve"> aktima prestale biti javne ceste na području gradova i općina preko 35000 stanovnika u 2012. godini. Prema zakonskim i </w:t>
      </w:r>
      <w:proofErr w:type="spellStart"/>
      <w:r w:rsidRPr="00BA5A88">
        <w:rPr>
          <w:lang w:val="hr-HR"/>
        </w:rPr>
        <w:t>podzakonskim</w:t>
      </w:r>
      <w:proofErr w:type="spellEnd"/>
      <w:r w:rsidRPr="00BA5A88">
        <w:rPr>
          <w:lang w:val="hr-HR"/>
        </w:rPr>
        <w:t xml:space="preserve"> propisima riječ je o javnim dobrima u općoj uporabi u vlasništvu Grada Zagreba. Na području Grada Zagreba evidentirana je mreža od 706.9 km nerazvrstanih cesta l. reda. a radi se o prometnicama na kojima se odvija in</w:t>
      </w:r>
      <w:r w:rsidR="00B214C5">
        <w:rPr>
          <w:lang w:val="hr-HR"/>
        </w:rPr>
        <w:t>tenzivan gradski promet te samim</w:t>
      </w:r>
      <w:r w:rsidRPr="00BA5A88">
        <w:rPr>
          <w:lang w:val="hr-HR"/>
        </w:rPr>
        <w:t xml:space="preserve"> time zahtijevaju više brige i investiranja tijekom njihove eksploatacije. U naravi su to gradske avenije, ulice i ceste koj</w:t>
      </w:r>
      <w:r w:rsidR="00B214C5">
        <w:rPr>
          <w:lang w:val="hr-HR"/>
        </w:rPr>
        <w:t>e spajaju mrežu nerazvrstanih ce</w:t>
      </w:r>
      <w:r w:rsidRPr="00BA5A88">
        <w:rPr>
          <w:lang w:val="hr-HR"/>
        </w:rPr>
        <w:t xml:space="preserve">sta II i III. reda te kanaliziraju promet na prometnice višeg reda.  </w:t>
      </w:r>
    </w:p>
    <w:p w:rsidR="00AA3A70" w:rsidRPr="00BA5A88" w:rsidRDefault="006D6151">
      <w:pPr>
        <w:pStyle w:val="Tijelo"/>
        <w:rPr>
          <w:lang w:val="hr-HR"/>
        </w:rPr>
      </w:pPr>
      <w:r w:rsidRPr="00BA5A88">
        <w:rPr>
          <w:lang w:val="hr-HR"/>
        </w:rPr>
        <w:t>Program sadrži popis nerazvrstanih cesta I. reda s iskazanom površinom i procjenom potrebnih financijskih sredstava.</w:t>
      </w:r>
    </w:p>
    <w:p w:rsidR="00AA3A70" w:rsidRPr="00BA5A88" w:rsidRDefault="006D6151">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s="Times New Roman"/>
          <w:lang w:val="hr-HR"/>
        </w:rPr>
      </w:pPr>
      <w:r w:rsidRPr="00BA5A88">
        <w:rPr>
          <w:rFonts w:ascii="Times New Roman" w:hAnsi="Times New Roman"/>
          <w:lang w:val="hr-HR"/>
        </w:rPr>
        <w:t>Na području Gradske četvrti Donji Grad predlaže se 420.000,00 kn za dio Zvonimirove ulice od Šubićeve do Crvenog križa, južni kolnik.</w:t>
      </w:r>
    </w:p>
    <w:p w:rsidR="00AA3A70" w:rsidRPr="00BA5A88" w:rsidRDefault="00AA3A70">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s="Times New Roman"/>
          <w:lang w:val="hr-HR"/>
        </w:rPr>
      </w:pPr>
    </w:p>
    <w:p w:rsidR="00AA3A70" w:rsidRPr="00BA5A88" w:rsidRDefault="006D6151">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s="Times New Roman"/>
          <w:lang w:val="hr-HR"/>
        </w:rPr>
      </w:pPr>
      <w:r w:rsidRPr="00BA5A88">
        <w:rPr>
          <w:rFonts w:ascii="Times New Roman" w:hAnsi="Times New Roman"/>
          <w:lang w:val="hr-HR"/>
        </w:rPr>
        <w:t>Mišljenje: Vijeće je suglasno s Prijedlogom Programa asfaltiranja nerazvrstanih cesta I. reda na području Grada Zagreba.</w:t>
      </w:r>
    </w:p>
    <w:p w:rsidR="00AA3A70" w:rsidRPr="00BA5A88" w:rsidRDefault="00AA3A70">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s="Times New Roman"/>
          <w:lang w:val="hr-HR"/>
        </w:rPr>
      </w:pPr>
    </w:p>
    <w:p w:rsidR="00AA3A70" w:rsidRPr="00BA5A88" w:rsidRDefault="006D6151">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s="Times New Roman"/>
          <w:lang w:val="hr-HR"/>
        </w:rPr>
      </w:pPr>
      <w:r w:rsidRPr="00BA5A88">
        <w:rPr>
          <w:rFonts w:ascii="Times New Roman" w:eastAsia="Calibri" w:hAnsi="Times New Roman" w:cs="Calibri"/>
          <w:lang w:val="hr-HR"/>
        </w:rPr>
        <w:t>Vijeće nakon provedene rasprave donosi sljedeći</w:t>
      </w:r>
    </w:p>
    <w:p w:rsidR="00AA3A70" w:rsidRPr="00BA5A88" w:rsidRDefault="00AA3A70">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s="Times New Roman"/>
          <w:lang w:val="hr-HR"/>
        </w:rPr>
      </w:pPr>
    </w:p>
    <w:p w:rsidR="00AA3A70" w:rsidRDefault="006D6151">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Calibri" w:hAnsi="Times New Roman" w:cs="Calibri"/>
          <w:b/>
          <w:bCs/>
          <w:lang w:val="hr-HR"/>
        </w:rPr>
      </w:pPr>
      <w:r w:rsidRPr="00BA5A88">
        <w:rPr>
          <w:rFonts w:ascii="Times New Roman" w:eastAsia="Calibri" w:hAnsi="Times New Roman" w:cs="Calibri"/>
          <w:b/>
          <w:bCs/>
          <w:lang w:val="hr-HR"/>
        </w:rPr>
        <w:t>Z A K LJ U Č A K</w:t>
      </w:r>
    </w:p>
    <w:p w:rsidR="00B214C5" w:rsidRPr="00BA5A88" w:rsidRDefault="00B214C5">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Times New Roman" w:hAnsi="Times New Roman" w:cs="Times New Roman"/>
          <w:b/>
          <w:bCs/>
          <w:lang w:val="hr-HR"/>
        </w:rPr>
      </w:pPr>
    </w:p>
    <w:p w:rsidR="00AA3A70" w:rsidRPr="00BA5A88" w:rsidRDefault="00B214C5">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Times New Roman" w:hAnsi="Times New Roman" w:cs="Times New Roman"/>
          <w:b/>
          <w:bCs/>
          <w:lang w:val="hr-HR"/>
        </w:rPr>
      </w:pPr>
      <w:r>
        <w:rPr>
          <w:rFonts w:ascii="Times New Roman" w:eastAsia="Calibri" w:hAnsi="Times New Roman" w:cs="Calibri"/>
          <w:b/>
          <w:bCs/>
          <w:lang w:val="hr-HR"/>
        </w:rPr>
        <w:t xml:space="preserve">o </w:t>
      </w:r>
      <w:r w:rsidR="006D6151" w:rsidRPr="00BA5A88">
        <w:rPr>
          <w:rFonts w:ascii="Times New Roman" w:eastAsia="Calibri" w:hAnsi="Times New Roman" w:cs="Calibri"/>
          <w:b/>
          <w:bCs/>
          <w:lang w:val="hr-HR"/>
        </w:rPr>
        <w:t>Prijedlog</w:t>
      </w:r>
      <w:r>
        <w:rPr>
          <w:rFonts w:ascii="Times New Roman" w:eastAsia="Calibri" w:hAnsi="Times New Roman" w:cs="Calibri"/>
          <w:b/>
          <w:bCs/>
          <w:lang w:val="hr-HR"/>
        </w:rPr>
        <w:t>u</w:t>
      </w:r>
      <w:r w:rsidR="006D6151" w:rsidRPr="00BA5A88">
        <w:rPr>
          <w:rFonts w:ascii="Times New Roman" w:eastAsia="Calibri" w:hAnsi="Times New Roman" w:cs="Calibri"/>
          <w:b/>
          <w:bCs/>
          <w:lang w:val="hr-HR"/>
        </w:rPr>
        <w:t xml:space="preserve"> Programa asfaltiranja nerazvrstanih cesta I. reda na području Grada Zagreba</w:t>
      </w:r>
      <w:r>
        <w:rPr>
          <w:rFonts w:ascii="Times New Roman" w:eastAsia="Calibri" w:hAnsi="Times New Roman" w:cs="Calibri"/>
          <w:b/>
          <w:bCs/>
          <w:lang w:val="hr-HR"/>
        </w:rPr>
        <w:t xml:space="preserve"> u 2022.</w:t>
      </w:r>
    </w:p>
    <w:p w:rsidR="00AA3A70" w:rsidRPr="00BA5A88" w:rsidRDefault="00AA3A70">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s="Times New Roman"/>
          <w:lang w:val="hr-HR"/>
        </w:rPr>
      </w:pPr>
    </w:p>
    <w:p w:rsidR="00AA3A70" w:rsidRDefault="006D6151">
      <w:pPr>
        <w:pStyle w:val="Standardno"/>
        <w:numPr>
          <w:ilvl w:val="0"/>
          <w:numId w:val="4"/>
        </w:numPr>
        <w:jc w:val="both"/>
        <w:rPr>
          <w:rFonts w:ascii="Times New Roman" w:hAnsi="Times New Roman"/>
          <w:u w:color="000000"/>
          <w:lang w:val="hr-HR"/>
        </w:rPr>
      </w:pPr>
      <w:r w:rsidRPr="00BA5A88">
        <w:rPr>
          <w:rFonts w:ascii="Times New Roman" w:hAnsi="Times New Roman"/>
          <w:u w:color="000000"/>
          <w:lang w:val="hr-HR"/>
        </w:rPr>
        <w:t xml:space="preserve">Vijeće Mjesnog odbora „Hrvatski </w:t>
      </w:r>
      <w:r w:rsidR="00B214C5">
        <w:rPr>
          <w:rFonts w:ascii="Times New Roman" w:hAnsi="Times New Roman"/>
          <w:u w:color="000000"/>
          <w:lang w:val="hr-HR"/>
        </w:rPr>
        <w:t>narodni vladari“ daje pozitivno mišljenje na</w:t>
      </w:r>
      <w:r w:rsidRPr="00BA5A88">
        <w:rPr>
          <w:rFonts w:ascii="Times New Roman" w:hAnsi="Times New Roman"/>
          <w:u w:color="000000"/>
          <w:lang w:val="hr-HR"/>
        </w:rPr>
        <w:t xml:space="preserve"> Prijedlog Programa asfaltiranja nerazvrstanih cesta I. reda na području Grada Zagreba</w:t>
      </w:r>
      <w:r w:rsidR="00B214C5">
        <w:rPr>
          <w:rFonts w:ascii="Times New Roman" w:hAnsi="Times New Roman"/>
          <w:u w:color="000000"/>
          <w:lang w:val="hr-HR"/>
        </w:rPr>
        <w:t xml:space="preserve"> u 2022.</w:t>
      </w:r>
    </w:p>
    <w:p w:rsidR="00B214C5" w:rsidRPr="00B214C5" w:rsidRDefault="00B214C5" w:rsidP="00B214C5">
      <w:pPr>
        <w:pStyle w:val="Standardno"/>
        <w:numPr>
          <w:ilvl w:val="0"/>
          <w:numId w:val="4"/>
        </w:numPr>
        <w:jc w:val="both"/>
        <w:rPr>
          <w:rFonts w:ascii="Times New Roman" w:hAnsi="Times New Roman"/>
          <w:u w:color="000000"/>
          <w:lang w:val="hr-HR"/>
        </w:rPr>
      </w:pPr>
      <w:r w:rsidRPr="00B214C5">
        <w:rPr>
          <w:rFonts w:ascii="Times New Roman" w:hAnsi="Times New Roman"/>
          <w:u w:color="000000"/>
          <w:lang w:val="hr-HR"/>
        </w:rPr>
        <w:t>Ovaj će zaključak biti dostavljen Vijeću Gradske četvrti Donji grad na daljnje     postupanje.</w:t>
      </w:r>
    </w:p>
    <w:p w:rsidR="00AA3A70" w:rsidRPr="00BA5A88" w:rsidRDefault="00AA3A70">
      <w:pPr>
        <w:pStyle w:val="Standardn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Times New Roman" w:hAnsi="Times New Roman" w:cs="Times New Roman"/>
          <w:u w:color="000000"/>
          <w:lang w:val="hr-HR"/>
        </w:rPr>
      </w:pPr>
    </w:p>
    <w:p w:rsidR="00AA3A70" w:rsidRPr="00BA5A88" w:rsidRDefault="00AA3A70">
      <w:pPr>
        <w:pStyle w:val="Standardn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Times New Roman" w:hAnsi="Times New Roman" w:cs="Times New Roman"/>
          <w:u w:color="000000"/>
          <w:lang w:val="hr-HR"/>
        </w:rPr>
      </w:pPr>
    </w:p>
    <w:p w:rsidR="00AA3A70" w:rsidRPr="00BA5A88" w:rsidRDefault="006D6151">
      <w:pPr>
        <w:pStyle w:val="Standardn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Times New Roman" w:hAnsi="Times New Roman" w:cs="Times New Roman"/>
          <w:b/>
          <w:bCs/>
          <w:i/>
          <w:iCs/>
          <w:u w:color="000000"/>
          <w:lang w:val="hr-HR"/>
        </w:rPr>
      </w:pPr>
      <w:r w:rsidRPr="00BA5A88">
        <w:rPr>
          <w:rFonts w:ascii="Times New Roman" w:hAnsi="Times New Roman"/>
          <w:b/>
          <w:bCs/>
          <w:u w:color="000000"/>
          <w:lang w:val="hr-HR"/>
        </w:rPr>
        <w:lastRenderedPageBreak/>
        <w:t xml:space="preserve">Ad 2. Prijedlog Programa građenja komunalne infrastrukture na području Grada Zagreba u 2022. – </w:t>
      </w:r>
      <w:r w:rsidRPr="00BA5A88">
        <w:rPr>
          <w:rFonts w:ascii="Times New Roman" w:hAnsi="Times New Roman"/>
          <w:b/>
          <w:bCs/>
          <w:i/>
          <w:iCs/>
          <w:u w:color="000000"/>
          <w:lang w:val="hr-HR"/>
        </w:rPr>
        <w:t>mišljenje, traži se</w:t>
      </w:r>
    </w:p>
    <w:p w:rsidR="00AA3A70" w:rsidRPr="00BA5A88" w:rsidRDefault="006D6151">
      <w:pPr>
        <w:pStyle w:val="Standardn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Times New Roman" w:hAnsi="Times New Roman" w:cs="Times New Roman"/>
          <w:u w:color="000000"/>
          <w:lang w:val="hr-HR"/>
        </w:rPr>
      </w:pPr>
      <w:r w:rsidRPr="00BA5A88">
        <w:rPr>
          <w:rFonts w:ascii="Times New Roman" w:hAnsi="Times New Roman"/>
          <w:u w:color="000000"/>
          <w:lang w:val="hr-HR"/>
        </w:rPr>
        <w:t xml:space="preserve">Sadržaj: Stručna služba gradonačelnika uputila je Vijeću gradskih četvrti Prijedlog Programa građenja komunalne infrastrukture na području Grada Zagreba u 2022. na mišljenje. </w:t>
      </w:r>
      <w:bookmarkStart w:id="0" w:name="_Hlk532378447"/>
      <w:r w:rsidRPr="00BA5A88">
        <w:rPr>
          <w:rFonts w:ascii="Times New Roman" w:hAnsi="Times New Roman"/>
          <w:u w:color="000000"/>
          <w:lang w:val="hr-HR"/>
        </w:rPr>
        <w:t>Program građenja komunalne infrastrukture na području Grada Zagreba u 2022. izrađuje se i donosi u skladu s izvješćem o stanju u prostoru, potrebama uređenja zemljišta planiranog prostornim planom i planom razvojnih programa koji se donose na temelju posebnih propisa, a vodeći računa o troškovima građenja infrastrukture te financijskim mogućnostima i predvidivim izvorima prihoda financiranja njezina građenja. U skladu s planiranim prihodima i primitcima u Proračunu Grada Zagreba za 2022., Programom se planira građenje komunalne infrastrukture: površina javne namjene (javne prometne površine na kojima nije dopušten promet motornim vozilima, javne zelene površine i građevine i uređaji javne namjene), nerazvrstanih cesta, groblja i krematorija i javne rasvjete.</w:t>
      </w:r>
      <w:bookmarkEnd w:id="0"/>
    </w:p>
    <w:p w:rsidR="00AA3A70" w:rsidRPr="00BA5A88" w:rsidRDefault="006D6151">
      <w:pPr>
        <w:pStyle w:val="Standardn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Times New Roman" w:hAnsi="Times New Roman" w:cs="Times New Roman"/>
          <w:u w:color="000000"/>
          <w:lang w:val="hr-HR"/>
        </w:rPr>
      </w:pPr>
      <w:r w:rsidRPr="00BA5A88">
        <w:rPr>
          <w:rFonts w:ascii="Times New Roman" w:hAnsi="Times New Roman"/>
          <w:u w:color="000000"/>
          <w:lang w:val="hr-HR"/>
        </w:rPr>
        <w:t xml:space="preserve">Mišljenje: Vijeće je suglasno s </w:t>
      </w:r>
      <w:r w:rsidRPr="00BA5A88">
        <w:rPr>
          <w:rFonts w:ascii="Times New Roman" w:hAnsi="Times New Roman"/>
          <w:b/>
          <w:bCs/>
          <w:u w:color="000000"/>
          <w:lang w:val="hr-HR"/>
        </w:rPr>
        <w:t>Prijedlogom Programa građenja komunalne infrastrukture na području Grada Zagreba u 2022.</w:t>
      </w:r>
    </w:p>
    <w:p w:rsidR="00AA3A70" w:rsidRPr="00BA5A88" w:rsidRDefault="006D6151">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s="Times New Roman"/>
          <w:lang w:val="hr-HR"/>
        </w:rPr>
      </w:pPr>
      <w:r w:rsidRPr="00BA5A88">
        <w:rPr>
          <w:rFonts w:ascii="Times New Roman" w:eastAsia="Calibri" w:hAnsi="Times New Roman" w:cs="Calibri"/>
          <w:lang w:val="hr-HR"/>
        </w:rPr>
        <w:t>Vijeće nakon provedene rasprave donosi sljedeći</w:t>
      </w:r>
    </w:p>
    <w:p w:rsidR="00AA3A70" w:rsidRPr="00BA5A88" w:rsidRDefault="00AA3A70">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s="Times New Roman"/>
          <w:lang w:val="hr-HR"/>
        </w:rPr>
      </w:pPr>
    </w:p>
    <w:p w:rsidR="00AA3A70" w:rsidRDefault="006D6151">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Calibri" w:hAnsi="Times New Roman" w:cs="Calibri"/>
          <w:b/>
          <w:bCs/>
          <w:lang w:val="hr-HR"/>
        </w:rPr>
      </w:pPr>
      <w:r w:rsidRPr="00BA5A88">
        <w:rPr>
          <w:rFonts w:ascii="Times New Roman" w:eastAsia="Calibri" w:hAnsi="Times New Roman" w:cs="Calibri"/>
          <w:b/>
          <w:bCs/>
          <w:lang w:val="hr-HR"/>
        </w:rPr>
        <w:t>Z A K LJ U Č A K</w:t>
      </w:r>
    </w:p>
    <w:p w:rsidR="00B214C5" w:rsidRPr="00BA5A88" w:rsidRDefault="00B214C5">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Times New Roman" w:hAnsi="Times New Roman" w:cs="Times New Roman"/>
          <w:b/>
          <w:bCs/>
          <w:lang w:val="hr-HR"/>
        </w:rPr>
      </w:pPr>
    </w:p>
    <w:p w:rsidR="00AA3A70" w:rsidRPr="00BA5A88" w:rsidRDefault="00B214C5">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Times New Roman" w:hAnsi="Times New Roman" w:cs="Times New Roman"/>
          <w:b/>
          <w:bCs/>
          <w:lang w:val="hr-HR"/>
        </w:rPr>
      </w:pPr>
      <w:r>
        <w:rPr>
          <w:rFonts w:ascii="Times New Roman" w:eastAsia="Calibri" w:hAnsi="Times New Roman" w:cs="Calibri"/>
          <w:b/>
          <w:bCs/>
          <w:lang w:val="hr-HR"/>
        </w:rPr>
        <w:t>o</w:t>
      </w:r>
      <w:r w:rsidR="006D6151" w:rsidRPr="00BA5A88">
        <w:rPr>
          <w:rFonts w:ascii="Times New Roman" w:eastAsia="Calibri" w:hAnsi="Times New Roman" w:cs="Calibri"/>
          <w:b/>
          <w:bCs/>
          <w:lang w:val="hr-HR"/>
        </w:rPr>
        <w:t xml:space="preserve"> Prijedlog</w:t>
      </w:r>
      <w:r>
        <w:rPr>
          <w:rFonts w:ascii="Times New Roman" w:eastAsia="Calibri" w:hAnsi="Times New Roman" w:cs="Calibri"/>
          <w:b/>
          <w:bCs/>
          <w:lang w:val="hr-HR"/>
        </w:rPr>
        <w:t>u</w:t>
      </w:r>
      <w:r w:rsidR="006D6151" w:rsidRPr="00BA5A88">
        <w:rPr>
          <w:rFonts w:ascii="Times New Roman" w:eastAsia="Calibri" w:hAnsi="Times New Roman" w:cs="Calibri"/>
          <w:b/>
          <w:bCs/>
          <w:lang w:val="hr-HR"/>
        </w:rPr>
        <w:t xml:space="preserve"> Programa građenja komunalne infrastrukture na području Grada Zagreba u 2022.</w:t>
      </w:r>
    </w:p>
    <w:p w:rsidR="00AA3A70" w:rsidRPr="00BA5A88" w:rsidRDefault="00AA3A70">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s="Times New Roman"/>
          <w:lang w:val="hr-HR"/>
        </w:rPr>
      </w:pPr>
    </w:p>
    <w:p w:rsidR="00AA3A70" w:rsidRPr="00BA5A88" w:rsidRDefault="006D6151">
      <w:pPr>
        <w:pStyle w:val="Standardno"/>
        <w:numPr>
          <w:ilvl w:val="0"/>
          <w:numId w:val="5"/>
        </w:numPr>
        <w:jc w:val="both"/>
        <w:rPr>
          <w:rFonts w:ascii="Times New Roman" w:hAnsi="Times New Roman"/>
          <w:u w:color="000000"/>
          <w:lang w:val="hr-HR"/>
        </w:rPr>
      </w:pPr>
      <w:r w:rsidRPr="00BA5A88">
        <w:rPr>
          <w:rFonts w:ascii="Times New Roman" w:hAnsi="Times New Roman"/>
          <w:u w:color="000000"/>
          <w:lang w:val="hr-HR"/>
        </w:rPr>
        <w:t xml:space="preserve">Vijeće Mjesnog odbora „Hrvatski </w:t>
      </w:r>
      <w:r w:rsidR="00B214C5">
        <w:rPr>
          <w:rFonts w:ascii="Times New Roman" w:hAnsi="Times New Roman"/>
          <w:u w:color="000000"/>
          <w:lang w:val="hr-HR"/>
        </w:rPr>
        <w:t>narodni vladari“ daje pozitivno mišljenje na</w:t>
      </w:r>
      <w:r w:rsidRPr="00BA5A88">
        <w:rPr>
          <w:rFonts w:ascii="Times New Roman" w:hAnsi="Times New Roman"/>
          <w:u w:color="000000"/>
          <w:lang w:val="hr-HR"/>
        </w:rPr>
        <w:t xml:space="preserve"> Prijedlog Programa građenja komunalne infrastrukture na području Grada Zagreba u 2022. </w:t>
      </w:r>
    </w:p>
    <w:p w:rsidR="00B214C5" w:rsidRPr="00B214C5" w:rsidRDefault="00B214C5" w:rsidP="00B214C5">
      <w:pPr>
        <w:pStyle w:val="Standardno"/>
        <w:numPr>
          <w:ilvl w:val="0"/>
          <w:numId w:val="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hAnsi="Times New Roman"/>
          <w:u w:color="000000"/>
          <w:lang w:val="hr-HR"/>
        </w:rPr>
      </w:pPr>
      <w:r w:rsidRPr="00B214C5">
        <w:rPr>
          <w:rFonts w:ascii="Times New Roman" w:hAnsi="Times New Roman"/>
          <w:u w:color="000000"/>
          <w:lang w:val="hr-HR"/>
        </w:rPr>
        <w:t>Ovaj će zaključak biti dostavljen Vijeću Gradske četvrti Donji grad na daljnje     postupanje.</w:t>
      </w:r>
    </w:p>
    <w:p w:rsidR="00AA3A70" w:rsidRPr="00BA5A88" w:rsidRDefault="00AA3A70">
      <w:pPr>
        <w:pStyle w:val="Standardn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Times New Roman" w:hAnsi="Times New Roman" w:cs="Times New Roman"/>
          <w:u w:color="000000"/>
          <w:lang w:val="hr-HR"/>
        </w:rPr>
      </w:pPr>
    </w:p>
    <w:p w:rsidR="00AA3A70" w:rsidRPr="00BA5A88" w:rsidRDefault="006D6151">
      <w:pPr>
        <w:pStyle w:val="Standardn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Times New Roman" w:hAnsi="Times New Roman" w:cs="Times New Roman"/>
          <w:b/>
          <w:bCs/>
          <w:i/>
          <w:iCs/>
          <w:u w:color="000000"/>
          <w:lang w:val="hr-HR"/>
        </w:rPr>
      </w:pPr>
      <w:r w:rsidRPr="00BA5A88">
        <w:rPr>
          <w:rFonts w:ascii="Times New Roman" w:hAnsi="Times New Roman"/>
          <w:b/>
          <w:bCs/>
          <w:u w:color="000000"/>
          <w:lang w:val="hr-HR"/>
        </w:rPr>
        <w:t xml:space="preserve">Ad 3. Prijedlog Programa održavanja javnih prometnih površina, građevina i uređaja javne namjene, javne rasvjete te izvanrednog održavanja nerazvrstanih cesta na području Grada Zagreba u 2022. – </w:t>
      </w:r>
      <w:r w:rsidRPr="00BA5A88">
        <w:rPr>
          <w:rFonts w:ascii="Times New Roman" w:hAnsi="Times New Roman"/>
          <w:b/>
          <w:bCs/>
          <w:i/>
          <w:iCs/>
          <w:u w:color="000000"/>
          <w:lang w:val="hr-HR"/>
        </w:rPr>
        <w:t>mišljenje, traži se</w:t>
      </w:r>
    </w:p>
    <w:p w:rsidR="00AA3A70" w:rsidRPr="00BA5A88" w:rsidRDefault="006D6151">
      <w:pPr>
        <w:pStyle w:val="Standardn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Times New Roman" w:hAnsi="Times New Roman" w:cs="Times New Roman"/>
          <w:u w:color="000000"/>
          <w:lang w:val="hr-HR"/>
        </w:rPr>
      </w:pPr>
      <w:r w:rsidRPr="00BA5A88">
        <w:rPr>
          <w:rFonts w:ascii="Times New Roman" w:hAnsi="Times New Roman"/>
          <w:u w:color="000000"/>
          <w:lang w:val="hr-HR"/>
        </w:rPr>
        <w:t>Sadržaj: Programom održavanja javnih prometnih površina, građevina i uređaja javne namjene, javne rasvjete te izvanrednog održavanja nerazvrstanih cesta na području Grada Zagreba u 2022</w:t>
      </w:r>
      <w:r w:rsidRPr="00BA5A88">
        <w:rPr>
          <w:rFonts w:ascii="Times New Roman" w:hAnsi="Times New Roman"/>
          <w:color w:val="00B0F0"/>
          <w:u w:color="00B0F0"/>
          <w:lang w:val="hr-HR"/>
        </w:rPr>
        <w:t xml:space="preserve">. </w:t>
      </w:r>
      <w:r w:rsidRPr="00BA5A88">
        <w:rPr>
          <w:rFonts w:ascii="Times New Roman" w:hAnsi="Times New Roman"/>
          <w:u w:color="000000"/>
          <w:lang w:val="hr-HR"/>
        </w:rPr>
        <w:t xml:space="preserve">(u daljnjem tekstu: Program), u skladu s predvidivim i raspoloživim sredstvima i izvorima financiranja, određuju se poslovi i radovi održavanja građevina i uređaja javne namjene, javnih prometnih površina, izvanrednog održavanja nerazvrstanih cesta te održavanja javne rasvjete. Planirana sredstva za provedbu Programa u iznosu od ukupno </w:t>
      </w:r>
      <w:r w:rsidRPr="00BA5A88">
        <w:rPr>
          <w:rFonts w:ascii="Times New Roman" w:hAnsi="Times New Roman"/>
          <w:b/>
          <w:bCs/>
          <w:u w:color="000000"/>
          <w:lang w:val="hr-HR"/>
        </w:rPr>
        <w:t>318.060.000,00</w:t>
      </w:r>
      <w:r w:rsidRPr="00BA5A88">
        <w:rPr>
          <w:rFonts w:ascii="Times New Roman" w:hAnsi="Times New Roman"/>
          <w:u w:color="000000"/>
          <w:lang w:val="hr-HR"/>
        </w:rPr>
        <w:t xml:space="preserve"> </w:t>
      </w:r>
      <w:r w:rsidRPr="00BA5A88">
        <w:rPr>
          <w:rFonts w:ascii="Times New Roman" w:hAnsi="Times New Roman"/>
          <w:b/>
          <w:bCs/>
          <w:u w:color="000000"/>
          <w:lang w:val="hr-HR"/>
        </w:rPr>
        <w:t xml:space="preserve">kuna </w:t>
      </w:r>
      <w:r w:rsidRPr="00BA5A88">
        <w:rPr>
          <w:rFonts w:ascii="Times New Roman" w:hAnsi="Times New Roman"/>
          <w:u w:color="000000"/>
          <w:lang w:val="hr-HR"/>
        </w:rPr>
        <w:t>rasporedit će se za:</w:t>
      </w:r>
    </w:p>
    <w:tbl>
      <w:tblPr>
        <w:tblW w:w="90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580"/>
        <w:gridCol w:w="4372"/>
        <w:gridCol w:w="1630"/>
        <w:gridCol w:w="2480"/>
      </w:tblGrid>
      <w:tr w:rsidR="00AA3A70" w:rsidRPr="00BA5A88">
        <w:trPr>
          <w:trHeight w:val="520"/>
          <w:tblHeader/>
        </w:trPr>
        <w:tc>
          <w:tcPr>
            <w:tcW w:w="580" w:type="dxa"/>
            <w:tcBorders>
              <w:top w:val="single" w:sz="8" w:space="0" w:color="000000"/>
              <w:left w:val="single" w:sz="8"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AA3A70" w:rsidRPr="00BA5A88" w:rsidRDefault="006D6151">
            <w:pPr>
              <w:pStyle w:val="Tijelo"/>
              <w:spacing w:before="100" w:after="200" w:line="276" w:lineRule="auto"/>
              <w:jc w:val="center"/>
              <w:rPr>
                <w:lang w:val="hr-HR"/>
              </w:rPr>
            </w:pPr>
            <w:r w:rsidRPr="00BA5A88">
              <w:rPr>
                <w:rFonts w:ascii="Times New Roman" w:hAnsi="Times New Roman"/>
                <w:b/>
                <w:bCs/>
                <w:sz w:val="22"/>
                <w:szCs w:val="22"/>
                <w:lang w:val="hr-HR"/>
              </w:rPr>
              <w:t>Red. br.</w:t>
            </w:r>
          </w:p>
        </w:tc>
        <w:tc>
          <w:tcPr>
            <w:tcW w:w="4372" w:type="dxa"/>
            <w:tcBorders>
              <w:top w:val="single" w:sz="8"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AA3A70" w:rsidRPr="00BA5A88" w:rsidRDefault="006D6151">
            <w:pPr>
              <w:pStyle w:val="Tijelo"/>
              <w:tabs>
                <w:tab w:val="left" w:pos="708"/>
                <w:tab w:val="left" w:pos="1416"/>
                <w:tab w:val="left" w:pos="2124"/>
                <w:tab w:val="left" w:pos="2832"/>
                <w:tab w:val="left" w:pos="3540"/>
                <w:tab w:val="left" w:pos="4248"/>
              </w:tabs>
              <w:spacing w:before="100" w:after="200" w:line="276" w:lineRule="auto"/>
              <w:jc w:val="center"/>
              <w:rPr>
                <w:lang w:val="hr-HR"/>
              </w:rPr>
            </w:pPr>
            <w:r w:rsidRPr="00BA5A88">
              <w:rPr>
                <w:rFonts w:ascii="Times New Roman" w:hAnsi="Times New Roman"/>
                <w:b/>
                <w:bCs/>
                <w:sz w:val="22"/>
                <w:szCs w:val="22"/>
                <w:lang w:val="hr-HR"/>
              </w:rPr>
              <w:t>Vrsta komunalne djelatnosti</w:t>
            </w:r>
          </w:p>
        </w:tc>
        <w:tc>
          <w:tcPr>
            <w:tcW w:w="1630" w:type="dxa"/>
            <w:tcBorders>
              <w:top w:val="single" w:sz="8"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AA3A70" w:rsidRPr="00BA5A88" w:rsidRDefault="006D6151">
            <w:pPr>
              <w:pStyle w:val="Tijelo"/>
              <w:tabs>
                <w:tab w:val="left" w:pos="708"/>
                <w:tab w:val="left" w:pos="1416"/>
              </w:tabs>
              <w:spacing w:before="100" w:after="200" w:line="276" w:lineRule="auto"/>
              <w:jc w:val="center"/>
              <w:rPr>
                <w:lang w:val="hr-HR"/>
              </w:rPr>
            </w:pPr>
            <w:r w:rsidRPr="00BA5A88">
              <w:rPr>
                <w:rFonts w:ascii="Times New Roman" w:hAnsi="Times New Roman"/>
                <w:b/>
                <w:bCs/>
                <w:sz w:val="22"/>
                <w:szCs w:val="22"/>
                <w:lang w:val="hr-HR"/>
              </w:rPr>
              <w:t>Program 2022.</w:t>
            </w:r>
          </w:p>
        </w:tc>
        <w:tc>
          <w:tcPr>
            <w:tcW w:w="2480" w:type="dxa"/>
            <w:tcBorders>
              <w:top w:val="single" w:sz="8" w:space="0" w:color="000000"/>
              <w:left w:val="single" w:sz="4" w:space="0" w:color="000000"/>
              <w:bottom w:val="single" w:sz="4" w:space="0" w:color="000000"/>
              <w:right w:val="single" w:sz="8" w:space="0" w:color="000000"/>
            </w:tcBorders>
            <w:shd w:val="clear" w:color="auto" w:fill="D9D9D9"/>
            <w:tcMar>
              <w:top w:w="80" w:type="dxa"/>
              <w:left w:w="80" w:type="dxa"/>
              <w:bottom w:w="80" w:type="dxa"/>
              <w:right w:w="80" w:type="dxa"/>
            </w:tcMar>
            <w:vAlign w:val="center"/>
          </w:tcPr>
          <w:p w:rsidR="00AA3A70" w:rsidRPr="00BA5A88" w:rsidRDefault="006D6151">
            <w:pPr>
              <w:pStyle w:val="Tijelo"/>
              <w:tabs>
                <w:tab w:val="left" w:pos="708"/>
                <w:tab w:val="left" w:pos="1416"/>
                <w:tab w:val="left" w:pos="2124"/>
              </w:tabs>
              <w:spacing w:before="100" w:after="200" w:line="276" w:lineRule="auto"/>
              <w:jc w:val="center"/>
              <w:rPr>
                <w:lang w:val="hr-HR"/>
              </w:rPr>
            </w:pPr>
            <w:r w:rsidRPr="00BA5A88">
              <w:rPr>
                <w:rFonts w:ascii="Times New Roman" w:hAnsi="Times New Roman"/>
                <w:b/>
                <w:bCs/>
                <w:sz w:val="22"/>
                <w:szCs w:val="22"/>
                <w:lang w:val="hr-HR"/>
              </w:rPr>
              <w:t>Izvori financiranja</w:t>
            </w:r>
          </w:p>
        </w:tc>
      </w:tr>
      <w:tr w:rsidR="00AA3A70" w:rsidRPr="00BA5A88">
        <w:tblPrEx>
          <w:shd w:val="clear" w:color="auto" w:fill="CED7E7"/>
        </w:tblPrEx>
        <w:trPr>
          <w:trHeight w:val="961"/>
        </w:trPr>
        <w:tc>
          <w:tcPr>
            <w:tcW w:w="5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A3A70" w:rsidRPr="00BA5A88" w:rsidRDefault="006D6151">
            <w:pPr>
              <w:pStyle w:val="Tijelo"/>
              <w:spacing w:before="100" w:after="200" w:line="276" w:lineRule="auto"/>
              <w:jc w:val="center"/>
              <w:rPr>
                <w:lang w:val="hr-HR"/>
              </w:rPr>
            </w:pPr>
            <w:r w:rsidRPr="00BA5A88">
              <w:rPr>
                <w:rFonts w:ascii="Times New Roman" w:hAnsi="Times New Roman"/>
                <w:b/>
                <w:bCs/>
                <w:sz w:val="22"/>
                <w:szCs w:val="22"/>
                <w:lang w:val="hr-HR"/>
              </w:rPr>
              <w:t>3.1.</w:t>
            </w:r>
          </w:p>
        </w:tc>
        <w:tc>
          <w:tcPr>
            <w:tcW w:w="4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A3A70" w:rsidRPr="00BA5A88" w:rsidRDefault="006D6151">
            <w:pPr>
              <w:pStyle w:val="Standardno"/>
              <w:tabs>
                <w:tab w:val="left" w:pos="708"/>
                <w:tab w:val="left" w:pos="1416"/>
                <w:tab w:val="left" w:pos="2124"/>
                <w:tab w:val="left" w:pos="2832"/>
                <w:tab w:val="left" w:pos="3540"/>
                <w:tab w:val="left" w:pos="4248"/>
              </w:tabs>
              <w:spacing w:after="0" w:line="240" w:lineRule="auto"/>
              <w:jc w:val="both"/>
              <w:rPr>
                <w:lang w:val="hr-HR"/>
              </w:rPr>
            </w:pPr>
            <w:r w:rsidRPr="00BA5A88">
              <w:rPr>
                <w:rFonts w:ascii="Times New Roman" w:hAnsi="Times New Roman"/>
                <w:sz w:val="22"/>
                <w:szCs w:val="22"/>
                <w:u w:color="000000"/>
                <w:lang w:val="hr-HR"/>
              </w:rPr>
              <w:t xml:space="preserve">Održavanje javnih prometnih površina na kojima nije dopušten promet motornih vozila, održavanje građevina i uređaja javne namjene te groblja i krematorija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A3A70" w:rsidRPr="00BA5A88" w:rsidRDefault="006D6151">
            <w:pPr>
              <w:pStyle w:val="Tijelo"/>
              <w:tabs>
                <w:tab w:val="left" w:pos="708"/>
                <w:tab w:val="left" w:pos="1416"/>
              </w:tabs>
              <w:spacing w:before="100" w:after="200" w:line="276" w:lineRule="auto"/>
              <w:jc w:val="right"/>
              <w:rPr>
                <w:lang w:val="hr-HR"/>
              </w:rPr>
            </w:pPr>
            <w:r w:rsidRPr="00BA5A88">
              <w:rPr>
                <w:rFonts w:ascii="Times New Roman" w:hAnsi="Times New Roman"/>
                <w:sz w:val="22"/>
                <w:szCs w:val="22"/>
                <w:lang w:val="hr-HR"/>
              </w:rPr>
              <w:t>58.000.000,00</w:t>
            </w:r>
          </w:p>
        </w:tc>
        <w:tc>
          <w:tcPr>
            <w:tcW w:w="2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A3A70" w:rsidRPr="00BA5A88" w:rsidRDefault="006D6151">
            <w:pPr>
              <w:pStyle w:val="Standardno"/>
              <w:tabs>
                <w:tab w:val="left" w:pos="708"/>
                <w:tab w:val="left" w:pos="1416"/>
                <w:tab w:val="left" w:pos="2124"/>
              </w:tabs>
              <w:spacing w:after="0" w:line="240" w:lineRule="auto"/>
              <w:jc w:val="center"/>
              <w:rPr>
                <w:lang w:val="hr-HR"/>
              </w:rPr>
            </w:pPr>
            <w:r w:rsidRPr="00BA5A88">
              <w:rPr>
                <w:rFonts w:ascii="Times New Roman" w:hAnsi="Times New Roman"/>
                <w:sz w:val="22"/>
                <w:szCs w:val="22"/>
                <w:u w:color="000000"/>
                <w:lang w:val="hr-HR"/>
              </w:rPr>
              <w:t>Komunalna naknada</w:t>
            </w:r>
          </w:p>
        </w:tc>
      </w:tr>
      <w:tr w:rsidR="00AA3A70" w:rsidRPr="00BA5A88">
        <w:tblPrEx>
          <w:shd w:val="clear" w:color="auto" w:fill="CED7E7"/>
        </w:tblPrEx>
        <w:trPr>
          <w:trHeight w:val="387"/>
        </w:trPr>
        <w:tc>
          <w:tcPr>
            <w:tcW w:w="58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center"/>
          </w:tcPr>
          <w:p w:rsidR="00AA3A70" w:rsidRPr="00BA5A88" w:rsidRDefault="006D6151">
            <w:pPr>
              <w:pStyle w:val="Tijelo"/>
              <w:spacing w:before="100" w:after="200" w:line="276" w:lineRule="auto"/>
              <w:jc w:val="center"/>
              <w:rPr>
                <w:lang w:val="hr-HR"/>
              </w:rPr>
            </w:pPr>
            <w:r w:rsidRPr="00BA5A88">
              <w:rPr>
                <w:rFonts w:ascii="Times New Roman" w:hAnsi="Times New Roman"/>
                <w:b/>
                <w:bCs/>
                <w:sz w:val="22"/>
                <w:szCs w:val="22"/>
                <w:lang w:val="hr-HR"/>
              </w:rPr>
              <w:lastRenderedPageBreak/>
              <w:t>3.2.</w:t>
            </w:r>
          </w:p>
        </w:tc>
        <w:tc>
          <w:tcPr>
            <w:tcW w:w="4372" w:type="dxa"/>
            <w:tcBorders>
              <w:top w:val="single" w:sz="4" w:space="0" w:color="000000"/>
              <w:left w:val="single" w:sz="4" w:space="0" w:color="000000"/>
              <w:bottom w:val="single" w:sz="4" w:space="0" w:color="000000"/>
              <w:right w:val="single" w:sz="4" w:space="0" w:color="000000"/>
            </w:tcBorders>
            <w:shd w:val="clear" w:color="auto" w:fill="E8ECF3"/>
            <w:tcMar>
              <w:top w:w="80" w:type="dxa"/>
              <w:left w:w="253" w:type="dxa"/>
              <w:bottom w:w="80" w:type="dxa"/>
              <w:right w:w="80" w:type="dxa"/>
            </w:tcMar>
            <w:vAlign w:val="center"/>
          </w:tcPr>
          <w:p w:rsidR="00AA3A70" w:rsidRPr="00BA5A88" w:rsidRDefault="006D6151">
            <w:pPr>
              <w:pStyle w:val="Tijelo"/>
              <w:tabs>
                <w:tab w:val="left" w:pos="708"/>
                <w:tab w:val="left" w:pos="1416"/>
                <w:tab w:val="left" w:pos="2124"/>
                <w:tab w:val="left" w:pos="2832"/>
                <w:tab w:val="left" w:pos="3540"/>
                <w:tab w:val="left" w:pos="4248"/>
              </w:tabs>
              <w:spacing w:after="200" w:line="276" w:lineRule="auto"/>
              <w:ind w:left="173" w:hanging="173"/>
              <w:jc w:val="left"/>
              <w:rPr>
                <w:lang w:val="hr-HR"/>
              </w:rPr>
            </w:pPr>
            <w:r w:rsidRPr="00BA5A88">
              <w:rPr>
                <w:rFonts w:ascii="Times New Roman" w:hAnsi="Times New Roman"/>
                <w:sz w:val="22"/>
                <w:szCs w:val="22"/>
                <w:lang w:val="hr-HR"/>
              </w:rPr>
              <w:t xml:space="preserve">Izvanredno održavanja nerazvrstanih cesta </w:t>
            </w:r>
          </w:p>
        </w:tc>
        <w:tc>
          <w:tcPr>
            <w:tcW w:w="163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center"/>
          </w:tcPr>
          <w:p w:rsidR="00AA3A70" w:rsidRPr="00BA5A88" w:rsidRDefault="006D6151">
            <w:pPr>
              <w:pStyle w:val="Tijelo"/>
              <w:tabs>
                <w:tab w:val="left" w:pos="708"/>
                <w:tab w:val="left" w:pos="1416"/>
              </w:tabs>
              <w:spacing w:before="100" w:after="200" w:line="276" w:lineRule="auto"/>
              <w:jc w:val="right"/>
              <w:rPr>
                <w:lang w:val="hr-HR"/>
              </w:rPr>
            </w:pPr>
            <w:r w:rsidRPr="00BA5A88">
              <w:rPr>
                <w:rFonts w:ascii="Times New Roman" w:hAnsi="Times New Roman"/>
                <w:sz w:val="22"/>
                <w:szCs w:val="22"/>
                <w:lang w:val="hr-HR"/>
              </w:rPr>
              <w:t>120.060.000,00</w:t>
            </w:r>
          </w:p>
        </w:tc>
        <w:tc>
          <w:tcPr>
            <w:tcW w:w="248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tcPr>
          <w:p w:rsidR="00AA3A70" w:rsidRPr="00BA5A88" w:rsidRDefault="00AA3A70">
            <w:pPr>
              <w:rPr>
                <w:lang w:val="hr-HR"/>
              </w:rPr>
            </w:pPr>
          </w:p>
        </w:tc>
      </w:tr>
      <w:tr w:rsidR="00AA3A70" w:rsidRPr="00BA5A88">
        <w:tblPrEx>
          <w:shd w:val="clear" w:color="auto" w:fill="CED7E7"/>
        </w:tblPrEx>
        <w:trPr>
          <w:trHeight w:val="387"/>
        </w:trPr>
        <w:tc>
          <w:tcPr>
            <w:tcW w:w="5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A3A70" w:rsidRPr="00BA5A88" w:rsidRDefault="00AA3A70">
            <w:pPr>
              <w:rPr>
                <w:lang w:val="hr-HR"/>
              </w:rPr>
            </w:pPr>
          </w:p>
        </w:tc>
        <w:tc>
          <w:tcPr>
            <w:tcW w:w="4372" w:type="dxa"/>
            <w:tcBorders>
              <w:top w:val="single" w:sz="4" w:space="0" w:color="000000"/>
              <w:left w:val="single" w:sz="4" w:space="0" w:color="000000"/>
              <w:bottom w:val="single" w:sz="4" w:space="0" w:color="000000"/>
              <w:right w:val="single" w:sz="4" w:space="0" w:color="000000"/>
            </w:tcBorders>
            <w:shd w:val="clear" w:color="auto" w:fill="auto"/>
            <w:tcMar>
              <w:top w:w="80" w:type="dxa"/>
              <w:left w:w="253" w:type="dxa"/>
              <w:bottom w:w="80" w:type="dxa"/>
              <w:right w:w="80" w:type="dxa"/>
            </w:tcMar>
            <w:vAlign w:val="center"/>
          </w:tcPr>
          <w:p w:rsidR="00AA3A70" w:rsidRPr="00BA5A88" w:rsidRDefault="006D6151">
            <w:pPr>
              <w:pStyle w:val="Tijelo"/>
              <w:tabs>
                <w:tab w:val="left" w:pos="708"/>
                <w:tab w:val="left" w:pos="1416"/>
                <w:tab w:val="left" w:pos="2124"/>
                <w:tab w:val="left" w:pos="2832"/>
                <w:tab w:val="left" w:pos="3540"/>
                <w:tab w:val="left" w:pos="4248"/>
              </w:tabs>
              <w:spacing w:after="200" w:line="276" w:lineRule="auto"/>
              <w:ind w:left="173" w:hanging="173"/>
              <w:jc w:val="left"/>
              <w:rPr>
                <w:lang w:val="hr-HR"/>
              </w:rPr>
            </w:pPr>
            <w:r w:rsidRPr="00BA5A88">
              <w:rPr>
                <w:rFonts w:ascii="Times New Roman" w:hAnsi="Times New Roman"/>
                <w:sz w:val="22"/>
                <w:szCs w:val="22"/>
                <w:lang w:val="hr-HR"/>
              </w:rPr>
              <w:t>a) Održavanje nerazvrstanih cesta</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A3A70" w:rsidRPr="00BA5A88" w:rsidRDefault="006D6151">
            <w:pPr>
              <w:pStyle w:val="Tijelo"/>
              <w:tabs>
                <w:tab w:val="left" w:pos="708"/>
                <w:tab w:val="left" w:pos="1416"/>
              </w:tabs>
              <w:spacing w:before="100" w:after="200" w:line="276" w:lineRule="auto"/>
              <w:jc w:val="right"/>
              <w:rPr>
                <w:lang w:val="hr-HR"/>
              </w:rPr>
            </w:pPr>
            <w:r w:rsidRPr="00BA5A88">
              <w:rPr>
                <w:rFonts w:ascii="Times New Roman" w:hAnsi="Times New Roman"/>
                <w:sz w:val="22"/>
                <w:szCs w:val="22"/>
                <w:lang w:val="hr-HR"/>
              </w:rPr>
              <w:t>118.160.000,00</w:t>
            </w:r>
          </w:p>
        </w:tc>
        <w:tc>
          <w:tcPr>
            <w:tcW w:w="2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A3A70" w:rsidRPr="00BA5A88" w:rsidRDefault="006D6151">
            <w:pPr>
              <w:pStyle w:val="Standardno"/>
              <w:tabs>
                <w:tab w:val="left" w:pos="708"/>
                <w:tab w:val="left" w:pos="1416"/>
                <w:tab w:val="left" w:pos="2124"/>
              </w:tabs>
              <w:spacing w:after="0" w:line="240" w:lineRule="auto"/>
              <w:jc w:val="center"/>
              <w:rPr>
                <w:lang w:val="hr-HR"/>
              </w:rPr>
            </w:pPr>
            <w:r w:rsidRPr="00BA5A88">
              <w:rPr>
                <w:rFonts w:ascii="Times New Roman" w:hAnsi="Times New Roman"/>
                <w:sz w:val="22"/>
                <w:szCs w:val="22"/>
                <w:u w:color="000000"/>
                <w:lang w:val="hr-HR"/>
              </w:rPr>
              <w:t>Naknada za ceste</w:t>
            </w:r>
          </w:p>
        </w:tc>
      </w:tr>
      <w:tr w:rsidR="00AA3A70" w:rsidRPr="00BA5A88">
        <w:tblPrEx>
          <w:shd w:val="clear" w:color="auto" w:fill="CED7E7"/>
        </w:tblPrEx>
        <w:trPr>
          <w:trHeight w:val="387"/>
        </w:trPr>
        <w:tc>
          <w:tcPr>
            <w:tcW w:w="58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center"/>
          </w:tcPr>
          <w:p w:rsidR="00AA3A70" w:rsidRPr="00BA5A88" w:rsidRDefault="00AA3A70">
            <w:pPr>
              <w:rPr>
                <w:lang w:val="hr-HR"/>
              </w:rPr>
            </w:pPr>
          </w:p>
        </w:tc>
        <w:tc>
          <w:tcPr>
            <w:tcW w:w="4372" w:type="dxa"/>
            <w:tcBorders>
              <w:top w:val="single" w:sz="4" w:space="0" w:color="000000"/>
              <w:left w:val="single" w:sz="4" w:space="0" w:color="000000"/>
              <w:bottom w:val="single" w:sz="4" w:space="0" w:color="000000"/>
              <w:right w:val="single" w:sz="4" w:space="0" w:color="000000"/>
            </w:tcBorders>
            <w:shd w:val="clear" w:color="auto" w:fill="E8ECF3"/>
            <w:tcMar>
              <w:top w:w="80" w:type="dxa"/>
              <w:left w:w="253" w:type="dxa"/>
              <w:bottom w:w="80" w:type="dxa"/>
              <w:right w:w="80" w:type="dxa"/>
            </w:tcMar>
            <w:vAlign w:val="center"/>
          </w:tcPr>
          <w:p w:rsidR="00AA3A70" w:rsidRPr="00BA5A88" w:rsidRDefault="006D6151">
            <w:pPr>
              <w:pStyle w:val="Tijelo"/>
              <w:tabs>
                <w:tab w:val="left" w:pos="708"/>
                <w:tab w:val="left" w:pos="1416"/>
                <w:tab w:val="left" w:pos="2124"/>
                <w:tab w:val="left" w:pos="2832"/>
                <w:tab w:val="left" w:pos="3540"/>
                <w:tab w:val="left" w:pos="4248"/>
              </w:tabs>
              <w:spacing w:after="200" w:line="276" w:lineRule="auto"/>
              <w:ind w:left="173" w:hanging="173"/>
              <w:jc w:val="left"/>
              <w:rPr>
                <w:lang w:val="hr-HR"/>
              </w:rPr>
            </w:pPr>
            <w:r w:rsidRPr="00BA5A88">
              <w:rPr>
                <w:rFonts w:ascii="Times New Roman" w:hAnsi="Times New Roman"/>
                <w:sz w:val="22"/>
                <w:szCs w:val="22"/>
                <w:lang w:val="hr-HR"/>
              </w:rPr>
              <w:t>b) Baza podataka cesta i cestovnih objekata</w:t>
            </w:r>
          </w:p>
        </w:tc>
        <w:tc>
          <w:tcPr>
            <w:tcW w:w="163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center"/>
          </w:tcPr>
          <w:p w:rsidR="00AA3A70" w:rsidRPr="00BA5A88" w:rsidRDefault="006D6151">
            <w:pPr>
              <w:pStyle w:val="Tijelo"/>
              <w:tabs>
                <w:tab w:val="left" w:pos="708"/>
                <w:tab w:val="left" w:pos="1416"/>
              </w:tabs>
              <w:spacing w:before="100" w:after="200" w:line="276" w:lineRule="auto"/>
              <w:jc w:val="right"/>
              <w:rPr>
                <w:lang w:val="hr-HR"/>
              </w:rPr>
            </w:pPr>
            <w:r w:rsidRPr="00BA5A88">
              <w:rPr>
                <w:rFonts w:ascii="Times New Roman" w:hAnsi="Times New Roman"/>
                <w:sz w:val="22"/>
                <w:szCs w:val="22"/>
                <w:lang w:val="hr-HR"/>
              </w:rPr>
              <w:t>1.900.000,00</w:t>
            </w:r>
          </w:p>
        </w:tc>
        <w:tc>
          <w:tcPr>
            <w:tcW w:w="248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tcPr>
          <w:p w:rsidR="00AA3A70" w:rsidRPr="00BA5A88" w:rsidRDefault="006D6151">
            <w:pPr>
              <w:pStyle w:val="Standardno"/>
              <w:tabs>
                <w:tab w:val="left" w:pos="708"/>
                <w:tab w:val="left" w:pos="1416"/>
                <w:tab w:val="left" w:pos="2124"/>
              </w:tabs>
              <w:spacing w:after="0" w:line="240" w:lineRule="auto"/>
              <w:jc w:val="center"/>
              <w:rPr>
                <w:lang w:val="hr-HR"/>
              </w:rPr>
            </w:pPr>
            <w:r w:rsidRPr="00BA5A88">
              <w:rPr>
                <w:rFonts w:ascii="Times New Roman" w:hAnsi="Times New Roman"/>
                <w:sz w:val="22"/>
                <w:szCs w:val="22"/>
                <w:u w:color="000000"/>
                <w:lang w:val="hr-HR"/>
              </w:rPr>
              <w:t>Naknada za ceste</w:t>
            </w:r>
          </w:p>
        </w:tc>
      </w:tr>
      <w:tr w:rsidR="00AA3A70" w:rsidRPr="00BA5A88">
        <w:tblPrEx>
          <w:shd w:val="clear" w:color="auto" w:fill="CED7E7"/>
        </w:tblPrEx>
        <w:trPr>
          <w:trHeight w:val="515"/>
        </w:trPr>
        <w:tc>
          <w:tcPr>
            <w:tcW w:w="580" w:type="dxa"/>
            <w:tcBorders>
              <w:top w:val="single" w:sz="4" w:space="0" w:color="000000"/>
              <w:left w:val="single" w:sz="4" w:space="0" w:color="000000"/>
              <w:bottom w:val="single" w:sz="4" w:space="0" w:color="000000"/>
              <w:right w:val="single" w:sz="4" w:space="0" w:color="000000"/>
            </w:tcBorders>
            <w:shd w:val="clear" w:color="auto" w:fill="auto"/>
            <w:tcMar>
              <w:top w:w="80" w:type="dxa"/>
              <w:left w:w="253" w:type="dxa"/>
              <w:bottom w:w="80" w:type="dxa"/>
              <w:right w:w="80" w:type="dxa"/>
            </w:tcMar>
            <w:vAlign w:val="center"/>
          </w:tcPr>
          <w:p w:rsidR="00AA3A70" w:rsidRPr="00BA5A88" w:rsidRDefault="006D6151">
            <w:pPr>
              <w:pStyle w:val="Tijelo"/>
              <w:spacing w:after="200" w:line="276" w:lineRule="auto"/>
              <w:ind w:left="173" w:hanging="173"/>
              <w:jc w:val="center"/>
              <w:rPr>
                <w:lang w:val="hr-HR"/>
              </w:rPr>
            </w:pPr>
            <w:r w:rsidRPr="00BA5A88">
              <w:rPr>
                <w:rFonts w:ascii="Times New Roman" w:hAnsi="Times New Roman"/>
                <w:b/>
                <w:bCs/>
                <w:sz w:val="22"/>
                <w:szCs w:val="22"/>
                <w:lang w:val="hr-HR"/>
              </w:rPr>
              <w:t>3.</w:t>
            </w:r>
          </w:p>
        </w:tc>
        <w:tc>
          <w:tcPr>
            <w:tcW w:w="4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A3A70" w:rsidRPr="00BA5A88" w:rsidRDefault="006D6151">
            <w:pPr>
              <w:pStyle w:val="Tijelo"/>
              <w:tabs>
                <w:tab w:val="left" w:pos="708"/>
                <w:tab w:val="left" w:pos="1416"/>
                <w:tab w:val="left" w:pos="2124"/>
                <w:tab w:val="left" w:pos="2832"/>
                <w:tab w:val="left" w:pos="3540"/>
                <w:tab w:val="left" w:pos="4248"/>
              </w:tabs>
              <w:spacing w:after="200" w:line="276" w:lineRule="auto"/>
              <w:jc w:val="left"/>
              <w:rPr>
                <w:lang w:val="hr-HR"/>
              </w:rPr>
            </w:pPr>
            <w:r w:rsidRPr="00BA5A88">
              <w:rPr>
                <w:rFonts w:ascii="Times New Roman" w:hAnsi="Times New Roman"/>
                <w:sz w:val="22"/>
                <w:szCs w:val="22"/>
                <w:lang w:val="hr-HR"/>
              </w:rPr>
              <w:t>Održavanje javne rasvjete i utrošak električne energije i plina</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A3A70" w:rsidRPr="00BA5A88" w:rsidRDefault="006D6151">
            <w:pPr>
              <w:pStyle w:val="Tijelo"/>
              <w:tabs>
                <w:tab w:val="left" w:pos="708"/>
                <w:tab w:val="left" w:pos="1416"/>
              </w:tabs>
              <w:spacing w:before="100" w:after="200" w:line="276" w:lineRule="auto"/>
              <w:jc w:val="right"/>
              <w:rPr>
                <w:lang w:val="hr-HR"/>
              </w:rPr>
            </w:pPr>
            <w:r w:rsidRPr="00BA5A88">
              <w:rPr>
                <w:rFonts w:ascii="Times New Roman" w:hAnsi="Times New Roman"/>
                <w:sz w:val="22"/>
                <w:szCs w:val="22"/>
                <w:lang w:val="hr-HR"/>
              </w:rPr>
              <w:t>140.000.000,00</w:t>
            </w:r>
          </w:p>
        </w:tc>
        <w:tc>
          <w:tcPr>
            <w:tcW w:w="2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A3A70" w:rsidRPr="00BA5A88" w:rsidRDefault="006D6151">
            <w:pPr>
              <w:pStyle w:val="Standardno"/>
              <w:tabs>
                <w:tab w:val="left" w:pos="708"/>
                <w:tab w:val="left" w:pos="1416"/>
                <w:tab w:val="left" w:pos="2124"/>
              </w:tabs>
              <w:spacing w:after="0" w:line="240" w:lineRule="auto"/>
              <w:jc w:val="center"/>
              <w:rPr>
                <w:lang w:val="hr-HR"/>
              </w:rPr>
            </w:pPr>
            <w:r w:rsidRPr="00BA5A88">
              <w:rPr>
                <w:rFonts w:ascii="Times New Roman" w:hAnsi="Times New Roman"/>
                <w:sz w:val="22"/>
                <w:szCs w:val="22"/>
                <w:u w:color="000000"/>
                <w:lang w:val="hr-HR"/>
              </w:rPr>
              <w:t>Komunalna naknada</w:t>
            </w:r>
          </w:p>
        </w:tc>
      </w:tr>
      <w:tr w:rsidR="00AA3A70" w:rsidRPr="00BA5A88">
        <w:tblPrEx>
          <w:shd w:val="clear" w:color="auto" w:fill="CED7E7"/>
        </w:tblPrEx>
        <w:trPr>
          <w:trHeight w:val="316"/>
        </w:trPr>
        <w:tc>
          <w:tcPr>
            <w:tcW w:w="580" w:type="dxa"/>
            <w:tcBorders>
              <w:top w:val="single" w:sz="4" w:space="0" w:color="000000"/>
              <w:left w:val="single" w:sz="8" w:space="0" w:color="000000"/>
              <w:bottom w:val="single" w:sz="8" w:space="0" w:color="000000"/>
              <w:right w:val="single" w:sz="4" w:space="0" w:color="000000"/>
            </w:tcBorders>
            <w:shd w:val="clear" w:color="auto" w:fill="D9D9D9"/>
            <w:tcMar>
              <w:top w:w="80" w:type="dxa"/>
              <w:left w:w="80" w:type="dxa"/>
              <w:bottom w:w="80" w:type="dxa"/>
              <w:right w:w="80" w:type="dxa"/>
            </w:tcMar>
            <w:vAlign w:val="center"/>
          </w:tcPr>
          <w:p w:rsidR="00AA3A70" w:rsidRPr="00BA5A88" w:rsidRDefault="00AA3A70">
            <w:pPr>
              <w:rPr>
                <w:lang w:val="hr-HR"/>
              </w:rPr>
            </w:pPr>
          </w:p>
        </w:tc>
        <w:tc>
          <w:tcPr>
            <w:tcW w:w="4372" w:type="dxa"/>
            <w:tcBorders>
              <w:top w:val="single" w:sz="4" w:space="0" w:color="000000"/>
              <w:left w:val="single" w:sz="4" w:space="0" w:color="000000"/>
              <w:bottom w:val="single" w:sz="8" w:space="0" w:color="000000"/>
              <w:right w:val="single" w:sz="4" w:space="0" w:color="000000"/>
            </w:tcBorders>
            <w:shd w:val="clear" w:color="auto" w:fill="D9D9D9"/>
            <w:tcMar>
              <w:top w:w="80" w:type="dxa"/>
              <w:left w:w="80" w:type="dxa"/>
              <w:bottom w:w="80" w:type="dxa"/>
              <w:right w:w="80" w:type="dxa"/>
            </w:tcMar>
            <w:vAlign w:val="center"/>
          </w:tcPr>
          <w:p w:rsidR="00AA3A70" w:rsidRPr="00BA5A88" w:rsidRDefault="006D6151">
            <w:pPr>
              <w:pStyle w:val="Tijelo"/>
              <w:tabs>
                <w:tab w:val="left" w:pos="708"/>
                <w:tab w:val="left" w:pos="1416"/>
                <w:tab w:val="left" w:pos="2124"/>
                <w:tab w:val="left" w:pos="2832"/>
                <w:tab w:val="left" w:pos="3540"/>
                <w:tab w:val="left" w:pos="4248"/>
              </w:tabs>
              <w:spacing w:before="100" w:after="200" w:line="276" w:lineRule="auto"/>
              <w:jc w:val="right"/>
              <w:rPr>
                <w:lang w:val="hr-HR"/>
              </w:rPr>
            </w:pPr>
            <w:r w:rsidRPr="00BA5A88">
              <w:rPr>
                <w:rFonts w:ascii="Times New Roman" w:hAnsi="Times New Roman"/>
                <w:b/>
                <w:bCs/>
                <w:sz w:val="22"/>
                <w:szCs w:val="22"/>
                <w:lang w:val="hr-HR"/>
              </w:rPr>
              <w:t>UKUPNO:</w:t>
            </w:r>
          </w:p>
        </w:tc>
        <w:tc>
          <w:tcPr>
            <w:tcW w:w="1630" w:type="dxa"/>
            <w:tcBorders>
              <w:top w:val="single" w:sz="4" w:space="0" w:color="000000"/>
              <w:left w:val="single" w:sz="4" w:space="0" w:color="000000"/>
              <w:bottom w:val="single" w:sz="8" w:space="0" w:color="000000"/>
              <w:right w:val="single" w:sz="4" w:space="0" w:color="000000"/>
            </w:tcBorders>
            <w:shd w:val="clear" w:color="auto" w:fill="D9D9D9"/>
            <w:tcMar>
              <w:top w:w="80" w:type="dxa"/>
              <w:left w:w="80" w:type="dxa"/>
              <w:bottom w:w="80" w:type="dxa"/>
              <w:right w:w="80" w:type="dxa"/>
            </w:tcMar>
            <w:vAlign w:val="center"/>
          </w:tcPr>
          <w:p w:rsidR="00AA3A70" w:rsidRPr="00BA5A88" w:rsidRDefault="006D6151">
            <w:pPr>
              <w:pStyle w:val="Tijelo"/>
              <w:tabs>
                <w:tab w:val="left" w:pos="708"/>
                <w:tab w:val="left" w:pos="1416"/>
              </w:tabs>
              <w:spacing w:before="100" w:after="200" w:line="276" w:lineRule="auto"/>
              <w:jc w:val="right"/>
              <w:rPr>
                <w:lang w:val="hr-HR"/>
              </w:rPr>
            </w:pPr>
            <w:r w:rsidRPr="00BA5A88">
              <w:rPr>
                <w:rFonts w:ascii="Times New Roman" w:hAnsi="Times New Roman"/>
                <w:b/>
                <w:bCs/>
                <w:sz w:val="22"/>
                <w:szCs w:val="22"/>
                <w:lang w:val="hr-HR"/>
              </w:rPr>
              <w:t>318.060.000,00</w:t>
            </w:r>
          </w:p>
        </w:tc>
        <w:tc>
          <w:tcPr>
            <w:tcW w:w="2480" w:type="dxa"/>
            <w:tcBorders>
              <w:top w:val="single" w:sz="4" w:space="0" w:color="000000"/>
              <w:left w:val="single" w:sz="4" w:space="0" w:color="000000"/>
              <w:bottom w:val="single" w:sz="8" w:space="0" w:color="000000"/>
              <w:right w:val="single" w:sz="8" w:space="0" w:color="000000"/>
            </w:tcBorders>
            <w:shd w:val="clear" w:color="auto" w:fill="D9D9D9"/>
            <w:tcMar>
              <w:top w:w="80" w:type="dxa"/>
              <w:left w:w="80" w:type="dxa"/>
              <w:bottom w:w="80" w:type="dxa"/>
              <w:right w:w="80" w:type="dxa"/>
            </w:tcMar>
          </w:tcPr>
          <w:p w:rsidR="00AA3A70" w:rsidRPr="00BA5A88" w:rsidRDefault="00AA3A70">
            <w:pPr>
              <w:rPr>
                <w:lang w:val="hr-HR"/>
              </w:rPr>
            </w:pPr>
          </w:p>
        </w:tc>
      </w:tr>
    </w:tbl>
    <w:p w:rsidR="00B214C5" w:rsidRDefault="00B214C5">
      <w:pPr>
        <w:pStyle w:val="Standardn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hAnsi="Times New Roman"/>
          <w:u w:color="000000"/>
          <w:lang w:val="hr-HR"/>
        </w:rPr>
      </w:pPr>
    </w:p>
    <w:p w:rsidR="00AA3A70" w:rsidRPr="00BA5A88" w:rsidRDefault="00B214C5">
      <w:pPr>
        <w:pStyle w:val="Standardn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Times New Roman" w:hAnsi="Times New Roman" w:cs="Times New Roman"/>
          <w:u w:color="000000"/>
          <w:lang w:val="hr-HR"/>
        </w:rPr>
      </w:pPr>
      <w:r>
        <w:rPr>
          <w:rFonts w:ascii="Times New Roman" w:hAnsi="Times New Roman"/>
          <w:u w:color="000000"/>
          <w:lang w:val="hr-HR"/>
        </w:rPr>
        <w:t>M</w:t>
      </w:r>
      <w:r w:rsidR="006D6151" w:rsidRPr="00BA5A88">
        <w:rPr>
          <w:rFonts w:ascii="Times New Roman" w:hAnsi="Times New Roman"/>
          <w:u w:color="000000"/>
          <w:lang w:val="hr-HR"/>
        </w:rPr>
        <w:t>išljenje: Vijeće je suglasno s Programa održavanja javnih prometnih površina, građevina i uređaja javne namjene, javne rasvjete te izvanrednog održavanja nerazvrstanih cesta na području Grada Zagreba u 2022.</w:t>
      </w:r>
      <w:r w:rsidR="006D6151" w:rsidRPr="00BA5A88">
        <w:rPr>
          <w:rFonts w:ascii="Times New Roman" w:hAnsi="Times New Roman"/>
          <w:b/>
          <w:bCs/>
          <w:u w:color="000000"/>
          <w:lang w:val="hr-HR"/>
        </w:rPr>
        <w:t>.</w:t>
      </w:r>
    </w:p>
    <w:p w:rsidR="00AA3A70" w:rsidRPr="00BA5A88" w:rsidRDefault="006D6151">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s="Times New Roman"/>
          <w:lang w:val="hr-HR"/>
        </w:rPr>
      </w:pPr>
      <w:r w:rsidRPr="00BA5A88">
        <w:rPr>
          <w:rFonts w:ascii="Times New Roman" w:eastAsia="Calibri" w:hAnsi="Times New Roman" w:cs="Calibri"/>
          <w:lang w:val="hr-HR"/>
        </w:rPr>
        <w:t>Vijeće nakon provedene rasprave donosi sljedeći</w:t>
      </w:r>
    </w:p>
    <w:p w:rsidR="00AA3A70" w:rsidRPr="00BA5A88" w:rsidRDefault="00AA3A70">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s="Times New Roman"/>
          <w:lang w:val="hr-HR"/>
        </w:rPr>
      </w:pPr>
    </w:p>
    <w:p w:rsidR="00AA3A70" w:rsidRDefault="006D6151">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Calibri" w:hAnsi="Times New Roman" w:cs="Calibri"/>
          <w:b/>
          <w:bCs/>
          <w:lang w:val="hr-HR"/>
        </w:rPr>
      </w:pPr>
      <w:r w:rsidRPr="00BA5A88">
        <w:rPr>
          <w:rFonts w:ascii="Times New Roman" w:eastAsia="Calibri" w:hAnsi="Times New Roman" w:cs="Calibri"/>
          <w:b/>
          <w:bCs/>
          <w:lang w:val="hr-HR"/>
        </w:rPr>
        <w:t>Z A K LJ U Č A K</w:t>
      </w:r>
    </w:p>
    <w:p w:rsidR="00B214C5" w:rsidRPr="00BA5A88" w:rsidRDefault="00B214C5">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Times New Roman" w:hAnsi="Times New Roman" w:cs="Times New Roman"/>
          <w:b/>
          <w:bCs/>
          <w:lang w:val="hr-HR"/>
        </w:rPr>
      </w:pPr>
    </w:p>
    <w:p w:rsidR="00AA3A70" w:rsidRPr="00BA5A88" w:rsidRDefault="00B214C5">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Times New Roman" w:hAnsi="Times New Roman" w:cs="Times New Roman"/>
          <w:b/>
          <w:bCs/>
          <w:lang w:val="hr-HR"/>
        </w:rPr>
      </w:pPr>
      <w:r>
        <w:rPr>
          <w:rFonts w:ascii="Times New Roman" w:eastAsia="Calibri" w:hAnsi="Times New Roman" w:cs="Calibri"/>
          <w:b/>
          <w:bCs/>
          <w:lang w:val="hr-HR"/>
        </w:rPr>
        <w:t>o Programu</w:t>
      </w:r>
      <w:r w:rsidR="006D6151" w:rsidRPr="00BA5A88">
        <w:rPr>
          <w:rFonts w:ascii="Times New Roman" w:eastAsia="Calibri" w:hAnsi="Times New Roman" w:cs="Calibri"/>
          <w:b/>
          <w:bCs/>
          <w:lang w:val="hr-HR"/>
        </w:rPr>
        <w:t xml:space="preserve"> održavanja javnih prometnih površina, građevina i uređaja javne namjene, javne rasvjete te izvanrednog održavanja nerazvrstanih cesta na području Grada Zagreba u 2022.</w:t>
      </w:r>
    </w:p>
    <w:p w:rsidR="00AA3A70" w:rsidRPr="00BA5A88" w:rsidRDefault="00AA3A70">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Times New Roman" w:hAnsi="Times New Roman" w:cs="Times New Roman"/>
          <w:lang w:val="hr-HR"/>
        </w:rPr>
      </w:pPr>
    </w:p>
    <w:p w:rsidR="00AA3A70" w:rsidRPr="00BA5A88" w:rsidRDefault="006D6151" w:rsidP="009C5832">
      <w:pPr>
        <w:pStyle w:val="Standardno"/>
        <w:numPr>
          <w:ilvl w:val="0"/>
          <w:numId w:val="7"/>
        </w:numPr>
        <w:jc w:val="both"/>
        <w:rPr>
          <w:rFonts w:ascii="Times New Roman" w:hAnsi="Times New Roman"/>
          <w:u w:color="000000"/>
          <w:lang w:val="hr-HR"/>
        </w:rPr>
      </w:pPr>
      <w:r w:rsidRPr="00BA5A88">
        <w:rPr>
          <w:rFonts w:ascii="Times New Roman" w:hAnsi="Times New Roman"/>
          <w:u w:color="000000"/>
          <w:lang w:val="hr-HR"/>
        </w:rPr>
        <w:t xml:space="preserve">Vijeće Mjesnog odbora „Hrvatski </w:t>
      </w:r>
      <w:r w:rsidR="00B214C5">
        <w:rPr>
          <w:rFonts w:ascii="Times New Roman" w:hAnsi="Times New Roman"/>
          <w:u w:color="000000"/>
          <w:lang w:val="hr-HR"/>
        </w:rPr>
        <w:t>narodni vladari“ daje pozitivno mišljenje</w:t>
      </w:r>
      <w:r w:rsidR="009C5832">
        <w:rPr>
          <w:rFonts w:ascii="Times New Roman" w:hAnsi="Times New Roman"/>
          <w:u w:color="000000"/>
          <w:lang w:val="hr-HR"/>
        </w:rPr>
        <w:t xml:space="preserve"> o Programu</w:t>
      </w:r>
      <w:r w:rsidRPr="00BA5A88">
        <w:rPr>
          <w:rFonts w:ascii="Times New Roman" w:hAnsi="Times New Roman"/>
          <w:u w:color="000000"/>
          <w:lang w:val="hr-HR"/>
        </w:rPr>
        <w:t xml:space="preserve"> održavanja javnih prometnih površina, građevina i uređaja javne namjene, javne rasvjete te izvanrednog održavanja nerazvrstanih cesta na području Grada Zagreba u 2022. </w:t>
      </w:r>
    </w:p>
    <w:p w:rsidR="00AA3A70" w:rsidRPr="009C5832" w:rsidRDefault="009C5832" w:rsidP="009C5832">
      <w:pPr>
        <w:pStyle w:val="Standardno"/>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Times New Roman" w:hAnsi="Times New Roman" w:cs="Times New Roman"/>
          <w:u w:color="000000"/>
          <w:lang w:val="hr-HR"/>
        </w:rPr>
      </w:pPr>
      <w:r w:rsidRPr="009C5832">
        <w:rPr>
          <w:rFonts w:ascii="Times New Roman" w:hAnsi="Times New Roman"/>
          <w:u w:color="000000"/>
          <w:lang w:val="hr-HR"/>
        </w:rPr>
        <w:t>Ovaj će zaključak biti dostavljen Vijeću Gradske če</w:t>
      </w:r>
      <w:r>
        <w:rPr>
          <w:rFonts w:ascii="Times New Roman" w:hAnsi="Times New Roman"/>
          <w:u w:color="000000"/>
          <w:lang w:val="hr-HR"/>
        </w:rPr>
        <w:t xml:space="preserve">tvrti Donji grad na daljnje </w:t>
      </w:r>
      <w:r w:rsidRPr="009C5832">
        <w:rPr>
          <w:rFonts w:ascii="Times New Roman" w:hAnsi="Times New Roman"/>
          <w:u w:color="000000"/>
          <w:lang w:val="hr-HR"/>
        </w:rPr>
        <w:t>postupanje</w:t>
      </w:r>
      <w:r>
        <w:rPr>
          <w:rFonts w:ascii="Times New Roman" w:hAnsi="Times New Roman"/>
          <w:u w:color="000000"/>
          <w:lang w:val="hr-HR"/>
        </w:rPr>
        <w:t>.</w:t>
      </w:r>
    </w:p>
    <w:p w:rsidR="009C5832" w:rsidRPr="00BA5A88" w:rsidRDefault="009C5832" w:rsidP="009C5832">
      <w:pPr>
        <w:pStyle w:val="Standardn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Times New Roman" w:hAnsi="Times New Roman" w:cs="Times New Roman"/>
          <w:u w:color="000000"/>
          <w:lang w:val="hr-HR"/>
        </w:rPr>
      </w:pPr>
    </w:p>
    <w:p w:rsidR="00AA3A70" w:rsidRPr="00BA5A88" w:rsidRDefault="006D6151">
      <w:pPr>
        <w:pStyle w:val="Standardn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Times New Roman" w:hAnsi="Times New Roman" w:cs="Times New Roman"/>
          <w:b/>
          <w:bCs/>
          <w:i/>
          <w:iCs/>
          <w:u w:color="000000"/>
          <w:lang w:val="hr-HR"/>
        </w:rPr>
      </w:pPr>
      <w:r w:rsidRPr="00BA5A88">
        <w:rPr>
          <w:rFonts w:ascii="Times New Roman" w:hAnsi="Times New Roman"/>
          <w:b/>
          <w:bCs/>
          <w:u w:color="000000"/>
          <w:lang w:val="hr-HR"/>
        </w:rPr>
        <w:t xml:space="preserve">Ad 4. Zaključak o izmjeni financijskog plana Mjesnog odbora „Hrvatski narodni vladari“ za 2021. – </w:t>
      </w:r>
      <w:r w:rsidRPr="00BA5A88">
        <w:rPr>
          <w:rFonts w:ascii="Times New Roman" w:hAnsi="Times New Roman"/>
          <w:b/>
          <w:bCs/>
          <w:i/>
          <w:iCs/>
          <w:u w:color="000000"/>
          <w:lang w:val="hr-HR"/>
        </w:rPr>
        <w:t>donošenje zaključka</w:t>
      </w:r>
    </w:p>
    <w:p w:rsidR="00AA3A70" w:rsidRPr="00BA5A88" w:rsidRDefault="006D6151">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s="Times New Roman"/>
          <w:lang w:val="hr-HR"/>
        </w:rPr>
      </w:pPr>
      <w:r w:rsidRPr="00BA5A88">
        <w:rPr>
          <w:rFonts w:ascii="Times New Roman" w:eastAsia="Calibri" w:hAnsi="Times New Roman" w:cs="Calibri"/>
          <w:lang w:val="hr-HR"/>
        </w:rPr>
        <w:t>Vijeće nakon provedene rasprave donosi sljedeći</w:t>
      </w:r>
    </w:p>
    <w:p w:rsidR="00AA3A70" w:rsidRPr="00BA5A88" w:rsidRDefault="00AA3A70">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s="Times New Roman"/>
          <w:lang w:val="hr-HR"/>
        </w:rPr>
      </w:pPr>
    </w:p>
    <w:p w:rsidR="00DD68F1" w:rsidRPr="00250F14" w:rsidRDefault="00DD68F1" w:rsidP="00DD68F1">
      <w:pPr>
        <w:jc w:val="center"/>
        <w:rPr>
          <w:rFonts w:eastAsia="Times New Roman"/>
          <w:b/>
          <w:color w:val="000000"/>
          <w:lang w:eastAsia="hr-HR"/>
        </w:rPr>
      </w:pPr>
      <w:r w:rsidRPr="00250F14">
        <w:rPr>
          <w:rFonts w:eastAsia="Times New Roman"/>
          <w:b/>
          <w:color w:val="000000"/>
          <w:lang w:eastAsia="hr-HR"/>
        </w:rPr>
        <w:t>ZAKLJUČAK O IZMJENI FINANCIJSKOG PLANA</w:t>
      </w:r>
    </w:p>
    <w:p w:rsidR="00DD68F1" w:rsidRPr="00250F14" w:rsidRDefault="00DD68F1" w:rsidP="00DD68F1">
      <w:pPr>
        <w:jc w:val="center"/>
        <w:rPr>
          <w:rFonts w:eastAsia="Times New Roman"/>
          <w:b/>
          <w:color w:val="000000"/>
          <w:lang w:val="hr-HR" w:eastAsia="hr-HR"/>
        </w:rPr>
      </w:pPr>
      <w:r w:rsidRPr="00DD68F1">
        <w:rPr>
          <w:rFonts w:eastAsia="Times New Roman"/>
          <w:b/>
          <w:color w:val="000000"/>
          <w:lang w:val="hr-HR" w:eastAsia="hr-HR"/>
        </w:rPr>
        <w:t>Mjesnog o</w:t>
      </w:r>
      <w:r w:rsidRPr="00250F14">
        <w:rPr>
          <w:rFonts w:eastAsia="Times New Roman"/>
          <w:b/>
          <w:color w:val="000000"/>
          <w:lang w:val="hr-HR" w:eastAsia="hr-HR"/>
        </w:rPr>
        <w:t xml:space="preserve">dbora </w:t>
      </w:r>
      <w:r w:rsidRPr="00250F14">
        <w:rPr>
          <w:rFonts w:eastAsia="Times New Roman"/>
          <w:b/>
          <w:noProof/>
          <w:color w:val="000000"/>
          <w:lang w:val="hr-HR" w:eastAsia="hr-HR"/>
        </w:rPr>
        <w:t xml:space="preserve">''Hrvatski narodni vladari'' </w:t>
      </w:r>
      <w:r w:rsidRPr="00250F14">
        <w:rPr>
          <w:rFonts w:eastAsia="Times New Roman"/>
          <w:b/>
          <w:color w:val="000000"/>
          <w:lang w:val="hr-HR" w:eastAsia="hr-HR"/>
        </w:rPr>
        <w:t>za 2021.</w:t>
      </w:r>
    </w:p>
    <w:p w:rsidR="00DD68F1" w:rsidRPr="00250F14" w:rsidRDefault="00DD68F1" w:rsidP="00DD68F1">
      <w:pPr>
        <w:jc w:val="center"/>
        <w:rPr>
          <w:rFonts w:eastAsia="Times New Roman"/>
          <w:b/>
          <w:color w:val="000000"/>
          <w:lang w:val="hr-HR" w:eastAsia="hr-HR"/>
        </w:rPr>
      </w:pPr>
    </w:p>
    <w:p w:rsidR="00DD68F1" w:rsidRPr="00250F14" w:rsidRDefault="00DD68F1" w:rsidP="00DD68F1">
      <w:pPr>
        <w:jc w:val="center"/>
        <w:rPr>
          <w:rFonts w:eastAsia="Times New Roman"/>
          <w:b/>
          <w:color w:val="000000"/>
          <w:lang w:val="hr-HR" w:eastAsia="hr-HR"/>
        </w:rPr>
      </w:pPr>
      <w:r w:rsidRPr="00250F14">
        <w:rPr>
          <w:rFonts w:eastAsia="Times New Roman"/>
          <w:b/>
          <w:color w:val="000000"/>
          <w:lang w:val="hr-HR" w:eastAsia="hr-HR"/>
        </w:rPr>
        <w:t>Članak 1.</w:t>
      </w:r>
    </w:p>
    <w:p w:rsidR="00DD68F1" w:rsidRPr="00250F14" w:rsidRDefault="00DD68F1" w:rsidP="00DD68F1">
      <w:pPr>
        <w:jc w:val="center"/>
        <w:rPr>
          <w:lang w:val="hr-HR"/>
        </w:rPr>
      </w:pPr>
      <w:r w:rsidRPr="00250F14">
        <w:rPr>
          <w:lang w:val="hr-HR"/>
        </w:rPr>
        <w:t xml:space="preserve">U financijskom planu Mjesnog odbora </w:t>
      </w:r>
      <w:r w:rsidRPr="00250F14">
        <w:rPr>
          <w:rFonts w:eastAsia="Times New Roman"/>
          <w:noProof/>
          <w:color w:val="000000"/>
          <w:lang w:val="hr-HR" w:eastAsia="hr-HR"/>
        </w:rPr>
        <w:t xml:space="preserve">''Hrvatski narodni vladari'' </w:t>
      </w:r>
      <w:r w:rsidRPr="00250F14">
        <w:rPr>
          <w:lang w:val="hr-HR"/>
        </w:rPr>
        <w:t>za 2021. , članak 1. mijenja se i glasi:</w:t>
      </w:r>
    </w:p>
    <w:p w:rsidR="00DD68F1" w:rsidRPr="00250F14" w:rsidRDefault="00DD68F1" w:rsidP="00DD68F1">
      <w:pPr>
        <w:jc w:val="center"/>
        <w:rPr>
          <w:rFonts w:eastAsia="Times New Roman"/>
          <w:color w:val="000000"/>
          <w:lang w:val="hr-HR" w:eastAsia="hr-HR"/>
        </w:rPr>
      </w:pPr>
    </w:p>
    <w:p w:rsidR="00DD68F1" w:rsidRPr="00250F14" w:rsidRDefault="00DD68F1" w:rsidP="00DD68F1">
      <w:pPr>
        <w:rPr>
          <w:rFonts w:eastAsia="Times New Roman"/>
          <w:color w:val="000000"/>
          <w:lang w:val="hr-HR" w:eastAsia="hr-HR"/>
        </w:rPr>
      </w:pPr>
      <w:r w:rsidRPr="00250F14">
        <w:rPr>
          <w:rFonts w:eastAsia="Times New Roman"/>
          <w:color w:val="000000"/>
          <w:lang w:val="hr-HR" w:eastAsia="hr-HR"/>
        </w:rPr>
        <w:t>„PRIHODA:</w:t>
      </w:r>
      <w:r w:rsidRPr="00250F14">
        <w:rPr>
          <w:rFonts w:eastAsia="Times New Roman"/>
          <w:color w:val="000000"/>
          <w:lang w:val="hr-HR" w:eastAsia="hr-HR"/>
        </w:rPr>
        <w:tab/>
      </w:r>
      <w:r w:rsidRPr="00250F14">
        <w:rPr>
          <w:rFonts w:eastAsia="Times New Roman"/>
          <w:color w:val="000000"/>
          <w:lang w:val="hr-HR" w:eastAsia="hr-HR"/>
        </w:rPr>
        <w:tab/>
      </w:r>
      <w:r w:rsidRPr="00250F14">
        <w:rPr>
          <w:rFonts w:eastAsia="Times New Roman"/>
          <w:color w:val="000000"/>
          <w:lang w:val="hr-HR" w:eastAsia="hr-HR"/>
        </w:rPr>
        <w:tab/>
      </w:r>
      <w:r w:rsidRPr="00250F14">
        <w:rPr>
          <w:rFonts w:eastAsia="Times New Roman"/>
          <w:color w:val="000000"/>
          <w:lang w:val="hr-HR" w:eastAsia="hr-HR"/>
        </w:rPr>
        <w:tab/>
      </w:r>
      <w:r w:rsidRPr="00250F14">
        <w:rPr>
          <w:rFonts w:eastAsia="Times New Roman"/>
          <w:color w:val="000000"/>
          <w:lang w:val="hr-HR" w:eastAsia="hr-HR"/>
        </w:rPr>
        <w:tab/>
      </w:r>
      <w:r w:rsidRPr="00250F14">
        <w:rPr>
          <w:rFonts w:eastAsia="Times New Roman"/>
          <w:color w:val="000000"/>
          <w:lang w:val="hr-HR" w:eastAsia="hr-HR"/>
        </w:rPr>
        <w:tab/>
      </w:r>
      <w:r w:rsidRPr="00250F14">
        <w:rPr>
          <w:rFonts w:eastAsia="Times New Roman"/>
          <w:color w:val="000000"/>
          <w:lang w:val="hr-HR" w:eastAsia="hr-HR"/>
        </w:rPr>
        <w:tab/>
      </w:r>
      <w:r w:rsidRPr="00250F14">
        <w:rPr>
          <w:rFonts w:eastAsia="Times New Roman"/>
          <w:color w:val="000000"/>
          <w:lang w:val="hr-HR" w:eastAsia="hr-HR"/>
        </w:rPr>
        <w:tab/>
      </w:r>
      <w:r w:rsidRPr="00250F14">
        <w:rPr>
          <w:rFonts w:eastAsia="Times New Roman"/>
          <w:color w:val="000000"/>
          <w:lang w:val="hr-HR" w:eastAsia="hr-HR"/>
        </w:rPr>
        <w:tab/>
      </w:r>
      <w:r w:rsidRPr="00250F14">
        <w:rPr>
          <w:rFonts w:eastAsia="Times New Roman"/>
          <w:noProof/>
          <w:color w:val="000000"/>
          <w:lang w:val="hr-HR" w:eastAsia="hr-HR"/>
        </w:rPr>
        <w:t>485.811,00 KN</w:t>
      </w:r>
    </w:p>
    <w:p w:rsidR="00DD68F1" w:rsidRPr="00250F14" w:rsidRDefault="00DD68F1" w:rsidP="00DD68F1">
      <w:pPr>
        <w:rPr>
          <w:rFonts w:eastAsia="Times New Roman"/>
          <w:b/>
          <w:color w:val="000000"/>
          <w:lang w:val="hr-HR" w:eastAsia="hr-HR"/>
        </w:rPr>
      </w:pPr>
      <w:r w:rsidRPr="00250F14">
        <w:rPr>
          <w:rFonts w:eastAsia="Times New Roman"/>
          <w:color w:val="000000"/>
          <w:lang w:val="hr-HR" w:eastAsia="hr-HR"/>
        </w:rPr>
        <w:lastRenderedPageBreak/>
        <w:t>RASHODA:</w:t>
      </w:r>
      <w:r w:rsidRPr="00250F14">
        <w:rPr>
          <w:rFonts w:eastAsia="Times New Roman"/>
          <w:color w:val="000000"/>
          <w:lang w:val="hr-HR" w:eastAsia="hr-HR"/>
        </w:rPr>
        <w:tab/>
      </w:r>
      <w:r w:rsidRPr="00250F14">
        <w:rPr>
          <w:rFonts w:eastAsia="Times New Roman"/>
          <w:color w:val="000000"/>
          <w:lang w:val="hr-HR" w:eastAsia="hr-HR"/>
        </w:rPr>
        <w:tab/>
      </w:r>
      <w:r w:rsidRPr="00250F14">
        <w:rPr>
          <w:rFonts w:eastAsia="Times New Roman"/>
          <w:color w:val="000000"/>
          <w:lang w:val="hr-HR" w:eastAsia="hr-HR"/>
        </w:rPr>
        <w:tab/>
      </w:r>
      <w:r w:rsidRPr="00250F14">
        <w:rPr>
          <w:rFonts w:eastAsia="Times New Roman"/>
          <w:color w:val="000000"/>
          <w:lang w:val="hr-HR" w:eastAsia="hr-HR"/>
        </w:rPr>
        <w:tab/>
      </w:r>
      <w:r w:rsidRPr="00250F14">
        <w:rPr>
          <w:rFonts w:eastAsia="Times New Roman"/>
          <w:color w:val="000000"/>
          <w:lang w:val="hr-HR" w:eastAsia="hr-HR"/>
        </w:rPr>
        <w:tab/>
      </w:r>
      <w:r w:rsidRPr="00250F14">
        <w:rPr>
          <w:rFonts w:eastAsia="Times New Roman"/>
          <w:color w:val="000000"/>
          <w:lang w:val="hr-HR" w:eastAsia="hr-HR"/>
        </w:rPr>
        <w:tab/>
      </w:r>
      <w:r w:rsidRPr="00250F14">
        <w:rPr>
          <w:rFonts w:eastAsia="Times New Roman"/>
          <w:color w:val="000000"/>
          <w:lang w:val="hr-HR" w:eastAsia="hr-HR"/>
        </w:rPr>
        <w:tab/>
      </w:r>
      <w:r w:rsidRPr="00250F14">
        <w:rPr>
          <w:rFonts w:eastAsia="Times New Roman"/>
          <w:color w:val="000000"/>
          <w:lang w:val="hr-HR" w:eastAsia="hr-HR"/>
        </w:rPr>
        <w:tab/>
      </w:r>
      <w:r w:rsidRPr="00250F14">
        <w:rPr>
          <w:rFonts w:eastAsia="Times New Roman"/>
          <w:color w:val="000000"/>
          <w:lang w:val="hr-HR" w:eastAsia="hr-HR"/>
        </w:rPr>
        <w:tab/>
      </w:r>
      <w:r w:rsidRPr="00250F14">
        <w:rPr>
          <w:rFonts w:eastAsia="Times New Roman"/>
          <w:noProof/>
          <w:color w:val="000000"/>
          <w:lang w:val="hr-HR" w:eastAsia="hr-HR"/>
        </w:rPr>
        <w:t xml:space="preserve">485.811,00 </w:t>
      </w:r>
      <w:r w:rsidRPr="00250F14">
        <w:rPr>
          <w:rFonts w:eastAsia="Times New Roman"/>
          <w:color w:val="000000"/>
          <w:lang w:val="hr-HR" w:eastAsia="hr-HR"/>
        </w:rPr>
        <w:t>KN“</w:t>
      </w:r>
    </w:p>
    <w:p w:rsidR="00DD68F1" w:rsidRPr="00250F14" w:rsidRDefault="00DD68F1" w:rsidP="00DD68F1">
      <w:pPr>
        <w:jc w:val="center"/>
        <w:rPr>
          <w:rFonts w:eastAsia="Times New Roman"/>
          <w:b/>
          <w:color w:val="000000"/>
          <w:lang w:val="hr-HR" w:eastAsia="hr-HR"/>
        </w:rPr>
      </w:pPr>
      <w:r w:rsidRPr="00250F14">
        <w:rPr>
          <w:rFonts w:eastAsia="Times New Roman"/>
          <w:b/>
          <w:color w:val="000000"/>
          <w:lang w:val="hr-HR" w:eastAsia="hr-HR"/>
        </w:rPr>
        <w:t>Članak 2.</w:t>
      </w:r>
    </w:p>
    <w:p w:rsidR="00DD68F1" w:rsidRPr="00250F14" w:rsidRDefault="00DD68F1" w:rsidP="00DD68F1">
      <w:pPr>
        <w:spacing w:line="256" w:lineRule="auto"/>
        <w:jc w:val="center"/>
        <w:rPr>
          <w:lang w:val="hr-HR"/>
        </w:rPr>
      </w:pPr>
      <w:r w:rsidRPr="00250F14">
        <w:rPr>
          <w:lang w:val="hr-HR"/>
        </w:rPr>
        <w:t>Članak 2. mijenja se i glasi:</w:t>
      </w:r>
    </w:p>
    <w:tbl>
      <w:tblPr>
        <w:tblW w:w="9912" w:type="dxa"/>
        <w:tblLook w:val="04A0" w:firstRow="1" w:lastRow="0" w:firstColumn="1" w:lastColumn="0" w:noHBand="0" w:noVBand="1"/>
      </w:tblPr>
      <w:tblGrid>
        <w:gridCol w:w="993"/>
        <w:gridCol w:w="6804"/>
        <w:gridCol w:w="2011"/>
        <w:gridCol w:w="104"/>
      </w:tblGrid>
      <w:tr w:rsidR="00DD68F1" w:rsidRPr="00250F14" w:rsidTr="00DA14B7">
        <w:trPr>
          <w:gridAfter w:val="1"/>
          <w:wAfter w:w="104" w:type="dxa"/>
          <w:trHeight w:val="300"/>
        </w:trPr>
        <w:tc>
          <w:tcPr>
            <w:tcW w:w="9808" w:type="dxa"/>
            <w:gridSpan w:val="3"/>
            <w:noWrap/>
            <w:vAlign w:val="bottom"/>
            <w:hideMark/>
          </w:tcPr>
          <w:p w:rsidR="00DD68F1" w:rsidRPr="00250F14" w:rsidRDefault="00DD68F1" w:rsidP="00DA14B7">
            <w:pPr>
              <w:spacing w:line="256" w:lineRule="auto"/>
              <w:rPr>
                <w:lang w:val="hr-HR"/>
              </w:rPr>
            </w:pPr>
            <w:r w:rsidRPr="00250F14">
              <w:rPr>
                <w:lang w:val="hr-HR"/>
              </w:rPr>
              <w:t>„Prihodi i rashodi iz članka 1. Plana su:</w:t>
            </w:r>
          </w:p>
        </w:tc>
      </w:tr>
      <w:tr w:rsidR="00DD68F1" w:rsidRPr="00250F14" w:rsidTr="00DA14B7">
        <w:trPr>
          <w:trHeight w:val="762"/>
        </w:trPr>
        <w:tc>
          <w:tcPr>
            <w:tcW w:w="993" w:type="dxa"/>
            <w:tcBorders>
              <w:top w:val="single" w:sz="4" w:space="0" w:color="auto"/>
              <w:left w:val="single" w:sz="4" w:space="0" w:color="auto"/>
              <w:bottom w:val="single" w:sz="4" w:space="0" w:color="auto"/>
              <w:right w:val="single" w:sz="4" w:space="0" w:color="auto"/>
            </w:tcBorders>
            <w:vAlign w:val="center"/>
            <w:hideMark/>
          </w:tcPr>
          <w:p w:rsidR="00DD68F1" w:rsidRPr="00250F14" w:rsidRDefault="00DD68F1" w:rsidP="00DA14B7">
            <w:pPr>
              <w:jc w:val="center"/>
              <w:rPr>
                <w:rFonts w:eastAsia="Times New Roman"/>
                <w:b/>
                <w:bCs/>
                <w:color w:val="000000"/>
                <w:lang w:val="hr-HR" w:eastAsia="hr-HR"/>
              </w:rPr>
            </w:pPr>
            <w:r w:rsidRPr="00250F14">
              <w:rPr>
                <w:rFonts w:eastAsia="Times New Roman"/>
                <w:b/>
                <w:bCs/>
                <w:color w:val="000000"/>
                <w:lang w:val="hr-HR" w:eastAsia="hr-HR"/>
              </w:rPr>
              <w:t>Šifra</w:t>
            </w:r>
          </w:p>
        </w:tc>
        <w:tc>
          <w:tcPr>
            <w:tcW w:w="6804" w:type="dxa"/>
            <w:tcBorders>
              <w:top w:val="single" w:sz="4" w:space="0" w:color="auto"/>
              <w:left w:val="nil"/>
              <w:bottom w:val="single" w:sz="4" w:space="0" w:color="auto"/>
              <w:right w:val="single" w:sz="4" w:space="0" w:color="auto"/>
            </w:tcBorders>
            <w:noWrap/>
            <w:vAlign w:val="center"/>
            <w:hideMark/>
          </w:tcPr>
          <w:p w:rsidR="00DD68F1" w:rsidRPr="00250F14" w:rsidRDefault="00DD68F1" w:rsidP="00DA14B7">
            <w:pPr>
              <w:rPr>
                <w:rFonts w:eastAsia="Times New Roman"/>
                <w:b/>
                <w:bCs/>
                <w:color w:val="000000"/>
                <w:lang w:val="hr-HR" w:eastAsia="hr-HR"/>
              </w:rPr>
            </w:pPr>
            <w:r w:rsidRPr="00250F14">
              <w:rPr>
                <w:rFonts w:eastAsia="Times New Roman"/>
                <w:b/>
                <w:bCs/>
                <w:color w:val="000000"/>
                <w:lang w:val="hr-HR" w:eastAsia="hr-HR"/>
              </w:rPr>
              <w:t>A) PRIHODI</w:t>
            </w:r>
          </w:p>
        </w:tc>
        <w:tc>
          <w:tcPr>
            <w:tcW w:w="2115" w:type="dxa"/>
            <w:gridSpan w:val="2"/>
            <w:tcBorders>
              <w:top w:val="single" w:sz="4" w:space="0" w:color="auto"/>
              <w:left w:val="nil"/>
              <w:bottom w:val="single" w:sz="4" w:space="0" w:color="auto"/>
              <w:right w:val="single" w:sz="4" w:space="0" w:color="auto"/>
            </w:tcBorders>
            <w:vAlign w:val="center"/>
            <w:hideMark/>
          </w:tcPr>
          <w:p w:rsidR="00DD68F1" w:rsidRPr="00250F14" w:rsidRDefault="00DD68F1" w:rsidP="00DA14B7">
            <w:pPr>
              <w:jc w:val="center"/>
              <w:rPr>
                <w:rFonts w:eastAsia="Times New Roman"/>
                <w:b/>
                <w:bCs/>
                <w:color w:val="000000"/>
                <w:lang w:val="hr-HR" w:eastAsia="hr-HR"/>
              </w:rPr>
            </w:pPr>
            <w:r w:rsidRPr="00250F14">
              <w:rPr>
                <w:rFonts w:eastAsia="Times New Roman"/>
                <w:b/>
                <w:bCs/>
                <w:color w:val="000000"/>
                <w:lang w:val="hr-HR" w:eastAsia="hr-HR"/>
              </w:rPr>
              <w:t>IZNOS</w:t>
            </w:r>
            <w:r w:rsidRPr="00250F14">
              <w:rPr>
                <w:rFonts w:eastAsia="Times New Roman"/>
                <w:b/>
                <w:bCs/>
                <w:color w:val="000000"/>
                <w:lang w:val="hr-HR" w:eastAsia="hr-HR"/>
              </w:rPr>
              <w:br/>
              <w:t>(u kunama)</w:t>
            </w:r>
          </w:p>
        </w:tc>
      </w:tr>
      <w:tr w:rsidR="00DD68F1" w:rsidRPr="00250F14" w:rsidTr="00DA14B7">
        <w:trPr>
          <w:trHeight w:val="326"/>
        </w:trPr>
        <w:tc>
          <w:tcPr>
            <w:tcW w:w="993" w:type="dxa"/>
            <w:tcBorders>
              <w:top w:val="nil"/>
              <w:left w:val="single" w:sz="4" w:space="0" w:color="auto"/>
              <w:bottom w:val="single" w:sz="4" w:space="0" w:color="auto"/>
              <w:right w:val="single" w:sz="4" w:space="0" w:color="auto"/>
            </w:tcBorders>
            <w:noWrap/>
            <w:vAlign w:val="center"/>
            <w:hideMark/>
          </w:tcPr>
          <w:p w:rsidR="00DD68F1" w:rsidRPr="00250F14" w:rsidRDefault="00DD68F1" w:rsidP="00DA14B7">
            <w:pPr>
              <w:jc w:val="right"/>
              <w:rPr>
                <w:rFonts w:eastAsia="Times New Roman"/>
                <w:color w:val="000000"/>
                <w:lang w:val="hr-HR" w:eastAsia="hr-HR"/>
              </w:rPr>
            </w:pPr>
            <w:r w:rsidRPr="00250F14">
              <w:rPr>
                <w:rFonts w:eastAsia="Times New Roman"/>
                <w:color w:val="000000"/>
                <w:lang w:val="hr-HR" w:eastAsia="hr-HR"/>
              </w:rPr>
              <w:t>671</w:t>
            </w:r>
          </w:p>
        </w:tc>
        <w:tc>
          <w:tcPr>
            <w:tcW w:w="6804" w:type="dxa"/>
            <w:tcBorders>
              <w:top w:val="single" w:sz="4" w:space="0" w:color="auto"/>
              <w:left w:val="nil"/>
              <w:bottom w:val="single" w:sz="4" w:space="0" w:color="auto"/>
              <w:right w:val="single" w:sz="4" w:space="0" w:color="auto"/>
            </w:tcBorders>
            <w:noWrap/>
            <w:vAlign w:val="center"/>
            <w:hideMark/>
          </w:tcPr>
          <w:p w:rsidR="00DD68F1" w:rsidRPr="00250F14" w:rsidRDefault="00DD68F1" w:rsidP="00DA14B7">
            <w:pPr>
              <w:rPr>
                <w:rFonts w:eastAsia="Times New Roman"/>
                <w:b/>
                <w:bCs/>
                <w:color w:val="000000"/>
                <w:lang w:val="hr-HR" w:eastAsia="hr-HR"/>
              </w:rPr>
            </w:pPr>
            <w:r w:rsidRPr="00250F14">
              <w:rPr>
                <w:rFonts w:eastAsia="Times New Roman"/>
                <w:b/>
                <w:bCs/>
                <w:color w:val="000000"/>
                <w:lang w:val="hr-HR" w:eastAsia="hr-HR"/>
              </w:rPr>
              <w:t>PRIHODI MJESNOG ODBORA UKUPNO</w:t>
            </w:r>
          </w:p>
        </w:tc>
        <w:tc>
          <w:tcPr>
            <w:tcW w:w="2115" w:type="dxa"/>
            <w:gridSpan w:val="2"/>
            <w:tcBorders>
              <w:top w:val="nil"/>
              <w:left w:val="nil"/>
              <w:bottom w:val="single" w:sz="4" w:space="0" w:color="auto"/>
              <w:right w:val="single" w:sz="4" w:space="0" w:color="auto"/>
            </w:tcBorders>
            <w:noWrap/>
            <w:vAlign w:val="center"/>
            <w:hideMark/>
          </w:tcPr>
          <w:p w:rsidR="00DD68F1" w:rsidRPr="00250F14" w:rsidRDefault="00DD68F1" w:rsidP="00DA14B7">
            <w:pPr>
              <w:jc w:val="center"/>
              <w:rPr>
                <w:rFonts w:eastAsia="Times New Roman"/>
                <w:b/>
                <w:bCs/>
                <w:color w:val="000000"/>
                <w:lang w:val="hr-HR" w:eastAsia="hr-HR"/>
              </w:rPr>
            </w:pPr>
            <w:r w:rsidRPr="00250F14">
              <w:rPr>
                <w:rFonts w:eastAsia="Times New Roman"/>
                <w:b/>
                <w:noProof/>
                <w:color w:val="000000"/>
                <w:lang w:val="hr-HR" w:eastAsia="hr-HR"/>
              </w:rPr>
              <w:t>485.811,00</w:t>
            </w:r>
          </w:p>
        </w:tc>
      </w:tr>
      <w:tr w:rsidR="00DD68F1" w:rsidRPr="00250F14" w:rsidTr="00DA14B7">
        <w:trPr>
          <w:trHeight w:val="288"/>
        </w:trPr>
        <w:tc>
          <w:tcPr>
            <w:tcW w:w="993" w:type="dxa"/>
            <w:tcBorders>
              <w:top w:val="nil"/>
              <w:left w:val="single" w:sz="4" w:space="0" w:color="auto"/>
              <w:bottom w:val="single" w:sz="4" w:space="0" w:color="auto"/>
              <w:right w:val="single" w:sz="4" w:space="0" w:color="auto"/>
            </w:tcBorders>
            <w:vAlign w:val="center"/>
            <w:hideMark/>
          </w:tcPr>
          <w:p w:rsidR="00DD68F1" w:rsidRPr="00250F14" w:rsidRDefault="00DD68F1" w:rsidP="00DA14B7">
            <w:pPr>
              <w:jc w:val="right"/>
              <w:rPr>
                <w:rFonts w:eastAsia="Times New Roman"/>
                <w:color w:val="000000"/>
                <w:lang w:val="hr-HR" w:eastAsia="hr-HR"/>
              </w:rPr>
            </w:pPr>
            <w:r w:rsidRPr="00250F14">
              <w:rPr>
                <w:rFonts w:eastAsia="Times New Roman"/>
                <w:color w:val="000000"/>
                <w:lang w:val="hr-HR" w:eastAsia="hr-HR"/>
              </w:rPr>
              <w:t>6711</w:t>
            </w:r>
          </w:p>
        </w:tc>
        <w:tc>
          <w:tcPr>
            <w:tcW w:w="6804" w:type="dxa"/>
            <w:tcBorders>
              <w:top w:val="single" w:sz="4" w:space="0" w:color="auto"/>
              <w:left w:val="nil"/>
              <w:bottom w:val="single" w:sz="4" w:space="0" w:color="auto"/>
              <w:right w:val="single" w:sz="4" w:space="0" w:color="auto"/>
            </w:tcBorders>
            <w:noWrap/>
            <w:vAlign w:val="center"/>
            <w:hideMark/>
          </w:tcPr>
          <w:p w:rsidR="00DD68F1" w:rsidRPr="00250F14" w:rsidRDefault="00DD68F1" w:rsidP="00DA14B7">
            <w:pPr>
              <w:rPr>
                <w:rFonts w:eastAsia="Times New Roman"/>
                <w:color w:val="000000"/>
                <w:lang w:val="hr-HR" w:eastAsia="hr-HR"/>
              </w:rPr>
            </w:pPr>
            <w:r w:rsidRPr="00250F14">
              <w:rPr>
                <w:rFonts w:eastAsia="Times New Roman"/>
                <w:color w:val="000000"/>
                <w:lang w:val="hr-HR" w:eastAsia="hr-HR"/>
              </w:rPr>
              <w:t>PRIHODI ZA FINANCIRANJE RASHODA POSLOVANJA</w:t>
            </w:r>
          </w:p>
        </w:tc>
        <w:tc>
          <w:tcPr>
            <w:tcW w:w="2115" w:type="dxa"/>
            <w:gridSpan w:val="2"/>
            <w:tcBorders>
              <w:top w:val="nil"/>
              <w:left w:val="nil"/>
              <w:bottom w:val="single" w:sz="4" w:space="0" w:color="auto"/>
              <w:right w:val="single" w:sz="4" w:space="0" w:color="auto"/>
            </w:tcBorders>
            <w:noWrap/>
            <w:vAlign w:val="center"/>
            <w:hideMark/>
          </w:tcPr>
          <w:p w:rsidR="00DD68F1" w:rsidRPr="00250F14" w:rsidRDefault="00DD68F1" w:rsidP="00DA14B7">
            <w:pPr>
              <w:jc w:val="center"/>
              <w:rPr>
                <w:rFonts w:eastAsia="Times New Roman"/>
                <w:color w:val="000000"/>
                <w:lang w:val="hr-HR" w:eastAsia="hr-HR"/>
              </w:rPr>
            </w:pPr>
            <w:r w:rsidRPr="00250F14">
              <w:rPr>
                <w:rFonts w:eastAsia="Times New Roman"/>
                <w:noProof/>
                <w:color w:val="000000"/>
                <w:lang w:val="hr-HR" w:eastAsia="hr-HR"/>
              </w:rPr>
              <w:t>485.811,00</w:t>
            </w:r>
          </w:p>
        </w:tc>
      </w:tr>
      <w:tr w:rsidR="00DD68F1" w:rsidRPr="00250F14" w:rsidTr="00DA14B7">
        <w:trPr>
          <w:gridAfter w:val="1"/>
          <w:wAfter w:w="104" w:type="dxa"/>
          <w:trHeight w:val="300"/>
        </w:trPr>
        <w:tc>
          <w:tcPr>
            <w:tcW w:w="9808" w:type="dxa"/>
            <w:gridSpan w:val="3"/>
            <w:noWrap/>
            <w:vAlign w:val="bottom"/>
            <w:hideMark/>
          </w:tcPr>
          <w:p w:rsidR="00DD68F1" w:rsidRPr="00250F14" w:rsidRDefault="00DD68F1" w:rsidP="00DA14B7">
            <w:pPr>
              <w:spacing w:line="256" w:lineRule="auto"/>
              <w:rPr>
                <w:rFonts w:eastAsia="Times New Roman"/>
                <w:color w:val="000000"/>
                <w:lang w:val="hr-HR" w:eastAsia="hr-HR"/>
              </w:rPr>
            </w:pPr>
          </w:p>
        </w:tc>
      </w:tr>
      <w:tr w:rsidR="00DD68F1" w:rsidRPr="00250F14" w:rsidTr="00DA14B7">
        <w:trPr>
          <w:trHeight w:val="762"/>
        </w:trPr>
        <w:tc>
          <w:tcPr>
            <w:tcW w:w="993" w:type="dxa"/>
            <w:tcBorders>
              <w:top w:val="single" w:sz="4" w:space="0" w:color="auto"/>
              <w:left w:val="single" w:sz="4" w:space="0" w:color="auto"/>
              <w:bottom w:val="single" w:sz="4" w:space="0" w:color="auto"/>
              <w:right w:val="single" w:sz="4" w:space="0" w:color="auto"/>
            </w:tcBorders>
            <w:vAlign w:val="center"/>
            <w:hideMark/>
          </w:tcPr>
          <w:p w:rsidR="00DD68F1" w:rsidRPr="00250F14" w:rsidRDefault="00DD68F1" w:rsidP="00DA14B7">
            <w:pPr>
              <w:jc w:val="center"/>
              <w:rPr>
                <w:rFonts w:eastAsia="Times New Roman"/>
                <w:b/>
                <w:bCs/>
                <w:color w:val="000000"/>
                <w:lang w:val="hr-HR" w:eastAsia="hr-HR"/>
              </w:rPr>
            </w:pPr>
            <w:r w:rsidRPr="00250F14">
              <w:rPr>
                <w:rFonts w:eastAsia="Times New Roman"/>
                <w:b/>
                <w:bCs/>
                <w:color w:val="000000"/>
                <w:lang w:val="hr-HR" w:eastAsia="hr-HR"/>
              </w:rPr>
              <w:t>Šifra</w:t>
            </w:r>
          </w:p>
        </w:tc>
        <w:tc>
          <w:tcPr>
            <w:tcW w:w="6804" w:type="dxa"/>
            <w:tcBorders>
              <w:top w:val="single" w:sz="4" w:space="0" w:color="auto"/>
              <w:left w:val="nil"/>
              <w:bottom w:val="single" w:sz="4" w:space="0" w:color="auto"/>
              <w:right w:val="single" w:sz="4" w:space="0" w:color="auto"/>
            </w:tcBorders>
            <w:noWrap/>
            <w:vAlign w:val="center"/>
            <w:hideMark/>
          </w:tcPr>
          <w:p w:rsidR="00DD68F1" w:rsidRPr="00250F14" w:rsidRDefault="00DD68F1" w:rsidP="00DA14B7">
            <w:pPr>
              <w:rPr>
                <w:rFonts w:eastAsia="Times New Roman"/>
                <w:b/>
                <w:bCs/>
                <w:color w:val="000000"/>
                <w:lang w:val="hr-HR" w:eastAsia="hr-HR"/>
              </w:rPr>
            </w:pPr>
            <w:r w:rsidRPr="00250F14">
              <w:rPr>
                <w:rFonts w:eastAsia="Times New Roman"/>
                <w:b/>
                <w:bCs/>
                <w:color w:val="000000"/>
                <w:lang w:val="hr-HR" w:eastAsia="hr-HR"/>
              </w:rPr>
              <w:t>A) RASHODI</w:t>
            </w:r>
          </w:p>
        </w:tc>
        <w:tc>
          <w:tcPr>
            <w:tcW w:w="2115" w:type="dxa"/>
            <w:gridSpan w:val="2"/>
            <w:tcBorders>
              <w:top w:val="single" w:sz="4" w:space="0" w:color="auto"/>
              <w:left w:val="nil"/>
              <w:bottom w:val="single" w:sz="4" w:space="0" w:color="auto"/>
              <w:right w:val="single" w:sz="4" w:space="0" w:color="auto"/>
            </w:tcBorders>
            <w:vAlign w:val="center"/>
            <w:hideMark/>
          </w:tcPr>
          <w:p w:rsidR="00DD68F1" w:rsidRPr="00250F14" w:rsidRDefault="00DD68F1" w:rsidP="00DA14B7">
            <w:pPr>
              <w:jc w:val="center"/>
              <w:rPr>
                <w:rFonts w:eastAsia="Times New Roman"/>
                <w:b/>
                <w:bCs/>
                <w:color w:val="000000"/>
                <w:lang w:val="hr-HR" w:eastAsia="hr-HR"/>
              </w:rPr>
            </w:pPr>
            <w:r w:rsidRPr="00250F14">
              <w:rPr>
                <w:rFonts w:eastAsia="Times New Roman"/>
                <w:b/>
                <w:bCs/>
                <w:color w:val="000000"/>
                <w:lang w:val="hr-HR" w:eastAsia="hr-HR"/>
              </w:rPr>
              <w:t>IZNOS</w:t>
            </w:r>
            <w:r w:rsidRPr="00250F14">
              <w:rPr>
                <w:rFonts w:eastAsia="Times New Roman"/>
                <w:b/>
                <w:bCs/>
                <w:color w:val="000000"/>
                <w:lang w:val="hr-HR" w:eastAsia="hr-HR"/>
              </w:rPr>
              <w:br/>
              <w:t>(u kunama)</w:t>
            </w:r>
          </w:p>
        </w:tc>
      </w:tr>
      <w:tr w:rsidR="00DD68F1" w:rsidRPr="00250F14" w:rsidTr="00DA14B7">
        <w:trPr>
          <w:trHeight w:val="382"/>
        </w:trPr>
        <w:tc>
          <w:tcPr>
            <w:tcW w:w="993" w:type="dxa"/>
            <w:tcBorders>
              <w:top w:val="nil"/>
              <w:left w:val="single" w:sz="4" w:space="0" w:color="auto"/>
              <w:bottom w:val="single" w:sz="4" w:space="0" w:color="auto"/>
              <w:right w:val="single" w:sz="4" w:space="0" w:color="auto"/>
            </w:tcBorders>
            <w:vAlign w:val="center"/>
            <w:hideMark/>
          </w:tcPr>
          <w:p w:rsidR="00DD68F1" w:rsidRPr="00250F14" w:rsidRDefault="00DD68F1" w:rsidP="00DA14B7">
            <w:pPr>
              <w:jc w:val="right"/>
              <w:rPr>
                <w:rFonts w:eastAsia="Times New Roman"/>
                <w:b/>
                <w:bCs/>
                <w:color w:val="000000"/>
                <w:lang w:val="hr-HR" w:eastAsia="hr-HR"/>
              </w:rPr>
            </w:pPr>
            <w:r w:rsidRPr="00250F14">
              <w:rPr>
                <w:rFonts w:eastAsia="Times New Roman"/>
                <w:b/>
                <w:bCs/>
                <w:color w:val="000000"/>
                <w:lang w:val="hr-HR" w:eastAsia="hr-HR"/>
              </w:rPr>
              <w:t> </w:t>
            </w:r>
          </w:p>
        </w:tc>
        <w:tc>
          <w:tcPr>
            <w:tcW w:w="6804" w:type="dxa"/>
            <w:tcBorders>
              <w:top w:val="single" w:sz="4" w:space="0" w:color="auto"/>
              <w:left w:val="nil"/>
              <w:bottom w:val="single" w:sz="4" w:space="0" w:color="auto"/>
              <w:right w:val="single" w:sz="4" w:space="0" w:color="auto"/>
            </w:tcBorders>
            <w:noWrap/>
            <w:vAlign w:val="center"/>
            <w:hideMark/>
          </w:tcPr>
          <w:p w:rsidR="00DD68F1" w:rsidRPr="00250F14" w:rsidRDefault="00DD68F1" w:rsidP="00DA14B7">
            <w:pPr>
              <w:rPr>
                <w:rFonts w:eastAsia="Times New Roman"/>
                <w:b/>
                <w:bCs/>
                <w:color w:val="000000"/>
                <w:lang w:val="hr-HR" w:eastAsia="hr-HR"/>
              </w:rPr>
            </w:pPr>
            <w:r w:rsidRPr="00250F14">
              <w:rPr>
                <w:rFonts w:eastAsia="Times New Roman"/>
                <w:b/>
                <w:bCs/>
                <w:color w:val="000000"/>
                <w:lang w:val="hr-HR" w:eastAsia="hr-HR"/>
              </w:rPr>
              <w:t>RASHODI MJESNOG ODBORA UKUPNO</w:t>
            </w:r>
          </w:p>
        </w:tc>
        <w:tc>
          <w:tcPr>
            <w:tcW w:w="2115" w:type="dxa"/>
            <w:gridSpan w:val="2"/>
            <w:tcBorders>
              <w:top w:val="nil"/>
              <w:left w:val="nil"/>
              <w:bottom w:val="single" w:sz="4" w:space="0" w:color="auto"/>
              <w:right w:val="single" w:sz="4" w:space="0" w:color="auto"/>
            </w:tcBorders>
            <w:noWrap/>
            <w:vAlign w:val="center"/>
            <w:hideMark/>
          </w:tcPr>
          <w:p w:rsidR="00DD68F1" w:rsidRPr="00250F14" w:rsidRDefault="00DD68F1" w:rsidP="00DA14B7">
            <w:pPr>
              <w:jc w:val="center"/>
              <w:rPr>
                <w:rFonts w:eastAsia="Times New Roman"/>
                <w:b/>
                <w:bCs/>
                <w:color w:val="000000"/>
                <w:lang w:val="hr-HR" w:eastAsia="hr-HR"/>
              </w:rPr>
            </w:pPr>
            <w:r w:rsidRPr="00250F14">
              <w:rPr>
                <w:rFonts w:eastAsia="Times New Roman"/>
                <w:b/>
                <w:noProof/>
                <w:color w:val="000000"/>
                <w:lang w:val="hr-HR" w:eastAsia="hr-HR"/>
              </w:rPr>
              <w:t>485.811,00</w:t>
            </w:r>
          </w:p>
        </w:tc>
      </w:tr>
      <w:tr w:rsidR="00DD68F1" w:rsidRPr="00250F14" w:rsidTr="00DA14B7">
        <w:trPr>
          <w:trHeight w:val="398"/>
        </w:trPr>
        <w:tc>
          <w:tcPr>
            <w:tcW w:w="993" w:type="dxa"/>
            <w:tcBorders>
              <w:top w:val="nil"/>
              <w:left w:val="single" w:sz="4" w:space="0" w:color="auto"/>
              <w:bottom w:val="single" w:sz="4" w:space="0" w:color="auto"/>
              <w:right w:val="single" w:sz="4" w:space="0" w:color="auto"/>
            </w:tcBorders>
            <w:noWrap/>
            <w:vAlign w:val="center"/>
            <w:hideMark/>
          </w:tcPr>
          <w:p w:rsidR="00DD68F1" w:rsidRPr="00250F14" w:rsidRDefault="00DD68F1" w:rsidP="00DA14B7">
            <w:pPr>
              <w:jc w:val="right"/>
              <w:rPr>
                <w:rFonts w:eastAsia="Times New Roman"/>
                <w:color w:val="000000"/>
                <w:lang w:val="hr-HR" w:eastAsia="hr-HR"/>
              </w:rPr>
            </w:pPr>
            <w:r w:rsidRPr="00250F14">
              <w:rPr>
                <w:rFonts w:eastAsia="Times New Roman"/>
                <w:color w:val="000000"/>
                <w:lang w:val="hr-HR" w:eastAsia="hr-HR"/>
              </w:rPr>
              <w:t>3232</w:t>
            </w:r>
          </w:p>
        </w:tc>
        <w:tc>
          <w:tcPr>
            <w:tcW w:w="6804" w:type="dxa"/>
            <w:tcBorders>
              <w:top w:val="single" w:sz="4" w:space="0" w:color="auto"/>
              <w:left w:val="nil"/>
              <w:bottom w:val="single" w:sz="4" w:space="0" w:color="auto"/>
              <w:right w:val="single" w:sz="4" w:space="0" w:color="auto"/>
            </w:tcBorders>
            <w:noWrap/>
            <w:vAlign w:val="center"/>
            <w:hideMark/>
          </w:tcPr>
          <w:p w:rsidR="00DD68F1" w:rsidRPr="00250F14" w:rsidRDefault="00DD68F1" w:rsidP="00DA14B7">
            <w:pPr>
              <w:rPr>
                <w:rFonts w:eastAsia="Times New Roman"/>
                <w:color w:val="000000"/>
                <w:lang w:val="hr-HR" w:eastAsia="hr-HR"/>
              </w:rPr>
            </w:pPr>
            <w:r w:rsidRPr="00250F14">
              <w:rPr>
                <w:rFonts w:eastAsia="Times New Roman"/>
                <w:color w:val="000000"/>
                <w:lang w:val="hr-HR" w:eastAsia="hr-HR"/>
              </w:rPr>
              <w:t>USLUGE TEKUĆEG I INVESTICIJSKOG ODRŽAVANJA - PMKA MO</w:t>
            </w:r>
          </w:p>
        </w:tc>
        <w:tc>
          <w:tcPr>
            <w:tcW w:w="2115" w:type="dxa"/>
            <w:gridSpan w:val="2"/>
            <w:tcBorders>
              <w:top w:val="nil"/>
              <w:left w:val="nil"/>
              <w:bottom w:val="single" w:sz="4" w:space="0" w:color="auto"/>
              <w:right w:val="single" w:sz="4" w:space="0" w:color="auto"/>
            </w:tcBorders>
            <w:noWrap/>
            <w:vAlign w:val="center"/>
            <w:hideMark/>
          </w:tcPr>
          <w:p w:rsidR="00DD68F1" w:rsidRPr="00250F14" w:rsidRDefault="00DD68F1" w:rsidP="00DA14B7">
            <w:pPr>
              <w:jc w:val="center"/>
              <w:rPr>
                <w:rFonts w:eastAsia="Times New Roman"/>
                <w:b/>
                <w:bCs/>
                <w:color w:val="000000"/>
                <w:lang w:val="hr-HR" w:eastAsia="hr-HR"/>
              </w:rPr>
            </w:pPr>
            <w:r w:rsidRPr="00250F14">
              <w:rPr>
                <w:rFonts w:eastAsia="Times New Roman"/>
                <w:b/>
                <w:noProof/>
                <w:color w:val="000000"/>
                <w:lang w:val="hr-HR" w:eastAsia="hr-HR"/>
              </w:rPr>
              <w:t>402.611,00</w:t>
            </w:r>
          </w:p>
        </w:tc>
      </w:tr>
      <w:tr w:rsidR="00DD68F1" w:rsidRPr="00250F14" w:rsidTr="00DA14B7">
        <w:trPr>
          <w:trHeight w:val="351"/>
        </w:trPr>
        <w:tc>
          <w:tcPr>
            <w:tcW w:w="993" w:type="dxa"/>
            <w:tcBorders>
              <w:top w:val="nil"/>
              <w:left w:val="single" w:sz="4" w:space="0" w:color="auto"/>
              <w:bottom w:val="single" w:sz="4" w:space="0" w:color="auto"/>
              <w:right w:val="single" w:sz="4" w:space="0" w:color="auto"/>
            </w:tcBorders>
            <w:noWrap/>
            <w:vAlign w:val="center"/>
            <w:hideMark/>
          </w:tcPr>
          <w:p w:rsidR="00DD68F1" w:rsidRPr="00250F14" w:rsidRDefault="00DD68F1" w:rsidP="00DA14B7">
            <w:pPr>
              <w:jc w:val="right"/>
              <w:rPr>
                <w:rFonts w:eastAsia="Times New Roman"/>
                <w:color w:val="000000"/>
                <w:lang w:val="hr-HR" w:eastAsia="hr-HR"/>
              </w:rPr>
            </w:pPr>
            <w:r w:rsidRPr="00250F14">
              <w:rPr>
                <w:rFonts w:eastAsia="Times New Roman"/>
                <w:color w:val="000000"/>
                <w:lang w:val="hr-HR" w:eastAsia="hr-HR"/>
              </w:rPr>
              <w:t> </w:t>
            </w:r>
          </w:p>
        </w:tc>
        <w:tc>
          <w:tcPr>
            <w:tcW w:w="6804" w:type="dxa"/>
            <w:tcBorders>
              <w:top w:val="single" w:sz="4" w:space="0" w:color="auto"/>
              <w:left w:val="nil"/>
              <w:bottom w:val="single" w:sz="4" w:space="0" w:color="auto"/>
              <w:right w:val="single" w:sz="4" w:space="0" w:color="auto"/>
            </w:tcBorders>
            <w:noWrap/>
            <w:vAlign w:val="center"/>
            <w:hideMark/>
          </w:tcPr>
          <w:p w:rsidR="00DD68F1" w:rsidRPr="00250F14" w:rsidRDefault="00DD68F1" w:rsidP="00DA14B7">
            <w:pPr>
              <w:rPr>
                <w:rFonts w:eastAsia="Times New Roman"/>
                <w:color w:val="000000"/>
                <w:lang w:val="hr-HR" w:eastAsia="hr-HR"/>
              </w:rPr>
            </w:pPr>
            <w:r w:rsidRPr="00250F14">
              <w:rPr>
                <w:rFonts w:eastAsia="Times New Roman"/>
                <w:color w:val="000000"/>
                <w:lang w:val="hr-HR" w:eastAsia="hr-HR"/>
              </w:rPr>
              <w:t>ODRŽAVANJE JAVNIH ZELENIH POVRŠINA</w:t>
            </w:r>
          </w:p>
        </w:tc>
        <w:tc>
          <w:tcPr>
            <w:tcW w:w="2115" w:type="dxa"/>
            <w:gridSpan w:val="2"/>
            <w:tcBorders>
              <w:top w:val="nil"/>
              <w:left w:val="nil"/>
              <w:bottom w:val="single" w:sz="4" w:space="0" w:color="auto"/>
              <w:right w:val="single" w:sz="4" w:space="0" w:color="auto"/>
            </w:tcBorders>
            <w:noWrap/>
            <w:vAlign w:val="center"/>
            <w:hideMark/>
          </w:tcPr>
          <w:p w:rsidR="00DD68F1" w:rsidRPr="00250F14" w:rsidRDefault="00DD68F1" w:rsidP="00DA14B7">
            <w:pPr>
              <w:jc w:val="center"/>
              <w:rPr>
                <w:rFonts w:eastAsia="Times New Roman"/>
                <w:color w:val="000000"/>
                <w:lang w:val="hr-HR" w:eastAsia="hr-HR"/>
              </w:rPr>
            </w:pPr>
            <w:r w:rsidRPr="00250F14">
              <w:rPr>
                <w:rFonts w:eastAsia="Times New Roman"/>
                <w:noProof/>
                <w:color w:val="000000"/>
                <w:lang w:val="hr-HR" w:eastAsia="hr-HR"/>
              </w:rPr>
              <w:t>187.908,00</w:t>
            </w:r>
          </w:p>
        </w:tc>
      </w:tr>
      <w:tr w:rsidR="00DD68F1" w:rsidRPr="00250F14" w:rsidTr="00DA14B7">
        <w:trPr>
          <w:trHeight w:val="424"/>
        </w:trPr>
        <w:tc>
          <w:tcPr>
            <w:tcW w:w="993" w:type="dxa"/>
            <w:tcBorders>
              <w:top w:val="nil"/>
              <w:left w:val="single" w:sz="4" w:space="0" w:color="auto"/>
              <w:bottom w:val="single" w:sz="4" w:space="0" w:color="auto"/>
              <w:right w:val="single" w:sz="4" w:space="0" w:color="auto"/>
            </w:tcBorders>
            <w:noWrap/>
            <w:vAlign w:val="center"/>
            <w:hideMark/>
          </w:tcPr>
          <w:p w:rsidR="00DD68F1" w:rsidRPr="00250F14" w:rsidRDefault="00DD68F1" w:rsidP="00DA14B7">
            <w:pPr>
              <w:jc w:val="right"/>
              <w:rPr>
                <w:rFonts w:eastAsia="Times New Roman"/>
                <w:color w:val="000000"/>
                <w:lang w:val="hr-HR" w:eastAsia="hr-HR"/>
              </w:rPr>
            </w:pPr>
            <w:r w:rsidRPr="00250F14">
              <w:rPr>
                <w:rFonts w:eastAsia="Times New Roman"/>
                <w:color w:val="000000"/>
                <w:lang w:val="hr-HR" w:eastAsia="hr-HR"/>
              </w:rPr>
              <w:t> </w:t>
            </w:r>
          </w:p>
        </w:tc>
        <w:tc>
          <w:tcPr>
            <w:tcW w:w="6804" w:type="dxa"/>
            <w:tcBorders>
              <w:top w:val="single" w:sz="4" w:space="0" w:color="auto"/>
              <w:left w:val="nil"/>
              <w:bottom w:val="single" w:sz="4" w:space="0" w:color="auto"/>
              <w:right w:val="single" w:sz="4" w:space="0" w:color="auto"/>
            </w:tcBorders>
            <w:noWrap/>
            <w:vAlign w:val="center"/>
            <w:hideMark/>
          </w:tcPr>
          <w:p w:rsidR="00DD68F1" w:rsidRPr="00250F14" w:rsidRDefault="00DD68F1" w:rsidP="00DA14B7">
            <w:pPr>
              <w:rPr>
                <w:rFonts w:eastAsia="Times New Roman"/>
                <w:color w:val="000000"/>
                <w:lang w:val="hr-HR" w:eastAsia="hr-HR"/>
              </w:rPr>
            </w:pPr>
            <w:r w:rsidRPr="00250F14">
              <w:rPr>
                <w:rFonts w:eastAsia="Times New Roman"/>
                <w:color w:val="000000"/>
                <w:lang w:val="hr-HR" w:eastAsia="hr-HR"/>
              </w:rPr>
              <w:t>ODRŽAVANJE NERAZVRSTANIH CESTA</w:t>
            </w:r>
          </w:p>
        </w:tc>
        <w:tc>
          <w:tcPr>
            <w:tcW w:w="2115" w:type="dxa"/>
            <w:gridSpan w:val="2"/>
            <w:tcBorders>
              <w:top w:val="nil"/>
              <w:left w:val="nil"/>
              <w:bottom w:val="single" w:sz="4" w:space="0" w:color="auto"/>
              <w:right w:val="single" w:sz="4" w:space="0" w:color="auto"/>
            </w:tcBorders>
            <w:noWrap/>
            <w:vAlign w:val="center"/>
            <w:hideMark/>
          </w:tcPr>
          <w:p w:rsidR="00DD68F1" w:rsidRPr="00250F14" w:rsidRDefault="00DD68F1" w:rsidP="00DA14B7">
            <w:pPr>
              <w:jc w:val="center"/>
              <w:rPr>
                <w:rFonts w:eastAsia="Times New Roman"/>
                <w:color w:val="000000"/>
                <w:lang w:val="hr-HR" w:eastAsia="hr-HR"/>
              </w:rPr>
            </w:pPr>
            <w:r w:rsidRPr="00250F14">
              <w:rPr>
                <w:rFonts w:eastAsia="Times New Roman"/>
                <w:noProof/>
                <w:color w:val="000000"/>
                <w:lang w:val="hr-HR" w:eastAsia="hr-HR"/>
              </w:rPr>
              <w:t>214.703,00</w:t>
            </w:r>
          </w:p>
        </w:tc>
      </w:tr>
      <w:tr w:rsidR="00DD68F1" w:rsidRPr="00250F14" w:rsidTr="00DA14B7">
        <w:trPr>
          <w:trHeight w:val="415"/>
        </w:trPr>
        <w:tc>
          <w:tcPr>
            <w:tcW w:w="993" w:type="dxa"/>
            <w:tcBorders>
              <w:top w:val="nil"/>
              <w:left w:val="single" w:sz="4" w:space="0" w:color="auto"/>
              <w:bottom w:val="single" w:sz="4" w:space="0" w:color="auto"/>
              <w:right w:val="single" w:sz="4" w:space="0" w:color="auto"/>
            </w:tcBorders>
            <w:vAlign w:val="center"/>
            <w:hideMark/>
          </w:tcPr>
          <w:p w:rsidR="00DD68F1" w:rsidRPr="00250F14" w:rsidRDefault="00DD68F1" w:rsidP="00DA14B7">
            <w:pPr>
              <w:jc w:val="right"/>
              <w:rPr>
                <w:rFonts w:eastAsia="Times New Roman"/>
                <w:color w:val="000000"/>
                <w:lang w:val="hr-HR" w:eastAsia="hr-HR"/>
              </w:rPr>
            </w:pPr>
            <w:r w:rsidRPr="00250F14">
              <w:rPr>
                <w:rFonts w:eastAsia="Times New Roman"/>
                <w:color w:val="000000"/>
                <w:lang w:val="hr-HR" w:eastAsia="hr-HR"/>
              </w:rPr>
              <w:t>3291</w:t>
            </w:r>
          </w:p>
        </w:tc>
        <w:tc>
          <w:tcPr>
            <w:tcW w:w="6804" w:type="dxa"/>
            <w:tcBorders>
              <w:top w:val="single" w:sz="4" w:space="0" w:color="auto"/>
              <w:left w:val="nil"/>
              <w:bottom w:val="single" w:sz="4" w:space="0" w:color="auto"/>
              <w:right w:val="single" w:sz="4" w:space="0" w:color="auto"/>
            </w:tcBorders>
            <w:noWrap/>
            <w:vAlign w:val="center"/>
            <w:hideMark/>
          </w:tcPr>
          <w:p w:rsidR="00DD68F1" w:rsidRPr="00250F14" w:rsidRDefault="00DD68F1" w:rsidP="00DA14B7">
            <w:pPr>
              <w:rPr>
                <w:rFonts w:eastAsia="Times New Roman"/>
                <w:color w:val="000000"/>
                <w:lang w:val="hr-HR" w:eastAsia="hr-HR"/>
              </w:rPr>
            </w:pPr>
            <w:r w:rsidRPr="00250F14">
              <w:rPr>
                <w:rFonts w:eastAsia="Times New Roman"/>
                <w:color w:val="000000"/>
                <w:lang w:val="hr-HR" w:eastAsia="hr-HR"/>
              </w:rPr>
              <w:t>NAKNADE ČLANOVIMA VIJEĆA MJESNOG ODBORA</w:t>
            </w:r>
          </w:p>
        </w:tc>
        <w:tc>
          <w:tcPr>
            <w:tcW w:w="2115" w:type="dxa"/>
            <w:gridSpan w:val="2"/>
            <w:tcBorders>
              <w:top w:val="nil"/>
              <w:left w:val="nil"/>
              <w:bottom w:val="single" w:sz="4" w:space="0" w:color="auto"/>
              <w:right w:val="single" w:sz="4" w:space="0" w:color="auto"/>
            </w:tcBorders>
            <w:noWrap/>
            <w:vAlign w:val="center"/>
            <w:hideMark/>
          </w:tcPr>
          <w:p w:rsidR="00DD68F1" w:rsidRPr="00250F14" w:rsidRDefault="00DD68F1" w:rsidP="00DA14B7">
            <w:pPr>
              <w:jc w:val="center"/>
              <w:rPr>
                <w:rFonts w:eastAsia="Times New Roman"/>
                <w:bCs/>
                <w:lang w:val="hr-HR" w:eastAsia="hr-HR"/>
              </w:rPr>
            </w:pPr>
            <w:r w:rsidRPr="00250F14">
              <w:rPr>
                <w:rFonts w:eastAsia="Times New Roman"/>
                <w:noProof/>
                <w:color w:val="000000"/>
                <w:lang w:val="hr-HR" w:eastAsia="hr-HR"/>
              </w:rPr>
              <w:t>79.000,00</w:t>
            </w:r>
          </w:p>
        </w:tc>
      </w:tr>
      <w:tr w:rsidR="00DD68F1" w:rsidRPr="00250F14" w:rsidTr="00DA14B7">
        <w:trPr>
          <w:trHeight w:val="385"/>
        </w:trPr>
        <w:tc>
          <w:tcPr>
            <w:tcW w:w="993" w:type="dxa"/>
            <w:tcBorders>
              <w:top w:val="nil"/>
              <w:left w:val="single" w:sz="4" w:space="0" w:color="auto"/>
              <w:bottom w:val="single" w:sz="4" w:space="0" w:color="auto"/>
              <w:right w:val="single" w:sz="4" w:space="0" w:color="auto"/>
            </w:tcBorders>
            <w:vAlign w:val="center"/>
            <w:hideMark/>
          </w:tcPr>
          <w:p w:rsidR="00DD68F1" w:rsidRPr="00250F14" w:rsidRDefault="00DD68F1" w:rsidP="00DA14B7">
            <w:pPr>
              <w:jc w:val="right"/>
              <w:rPr>
                <w:rFonts w:eastAsia="Times New Roman"/>
                <w:color w:val="000000"/>
                <w:lang w:val="hr-HR" w:eastAsia="hr-HR"/>
              </w:rPr>
            </w:pPr>
            <w:r w:rsidRPr="00250F14">
              <w:rPr>
                <w:rFonts w:eastAsia="Times New Roman"/>
                <w:color w:val="000000"/>
                <w:lang w:val="hr-HR" w:eastAsia="hr-HR"/>
              </w:rPr>
              <w:t>3299</w:t>
            </w:r>
          </w:p>
        </w:tc>
        <w:tc>
          <w:tcPr>
            <w:tcW w:w="6804" w:type="dxa"/>
            <w:tcBorders>
              <w:top w:val="single" w:sz="4" w:space="0" w:color="auto"/>
              <w:left w:val="nil"/>
              <w:bottom w:val="single" w:sz="4" w:space="0" w:color="auto"/>
              <w:right w:val="single" w:sz="4" w:space="0" w:color="auto"/>
            </w:tcBorders>
            <w:noWrap/>
            <w:vAlign w:val="center"/>
            <w:hideMark/>
          </w:tcPr>
          <w:p w:rsidR="00DD68F1" w:rsidRPr="00250F14" w:rsidRDefault="00DD68F1" w:rsidP="00DA14B7">
            <w:pPr>
              <w:rPr>
                <w:rFonts w:eastAsia="Times New Roman"/>
                <w:color w:val="000000"/>
                <w:lang w:val="hr-HR" w:eastAsia="hr-HR"/>
              </w:rPr>
            </w:pPr>
            <w:r w:rsidRPr="00250F14">
              <w:rPr>
                <w:rFonts w:eastAsia="Times New Roman"/>
                <w:color w:val="000000"/>
                <w:lang w:val="hr-HR" w:eastAsia="hr-HR"/>
              </w:rPr>
              <w:t>OSTALI NESPOMENUTI RASHODI POSLOVANJA VIJEĆA MJESNOG ODBORA</w:t>
            </w:r>
          </w:p>
        </w:tc>
        <w:tc>
          <w:tcPr>
            <w:tcW w:w="2115" w:type="dxa"/>
            <w:gridSpan w:val="2"/>
            <w:tcBorders>
              <w:top w:val="nil"/>
              <w:left w:val="nil"/>
              <w:bottom w:val="single" w:sz="4" w:space="0" w:color="auto"/>
              <w:right w:val="single" w:sz="4" w:space="0" w:color="auto"/>
            </w:tcBorders>
            <w:noWrap/>
            <w:vAlign w:val="center"/>
            <w:hideMark/>
          </w:tcPr>
          <w:p w:rsidR="00DD68F1" w:rsidRPr="00250F14" w:rsidRDefault="00DD68F1" w:rsidP="00DA14B7">
            <w:pPr>
              <w:jc w:val="center"/>
              <w:rPr>
                <w:rFonts w:eastAsia="Times New Roman"/>
                <w:bCs/>
                <w:lang w:val="hr-HR" w:eastAsia="hr-HR"/>
              </w:rPr>
            </w:pPr>
            <w:r w:rsidRPr="00250F14">
              <w:rPr>
                <w:rFonts w:eastAsia="Times New Roman"/>
                <w:noProof/>
                <w:color w:val="000000"/>
                <w:lang w:val="hr-HR" w:eastAsia="hr-HR"/>
              </w:rPr>
              <w:t>4.200,00</w:t>
            </w:r>
          </w:p>
        </w:tc>
      </w:tr>
    </w:tbl>
    <w:p w:rsidR="00DD68F1" w:rsidRPr="00250F14" w:rsidRDefault="00DD68F1" w:rsidP="00936C4D">
      <w:pPr>
        <w:jc w:val="right"/>
        <w:rPr>
          <w:rFonts w:eastAsia="Times New Roman"/>
          <w:color w:val="000000"/>
          <w:lang w:val="hr-HR" w:eastAsia="hr-HR"/>
        </w:rPr>
      </w:pPr>
      <w:r w:rsidRPr="00250F14">
        <w:rPr>
          <w:rFonts w:eastAsia="Times New Roman"/>
          <w:color w:val="000000"/>
          <w:lang w:val="hr-HR" w:eastAsia="hr-HR"/>
        </w:rPr>
        <w:t>“</w:t>
      </w:r>
    </w:p>
    <w:p w:rsidR="00DD68F1" w:rsidRPr="00250F14" w:rsidRDefault="00DD68F1" w:rsidP="00DD68F1">
      <w:pPr>
        <w:jc w:val="center"/>
        <w:rPr>
          <w:rFonts w:eastAsia="Times New Roman"/>
          <w:b/>
          <w:color w:val="000000"/>
          <w:lang w:val="hr-HR" w:eastAsia="hr-HR"/>
        </w:rPr>
      </w:pPr>
      <w:r w:rsidRPr="00250F14">
        <w:rPr>
          <w:rFonts w:eastAsia="Times New Roman"/>
          <w:b/>
          <w:color w:val="000000"/>
          <w:lang w:val="hr-HR" w:eastAsia="hr-HR"/>
        </w:rPr>
        <w:t xml:space="preserve">Članak 3. </w:t>
      </w:r>
    </w:p>
    <w:p w:rsidR="00DD68F1" w:rsidRPr="00250F14" w:rsidRDefault="00DD68F1" w:rsidP="00DD68F1">
      <w:pPr>
        <w:jc w:val="center"/>
        <w:rPr>
          <w:rFonts w:eastAsia="Times New Roman"/>
          <w:lang w:val="hr-HR" w:eastAsia="hr-HR"/>
        </w:rPr>
      </w:pPr>
      <w:r w:rsidRPr="00250F14">
        <w:rPr>
          <w:lang w:val="hr-HR"/>
        </w:rPr>
        <w:t>Ovaj Zaključak će biti objavljen na oglasnoj ploči u sjedištu Mjesnog odbora.</w:t>
      </w:r>
    </w:p>
    <w:p w:rsidR="00AA3A70" w:rsidRPr="00BA5A88" w:rsidRDefault="00AA3A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jc w:val="both"/>
        <w:rPr>
          <w:rFonts w:eastAsia="Times New Roman"/>
          <w:color w:val="000000"/>
          <w:u w:color="000000"/>
          <w:lang w:val="hr-HR"/>
        </w:rPr>
      </w:pPr>
    </w:p>
    <w:p w:rsidR="00AA3A70" w:rsidRPr="00BA5A88" w:rsidRDefault="00AA3A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jc w:val="both"/>
        <w:rPr>
          <w:rFonts w:eastAsia="Times New Roman"/>
          <w:color w:val="000000"/>
          <w:u w:color="000000"/>
          <w:lang w:val="hr-HR"/>
        </w:rPr>
      </w:pPr>
    </w:p>
    <w:p w:rsidR="00AA3A70" w:rsidRPr="00BA5A88" w:rsidRDefault="006D6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jc w:val="both"/>
        <w:rPr>
          <w:rFonts w:eastAsia="Times New Roman"/>
          <w:b/>
          <w:bCs/>
          <w:color w:val="000000"/>
          <w:u w:color="000000"/>
          <w:lang w:val="hr-HR"/>
        </w:rPr>
      </w:pPr>
      <w:r w:rsidRPr="00BA5A88">
        <w:rPr>
          <w:rFonts w:cs="Arial Unicode MS"/>
          <w:b/>
          <w:bCs/>
          <w:color w:val="000000"/>
          <w:u w:color="000000"/>
          <w:lang w:val="hr-HR"/>
        </w:rPr>
        <w:t>Ad 5. Izvještaj Plana komunalnih aktivnosti za 2022.</w:t>
      </w:r>
    </w:p>
    <w:p w:rsidR="00AA3A70" w:rsidRPr="00BA5A88" w:rsidRDefault="00AA3A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jc w:val="both"/>
        <w:rPr>
          <w:rFonts w:eastAsia="Times New Roman"/>
          <w:b/>
          <w:bCs/>
          <w:color w:val="000000"/>
          <w:u w:color="000000"/>
          <w:lang w:val="hr-HR"/>
        </w:rPr>
      </w:pPr>
    </w:p>
    <w:p w:rsidR="00AA3A70" w:rsidRPr="00936C4D" w:rsidRDefault="0034062E" w:rsidP="00936C4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jc w:val="both"/>
        <w:rPr>
          <w:rFonts w:eastAsia="Times New Roman"/>
          <w:bCs/>
          <w:color w:val="000000"/>
          <w:u w:color="000000"/>
          <w:lang w:val="hr-HR"/>
        </w:rPr>
      </w:pPr>
      <w:r w:rsidRPr="00BA5A88">
        <w:rPr>
          <w:rFonts w:eastAsia="Times New Roman"/>
          <w:bCs/>
          <w:color w:val="000000"/>
          <w:u w:color="000000"/>
          <w:lang w:val="hr-HR"/>
        </w:rPr>
        <w:t xml:space="preserve">Predsjednica Anja Pletikosa izvijestila je vijećnice o svim aktivnostima, koje su iz predloženog Plana komunalnih aktivnosti izrađenog od strana Vijeća MO-a Hrvatski narodni vladari ušle u program komunalnih aktivnosti Vijeća Gradske četvrti Donji grad. Vijećnice su usporedile predložene aktivnosti te su nakon rasprave zaključile da Vijeću Gradske četvrti povjeravaju predloženi plan te na taj način potvrđuju PKA za </w:t>
      </w:r>
      <w:r w:rsidRPr="00BA5A88">
        <w:rPr>
          <w:rFonts w:cs="Arial Unicode MS"/>
          <w:color w:val="000000"/>
          <w:u w:color="000000"/>
          <w:lang w:val="hr-HR"/>
        </w:rPr>
        <w:t>202</w:t>
      </w:r>
      <w:r w:rsidR="00936C4D">
        <w:rPr>
          <w:b/>
          <w:bCs/>
          <w:u w:color="000000"/>
          <w:lang w:val="hr-HR"/>
        </w:rPr>
        <w:t>2.</w:t>
      </w:r>
    </w:p>
    <w:p w:rsidR="00AA3A70" w:rsidRPr="00BA5A88" w:rsidRDefault="00AA3A70">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s="Times New Roman"/>
          <w:lang w:val="hr-HR"/>
        </w:rPr>
      </w:pPr>
    </w:p>
    <w:p w:rsidR="00AA3A70" w:rsidRPr="00BA5A88" w:rsidRDefault="00AA3A70">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s="Times New Roman"/>
          <w:lang w:val="hr-HR"/>
        </w:rPr>
      </w:pPr>
    </w:p>
    <w:p w:rsidR="00AA3A70" w:rsidRPr="00BA5A88" w:rsidRDefault="006D6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olor w:val="000000"/>
          <w:u w:color="000000"/>
          <w:lang w:val="hr-HR"/>
        </w:rPr>
      </w:pPr>
      <w:r w:rsidRPr="00BA5A88">
        <w:rPr>
          <w:rFonts w:cs="Arial Unicode MS"/>
          <w:color w:val="000000"/>
          <w:u w:color="000000"/>
          <w:lang w:val="hr-HR"/>
        </w:rPr>
        <w:t>Sjednica je završila u 18:30 sati.</w:t>
      </w:r>
    </w:p>
    <w:p w:rsidR="00AA3A70" w:rsidRPr="00BA5A88" w:rsidRDefault="006D6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olor w:val="000000"/>
          <w:u w:color="000000"/>
          <w:lang w:val="hr-HR"/>
        </w:rPr>
      </w:pPr>
      <w:r w:rsidRPr="00BA5A88">
        <w:rPr>
          <w:rFonts w:cs="Arial Unicode MS"/>
          <w:color w:val="000000"/>
          <w:u w:color="000000"/>
          <w:lang w:val="hr-HR"/>
        </w:rPr>
        <w:t>Zapisnik je vodila Vanja Zubović.</w:t>
      </w:r>
    </w:p>
    <w:p w:rsidR="00AA3A70" w:rsidRPr="00BA5A88" w:rsidRDefault="00AA3A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olor w:val="000000"/>
          <w:u w:color="000000"/>
          <w:lang w:val="hr-HR"/>
        </w:rPr>
      </w:pPr>
    </w:p>
    <w:p w:rsidR="00AA3A70" w:rsidRPr="00BA5A88" w:rsidRDefault="00AA3A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olor w:val="000000"/>
          <w:u w:color="000000"/>
          <w:lang w:val="hr-HR"/>
        </w:rPr>
      </w:pPr>
    </w:p>
    <w:p w:rsidR="00AA3A70" w:rsidRPr="00BA5A88" w:rsidRDefault="00AA3A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olor w:val="000000"/>
          <w:u w:color="000000"/>
          <w:lang w:val="hr-HR"/>
        </w:rPr>
      </w:pPr>
    </w:p>
    <w:p w:rsidR="00AA3A70" w:rsidRPr="00BA5A88" w:rsidRDefault="006D6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olor w:val="000000"/>
          <w:u w:color="000000"/>
          <w:lang w:val="hr-HR"/>
        </w:rPr>
      </w:pPr>
      <w:r w:rsidRPr="00BA5A88">
        <w:rPr>
          <w:rFonts w:cs="Arial Unicode MS"/>
          <w:color w:val="000000"/>
          <w:u w:color="000000"/>
          <w:lang w:val="hr-HR"/>
        </w:rPr>
        <w:t xml:space="preserve">KLASA: </w:t>
      </w:r>
      <w:r w:rsidR="00936C4D">
        <w:rPr>
          <w:rFonts w:cs="Arial Unicode MS"/>
          <w:color w:val="000000"/>
          <w:u w:color="000000"/>
          <w:lang w:val="hr-HR"/>
        </w:rPr>
        <w:t>026-02/21-002/2005</w:t>
      </w:r>
    </w:p>
    <w:p w:rsidR="00AA3A70" w:rsidRPr="00BA5A88" w:rsidRDefault="006D6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olor w:val="000000"/>
          <w:u w:color="000000"/>
          <w:lang w:val="hr-HR"/>
        </w:rPr>
      </w:pPr>
      <w:r w:rsidRPr="00BA5A88">
        <w:rPr>
          <w:rFonts w:cs="Arial Unicode MS"/>
          <w:color w:val="000000"/>
          <w:u w:color="000000"/>
          <w:lang w:val="hr-HR"/>
        </w:rPr>
        <w:t xml:space="preserve">URBROJ: </w:t>
      </w:r>
      <w:r w:rsidR="0004657C">
        <w:rPr>
          <w:rFonts w:cs="Arial Unicode MS"/>
          <w:color w:val="000000"/>
          <w:u w:color="000000"/>
          <w:lang w:val="hr-HR"/>
        </w:rPr>
        <w:t>251-06-11-104-21-3</w:t>
      </w:r>
    </w:p>
    <w:p w:rsidR="00AA3A70" w:rsidRPr="00BA5A88" w:rsidRDefault="00936C4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olor w:val="000000"/>
          <w:u w:color="000000"/>
          <w:lang w:val="hr-HR"/>
        </w:rPr>
      </w:pPr>
      <w:r>
        <w:rPr>
          <w:rFonts w:cs="Arial Unicode MS"/>
          <w:color w:val="000000"/>
          <w:u w:color="000000"/>
          <w:lang w:val="hr-HR"/>
        </w:rPr>
        <w:t>Zagreb,</w:t>
      </w:r>
      <w:r w:rsidR="006D6151" w:rsidRPr="00BA5A88">
        <w:rPr>
          <w:rFonts w:cs="Arial Unicode MS"/>
          <w:color w:val="000000"/>
          <w:u w:color="000000"/>
          <w:lang w:val="hr-HR"/>
        </w:rPr>
        <w:t xml:space="preserve"> </w:t>
      </w:r>
      <w:r>
        <w:rPr>
          <w:rFonts w:cs="Arial Unicode MS"/>
          <w:color w:val="000000"/>
          <w:u w:color="000000"/>
          <w:lang w:val="hr-HR"/>
        </w:rPr>
        <w:t xml:space="preserve">15. studenog </w:t>
      </w:r>
      <w:r w:rsidR="006D6151" w:rsidRPr="00BA5A88">
        <w:rPr>
          <w:rFonts w:cs="Arial Unicode MS"/>
          <w:color w:val="000000"/>
          <w:u w:color="000000"/>
          <w:lang w:val="hr-HR"/>
        </w:rPr>
        <w:t>2021.</w:t>
      </w:r>
    </w:p>
    <w:p w:rsidR="00AA3A70" w:rsidRPr="00BA5A88" w:rsidRDefault="00AA3A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olor w:val="000000"/>
          <w:u w:color="000000"/>
          <w:lang w:val="hr-HR"/>
        </w:rPr>
      </w:pPr>
    </w:p>
    <w:p w:rsidR="00AA3A70" w:rsidRPr="00BA5A88" w:rsidRDefault="00AA3A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olor w:val="000000"/>
          <w:u w:color="000000"/>
          <w:lang w:val="hr-HR"/>
        </w:rPr>
      </w:pPr>
    </w:p>
    <w:p w:rsidR="00AA3A70" w:rsidRPr="00BA5A88" w:rsidRDefault="006D6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36"/>
        <w:jc w:val="center"/>
        <w:rPr>
          <w:rFonts w:eastAsia="Times New Roman"/>
          <w:color w:val="000000"/>
          <w:u w:color="000000"/>
          <w:lang w:val="hr-HR"/>
        </w:rPr>
      </w:pPr>
      <w:r w:rsidRPr="00BA5A88">
        <w:rPr>
          <w:rFonts w:cs="Arial Unicode MS"/>
          <w:color w:val="000000"/>
          <w:u w:color="000000"/>
          <w:lang w:val="hr-HR"/>
        </w:rPr>
        <w:t>Predsjednica Vijeća</w:t>
      </w:r>
    </w:p>
    <w:p w:rsidR="00AA3A70" w:rsidRPr="00BA5A88" w:rsidRDefault="006D6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36"/>
        <w:jc w:val="center"/>
        <w:rPr>
          <w:rFonts w:eastAsia="Times New Roman"/>
          <w:color w:val="000000"/>
          <w:u w:color="000000"/>
          <w:lang w:val="hr-HR"/>
        </w:rPr>
      </w:pPr>
      <w:r w:rsidRPr="00BA5A88">
        <w:rPr>
          <w:rFonts w:cs="Arial Unicode MS"/>
          <w:color w:val="000000"/>
          <w:u w:color="000000"/>
          <w:lang w:val="hr-HR"/>
        </w:rPr>
        <w:t>Mjesnog odbora „Hrvatski narodni</w:t>
      </w:r>
    </w:p>
    <w:p w:rsidR="00AA3A70" w:rsidRPr="00BA5A88" w:rsidRDefault="006D6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36"/>
        <w:jc w:val="center"/>
        <w:rPr>
          <w:rFonts w:eastAsia="Times New Roman"/>
          <w:color w:val="000000"/>
          <w:u w:color="000000"/>
          <w:lang w:val="hr-HR"/>
        </w:rPr>
      </w:pPr>
      <w:r w:rsidRPr="00BA5A88">
        <w:rPr>
          <w:rFonts w:cs="Arial Unicode MS"/>
          <w:color w:val="000000"/>
          <w:u w:color="000000"/>
          <w:lang w:val="hr-HR"/>
        </w:rPr>
        <w:t>vladari”</w:t>
      </w:r>
    </w:p>
    <w:p w:rsidR="00AA3A70" w:rsidRPr="00BA5A88" w:rsidRDefault="00AA3A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36"/>
        <w:jc w:val="center"/>
        <w:rPr>
          <w:rFonts w:eastAsia="Times New Roman"/>
          <w:color w:val="000000"/>
          <w:u w:color="000000"/>
          <w:lang w:val="hr-HR"/>
        </w:rPr>
      </w:pPr>
    </w:p>
    <w:p w:rsidR="00AA3A70" w:rsidRPr="00BA5A88" w:rsidRDefault="006D6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36"/>
        <w:jc w:val="center"/>
        <w:rPr>
          <w:lang w:val="hr-HR"/>
        </w:rPr>
      </w:pPr>
      <w:r w:rsidRPr="00BA5A88">
        <w:rPr>
          <w:rFonts w:cs="Arial Unicode MS"/>
          <w:color w:val="000000"/>
          <w:u w:color="000000"/>
          <w:lang w:val="hr-HR"/>
        </w:rPr>
        <w:t>Anja Pletikosa</w:t>
      </w:r>
      <w:r w:rsidR="00A44A8F">
        <w:rPr>
          <w:rFonts w:cs="Arial Unicode MS"/>
          <w:color w:val="000000"/>
          <w:u w:color="000000"/>
          <w:lang w:val="hr-HR"/>
        </w:rPr>
        <w:t>, v.r.</w:t>
      </w:r>
      <w:bookmarkStart w:id="1" w:name="_GoBack"/>
      <w:bookmarkEnd w:id="1"/>
    </w:p>
    <w:sectPr w:rsidR="00AA3A70" w:rsidRPr="00BA5A88">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0A1" w:rsidRDefault="00AA30A1">
      <w:r>
        <w:separator/>
      </w:r>
    </w:p>
  </w:endnote>
  <w:endnote w:type="continuationSeparator" w:id="0">
    <w:p w:rsidR="00AA30A1" w:rsidRDefault="00AA3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default"/>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A70" w:rsidRDefault="00AA3A7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0A1" w:rsidRDefault="00AA30A1">
      <w:r>
        <w:separator/>
      </w:r>
    </w:p>
  </w:footnote>
  <w:footnote w:type="continuationSeparator" w:id="0">
    <w:p w:rsidR="00AA30A1" w:rsidRDefault="00AA30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A70" w:rsidRDefault="00AA3A7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46D88"/>
    <w:multiLevelType w:val="hybridMultilevel"/>
    <w:tmpl w:val="7E921D6E"/>
    <w:styleLink w:val="Importiranistil1"/>
    <w:lvl w:ilvl="0" w:tplc="8E32BF6C">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B002AD6">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D761D04">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94EEF4C6">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704302">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A7C485A">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2F9848EA">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64CCE02">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60C2BEA">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6FE30A3"/>
    <w:multiLevelType w:val="hybridMultilevel"/>
    <w:tmpl w:val="3E9A1C1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72C0256"/>
    <w:multiLevelType w:val="hybridMultilevel"/>
    <w:tmpl w:val="7E921D6E"/>
    <w:numStyleLink w:val="Importiranistil1"/>
  </w:abstractNum>
  <w:num w:numId="1">
    <w:abstractNumId w:val="0"/>
  </w:num>
  <w:num w:numId="2">
    <w:abstractNumId w:val="2"/>
  </w:num>
  <w:num w:numId="3">
    <w:abstractNumId w:val="2"/>
    <w:lvlOverride w:ilvl="0">
      <w:startOverride w:val="1"/>
    </w:lvlOverride>
  </w:num>
  <w:num w:numId="4">
    <w:abstractNumId w:val="2"/>
    <w:lvlOverride w:ilvl="0">
      <w:startOverride w:val="1"/>
      <w:lvl w:ilvl="0" w:tplc="56DA577E">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68" w:hanging="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3E67542">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258E31A">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A8C8402">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786AE72">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7DC888A">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DFA05E4">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98A3ED8">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2A29560">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2"/>
    <w:lvlOverride w:ilvl="0">
      <w:startOverride w:val="1"/>
      <w:lvl w:ilvl="0" w:tplc="56DA577E">
        <w:start w:val="1"/>
        <w:numFmt w:val="decimal"/>
        <w:lvlText w:val="%1."/>
        <w:lvlJc w:val="left"/>
        <w:pPr>
          <w:ind w:left="1068" w:hanging="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3E6754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258E31A">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A8C840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786AE7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7DC888A">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DFA05E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98A3ED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2A29560">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2"/>
    <w:lvlOverride w:ilvl="0">
      <w:startOverride w:val="1"/>
      <w:lvl w:ilvl="0" w:tplc="56DA577E">
        <w:start w:val="1"/>
        <w:numFmt w:val="decimal"/>
        <w:lvlText w:val="%1."/>
        <w:lvlJc w:val="left"/>
        <w:pPr>
          <w:ind w:left="1068" w:hanging="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3E6754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258E31A">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A8C840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786AE7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7DC888A">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DFA05E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98A3ED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2A29560">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es-ES_tradnl"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A70"/>
    <w:rsid w:val="0004657C"/>
    <w:rsid w:val="0034062E"/>
    <w:rsid w:val="006D6151"/>
    <w:rsid w:val="00883192"/>
    <w:rsid w:val="00936C4D"/>
    <w:rsid w:val="009C5832"/>
    <w:rsid w:val="00A44A8F"/>
    <w:rsid w:val="00AA30A1"/>
    <w:rsid w:val="00AA3A70"/>
    <w:rsid w:val="00B214C5"/>
    <w:rsid w:val="00BA5A88"/>
    <w:rsid w:val="00DD6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F1A29"/>
  <w15:docId w15:val="{E09CCB55-345A-4B3F-9C63-563292032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Tijelo">
    <w:name w:val="Tijelo"/>
    <w:pPr>
      <w:spacing w:line="259" w:lineRule="auto"/>
      <w:jc w:val="both"/>
    </w:pPr>
    <w:rPr>
      <w:rFonts w:ascii="Times" w:hAnsi="Times" w:cs="Arial Unicode MS"/>
      <w:color w:val="000000"/>
      <w:sz w:val="24"/>
      <w:szCs w:val="24"/>
      <w:u w:color="000000"/>
      <w:lang w:val="es-ES_tradnl"/>
    </w:rPr>
  </w:style>
  <w:style w:type="paragraph" w:customStyle="1" w:styleId="Standardno">
    <w:name w:val="Standardno"/>
    <w:pPr>
      <w:spacing w:after="240" w:line="280" w:lineRule="atLeast"/>
    </w:pPr>
    <w:rPr>
      <w:rFonts w:ascii="Times" w:hAnsi="Times" w:cs="Arial Unicode MS"/>
      <w:color w:val="000000"/>
      <w:sz w:val="24"/>
      <w:szCs w:val="24"/>
    </w:rPr>
  </w:style>
  <w:style w:type="numbering" w:customStyle="1" w:styleId="Importiranistil1">
    <w:name w:val="Importirani stil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457200" marR="0" indent="-228600" algn="just" defTabSz="449580" rtl="0" fontAlgn="auto" latinLnBrk="0" hangingPunct="0">
          <a:lnSpc>
            <a:spcPct val="107916"/>
          </a:lnSpc>
          <a:spcBef>
            <a:spcPts val="0"/>
          </a:spcBef>
          <a:spcAft>
            <a:spcPts val="0"/>
          </a:spcAft>
          <a:buClrTx/>
          <a:buSzPct val="100000"/>
          <a:buFontTx/>
          <a:buAutoNum type="arabicPeriod"/>
          <a:tabLst/>
          <a:defRPr kumimoji="0" sz="1200" b="0" i="0" u="none" strike="noStrike" cap="none" spc="0" normalizeH="0" baseline="0">
            <a:ln>
              <a:noFill/>
            </a:ln>
            <a:solidFill>
              <a:srgbClr val="000000"/>
            </a:solidFill>
            <a:effectLst/>
            <a:uFill>
              <a:solidFill>
                <a:srgbClr val="000000"/>
              </a:solidFill>
            </a:uFill>
            <a:latin typeface="Times"/>
            <a:ea typeface="Times"/>
            <a:cs typeface="Times"/>
            <a:sym typeface="Time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5</Pages>
  <Words>1492</Words>
  <Characters>8506</Characters>
  <Application>Microsoft Office Word</Application>
  <DocSecurity>0</DocSecurity>
  <Lines>70</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Goran Asanović</cp:lastModifiedBy>
  <cp:revision>6</cp:revision>
  <dcterms:created xsi:type="dcterms:W3CDTF">2021-11-22T13:19:00Z</dcterms:created>
  <dcterms:modified xsi:type="dcterms:W3CDTF">2022-01-18T10:12:00Z</dcterms:modified>
</cp:coreProperties>
</file>