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3333" w:rsidRDefault="00B72833">
      <w:pPr>
        <w:jc w:val="center"/>
      </w:pPr>
      <w:r>
        <w:rPr>
          <w:b/>
          <w:sz w:val="28"/>
          <w:szCs w:val="28"/>
        </w:rPr>
        <w:t>ZAPISNIK</w:t>
      </w:r>
    </w:p>
    <w:p w:rsidR="00313333" w:rsidRDefault="00B72833">
      <w:pPr>
        <w:jc w:val="center"/>
      </w:pPr>
      <w:r>
        <w:rPr>
          <w:b/>
          <w:sz w:val="28"/>
          <w:szCs w:val="28"/>
        </w:rPr>
        <w:t>8. sjednice Vijeća Mjesnog odbora Trnjanska Savica</w:t>
      </w:r>
    </w:p>
    <w:p w:rsidR="00313333" w:rsidRDefault="00B72833">
      <w:pPr>
        <w:jc w:val="center"/>
      </w:pPr>
      <w:r>
        <w:rPr>
          <w:b/>
          <w:sz w:val="28"/>
          <w:szCs w:val="28"/>
        </w:rPr>
        <w:t>održane u srijedu, 19. siječnja 2022. u prostorijama Mjesnog odbora Trnjanska Savica, Vladimira Ruždjaka 21., Zagreb,</w:t>
      </w:r>
    </w:p>
    <w:p w:rsidR="00313333" w:rsidRDefault="00B72833">
      <w:pPr>
        <w:jc w:val="center"/>
      </w:pPr>
      <w:r>
        <w:rPr>
          <w:b/>
          <w:sz w:val="28"/>
          <w:szCs w:val="28"/>
        </w:rPr>
        <w:t>s početkom u 18.00 sati</w:t>
      </w:r>
    </w:p>
    <w:p w:rsidR="00313333" w:rsidRDefault="00313333">
      <w:pPr>
        <w:jc w:val="center"/>
        <w:rPr>
          <w:b/>
        </w:rPr>
      </w:pPr>
    </w:p>
    <w:p w:rsidR="00313333" w:rsidRDefault="00313333">
      <w:pPr>
        <w:jc w:val="center"/>
        <w:rPr>
          <w:b/>
        </w:rPr>
      </w:pPr>
    </w:p>
    <w:p w:rsidR="00313333" w:rsidRDefault="00B72833">
      <w:r>
        <w:rPr>
          <w:b/>
        </w:rPr>
        <w:t>NAZOČNI ČLANOVI VIJEĆA:</w:t>
      </w:r>
    </w:p>
    <w:p w:rsidR="00313333" w:rsidRDefault="00B72833">
      <w:r>
        <w:t>Martina Belošević (do 19.00), Luka Burnać, Suzana Dobrić, Tatjana Kralj, Luka Nimac, Sanja Sladić, Željka Strižak Balog (od 18.10), Dunja Vuković, Mile Žarak</w:t>
      </w:r>
    </w:p>
    <w:p w:rsidR="00313333" w:rsidRDefault="00313333">
      <w:pPr>
        <w:rPr>
          <w:b/>
        </w:rPr>
      </w:pPr>
    </w:p>
    <w:p w:rsidR="00313333" w:rsidRDefault="00B72833">
      <w:r>
        <w:rPr>
          <w:b/>
        </w:rPr>
        <w:t xml:space="preserve">PREDSJEDAVA: </w:t>
      </w:r>
    </w:p>
    <w:p w:rsidR="00313333" w:rsidRDefault="00B72833">
      <w:r>
        <w:t>Luka Nimac, predsjednik Vijeća.</w:t>
      </w:r>
    </w:p>
    <w:p w:rsidR="00313333" w:rsidRDefault="00313333"/>
    <w:p w:rsidR="00313333" w:rsidRDefault="00B72833">
      <w:r>
        <w:rPr>
          <w:b/>
        </w:rPr>
        <w:t xml:space="preserve">ZAPISNIK VODI: </w:t>
      </w:r>
    </w:p>
    <w:p w:rsidR="00313333" w:rsidRDefault="00B72833">
      <w:r>
        <w:t>Suzana Dobrić, potpredsjednica Vijeća</w:t>
      </w:r>
    </w:p>
    <w:p w:rsidR="00313333" w:rsidRDefault="00313333"/>
    <w:p w:rsidR="00313333" w:rsidRDefault="00B72833">
      <w:r>
        <w:rPr>
          <w:b/>
        </w:rPr>
        <w:t>Predsjednik</w:t>
      </w:r>
      <w:r>
        <w:t xml:space="preserve"> konstatira da je nazočno 8 od ukupno 9 članova Vijeća (od 18.10 svi od ukupno 9 članova), što znači da Vijeće može pravovaljano odlučivati, otvara 8. sjednicu Vijeća Mjesnog odbora, te uvodno pozdravlja vijećnike.</w:t>
      </w:r>
    </w:p>
    <w:p w:rsidR="00313333" w:rsidRDefault="00313333"/>
    <w:p w:rsidR="00313333" w:rsidRDefault="00B72833">
      <w:r>
        <w:rPr>
          <w:b/>
        </w:rPr>
        <w:t xml:space="preserve">Predsjednik </w:t>
      </w:r>
      <w:r>
        <w:t>predlaže da se prihvati zapisnik s prošle sjednice.</w:t>
      </w:r>
    </w:p>
    <w:p w:rsidR="00313333" w:rsidRDefault="00313333"/>
    <w:p w:rsidR="00313333" w:rsidRDefault="00B72833">
      <w:r>
        <w:rPr>
          <w:b/>
        </w:rPr>
        <w:t xml:space="preserve">Predsjednik </w:t>
      </w:r>
      <w:r>
        <w:t>stavlja na glasanje, a</w:t>
      </w:r>
      <w:r>
        <w:rPr>
          <w:b/>
        </w:rPr>
        <w:t xml:space="preserve"> Vijeće</w:t>
      </w:r>
      <w:r>
        <w:t xml:space="preserve"> bez rasprave i jednoglasno prihvaća tekst Zapisnika 7. sjednice Vijeća, održane 1. prosinca 2021. godine, bez izmjena.</w:t>
      </w:r>
    </w:p>
    <w:p w:rsidR="00313333" w:rsidRDefault="00313333"/>
    <w:p w:rsidR="00313333" w:rsidRDefault="00B72833">
      <w:r>
        <w:rPr>
          <w:b/>
        </w:rPr>
        <w:t>Predsjednik</w:t>
      </w:r>
      <w:r>
        <w:t xml:space="preserve"> predlaže dnevni red 8. sjednice Vijeća.</w:t>
      </w:r>
    </w:p>
    <w:p w:rsidR="00313333" w:rsidRDefault="00313333"/>
    <w:p w:rsidR="00313333" w:rsidRDefault="00B72833">
      <w:r>
        <w:rPr>
          <w:b/>
        </w:rPr>
        <w:t>Predsjednik</w:t>
      </w:r>
      <w:r>
        <w:t xml:space="preserve"> stavlja na glasanje, a </w:t>
      </w:r>
      <w:r>
        <w:rPr>
          <w:b/>
        </w:rPr>
        <w:t>Vijeće</w:t>
      </w:r>
      <w:r>
        <w:t xml:space="preserve"> jednoglasno utvrđuje  </w:t>
      </w:r>
    </w:p>
    <w:p w:rsidR="00313333" w:rsidRDefault="00313333"/>
    <w:p w:rsidR="00313333" w:rsidRDefault="00B72833">
      <w:pPr>
        <w:jc w:val="center"/>
      </w:pPr>
      <w:r>
        <w:rPr>
          <w:b/>
        </w:rPr>
        <w:t>DNEVNI RED</w:t>
      </w:r>
    </w:p>
    <w:p w:rsidR="00313333" w:rsidRDefault="00313333">
      <w:pPr>
        <w:jc w:val="center"/>
      </w:pPr>
    </w:p>
    <w:p w:rsidR="00313333" w:rsidRDefault="00313333">
      <w:pPr>
        <w:rPr>
          <w:b/>
        </w:rPr>
      </w:pPr>
    </w:p>
    <w:p w:rsidR="00313333" w:rsidRDefault="00B72833">
      <w:pPr>
        <w:numPr>
          <w:ilvl w:val="0"/>
          <w:numId w:val="2"/>
        </w:numPr>
        <w:rPr>
          <w:b/>
        </w:rPr>
      </w:pPr>
      <w:r>
        <w:rPr>
          <w:b/>
        </w:rPr>
        <w:t>Izvještaji o radu u prethodnom razdoblju,</w:t>
      </w:r>
    </w:p>
    <w:p w:rsidR="00313333" w:rsidRDefault="00B72833">
      <w:pPr>
        <w:numPr>
          <w:ilvl w:val="0"/>
          <w:numId w:val="2"/>
        </w:numPr>
        <w:rPr>
          <w:b/>
        </w:rPr>
      </w:pPr>
      <w:r>
        <w:rPr>
          <w:b/>
        </w:rPr>
        <w:t>Izvješće o radu Vijeća Mjesnog odbora Trnjanska Savica za 2021. godinu,</w:t>
      </w:r>
    </w:p>
    <w:p w:rsidR="00313333" w:rsidRDefault="00B72833">
      <w:pPr>
        <w:numPr>
          <w:ilvl w:val="0"/>
          <w:numId w:val="2"/>
        </w:numPr>
        <w:rPr>
          <w:b/>
        </w:rPr>
      </w:pPr>
      <w:r>
        <w:rPr>
          <w:b/>
        </w:rPr>
        <w:t>Program rada Vijeća Mjesnog odbora Trnjanska Savica za 2022. godinu,</w:t>
      </w:r>
    </w:p>
    <w:p w:rsidR="00313333" w:rsidRDefault="00B72833">
      <w:pPr>
        <w:numPr>
          <w:ilvl w:val="0"/>
          <w:numId w:val="2"/>
        </w:numPr>
        <w:rPr>
          <w:b/>
        </w:rPr>
      </w:pPr>
      <w:r>
        <w:rPr>
          <w:b/>
        </w:rPr>
        <w:t>Financijski plan Mjesnog odbora Trnjanska Savica za 2022. godinu,</w:t>
      </w:r>
    </w:p>
    <w:p w:rsidR="00313333" w:rsidRDefault="00B72833">
      <w:pPr>
        <w:numPr>
          <w:ilvl w:val="0"/>
          <w:numId w:val="2"/>
        </w:numPr>
        <w:rPr>
          <w:b/>
        </w:rPr>
      </w:pPr>
      <w:r>
        <w:rPr>
          <w:b/>
        </w:rPr>
        <w:t>Plan malih komunalnih akcija Mjesnog odbora Trnjanska Savica za 2022. godinu,</w:t>
      </w:r>
    </w:p>
    <w:p w:rsidR="00313333" w:rsidRDefault="00B72833">
      <w:pPr>
        <w:numPr>
          <w:ilvl w:val="0"/>
          <w:numId w:val="2"/>
        </w:numPr>
        <w:rPr>
          <w:b/>
        </w:rPr>
      </w:pPr>
      <w:r>
        <w:rPr>
          <w:b/>
        </w:rPr>
        <w:t>Asfaltiranje pješačke staze na k.č. 2716/8 k.o. Trnje – zapadno od Lastovske ulice br. 23 (privatna površina),</w:t>
      </w:r>
    </w:p>
    <w:p w:rsidR="00313333" w:rsidRDefault="00B72833">
      <w:pPr>
        <w:numPr>
          <w:ilvl w:val="0"/>
          <w:numId w:val="2"/>
        </w:numPr>
        <w:rPr>
          <w:b/>
        </w:rPr>
      </w:pPr>
      <w:r>
        <w:rPr>
          <w:b/>
        </w:rPr>
        <w:t>Stanje sa završetkom radova HEP Toplinarstva d.o.o. na području Mjesnog odbora Trnjanska Savica,</w:t>
      </w:r>
    </w:p>
    <w:p w:rsidR="00313333" w:rsidRDefault="00B72833">
      <w:pPr>
        <w:numPr>
          <w:ilvl w:val="0"/>
          <w:numId w:val="2"/>
        </w:numPr>
        <w:rPr>
          <w:b/>
        </w:rPr>
      </w:pPr>
      <w:r>
        <w:rPr>
          <w:b/>
        </w:rPr>
        <w:t>Prijedlozi nadopuna, kompletiranja i uklanjanja zelenih otoka na području Mjesnog odbora Trnjanska Savica – mišljenje, traži se,</w:t>
      </w:r>
    </w:p>
    <w:p w:rsidR="00313333" w:rsidRDefault="00B72833">
      <w:pPr>
        <w:numPr>
          <w:ilvl w:val="0"/>
          <w:numId w:val="2"/>
        </w:numPr>
        <w:rPr>
          <w:b/>
        </w:rPr>
      </w:pPr>
      <w:r>
        <w:rPr>
          <w:b/>
        </w:rPr>
        <w:t xml:space="preserve">Zakup zemljišta oznake dio </w:t>
      </w:r>
      <w:hyperlink r:id="rId8" w:tgtFrame="_blank">
        <w:r>
          <w:rPr>
            <w:b/>
          </w:rPr>
          <w:t>k.č.br</w:t>
        </w:r>
      </w:hyperlink>
      <w:r>
        <w:rPr>
          <w:b/>
        </w:rPr>
        <w:t>. 5353/2 k.o. Trnje – očitovanje, traži se,</w:t>
      </w:r>
    </w:p>
    <w:p w:rsidR="00313333" w:rsidRDefault="00B72833">
      <w:pPr>
        <w:numPr>
          <w:ilvl w:val="0"/>
          <w:numId w:val="2"/>
        </w:numPr>
        <w:rPr>
          <w:b/>
        </w:rPr>
      </w:pPr>
      <w:r>
        <w:rPr>
          <w:b/>
        </w:rPr>
        <w:t>Očitovanje na zahtjev predstavnika stanara za izgradnjom smetlarnika za ulaze Ljerke Šram 2-4,</w:t>
      </w:r>
    </w:p>
    <w:p w:rsidR="00313333" w:rsidRDefault="00B72833">
      <w:pPr>
        <w:numPr>
          <w:ilvl w:val="0"/>
          <w:numId w:val="2"/>
        </w:numPr>
        <w:rPr>
          <w:b/>
        </w:rPr>
      </w:pPr>
      <w:r>
        <w:rPr>
          <w:b/>
        </w:rPr>
        <w:t>Pitanja i prijedlozi.</w:t>
      </w:r>
    </w:p>
    <w:p w:rsidR="00313333" w:rsidRDefault="00313333"/>
    <w:p w:rsidR="00313333" w:rsidRDefault="00B72833">
      <w:pPr>
        <w:ind w:left="709" w:hanging="709"/>
      </w:pPr>
      <w:r>
        <w:rPr>
          <w:b/>
        </w:rPr>
        <w:t>Ad 1.</w:t>
      </w:r>
      <w:r>
        <w:rPr>
          <w:b/>
        </w:rPr>
        <w:tab/>
        <w:t xml:space="preserve">Izvještaji o radu u prethodnom razdoblju </w:t>
      </w:r>
    </w:p>
    <w:p w:rsidR="00313333" w:rsidRDefault="00313333"/>
    <w:p w:rsidR="00313333" w:rsidRDefault="00B72833">
      <w:pPr>
        <w:widowControl w:val="0"/>
        <w:rPr>
          <w:b/>
          <w:u w:val="single"/>
        </w:rPr>
      </w:pPr>
      <w:r>
        <w:rPr>
          <w:b/>
          <w:u w:val="single"/>
        </w:rPr>
        <w:t>Izvještaj predsjednika</w:t>
      </w:r>
    </w:p>
    <w:p w:rsidR="00313333" w:rsidRDefault="00313333">
      <w:pPr>
        <w:widowControl w:val="0"/>
        <w:rPr>
          <w:b/>
          <w:u w:val="single"/>
        </w:rPr>
      </w:pPr>
    </w:p>
    <w:p w:rsidR="00313333" w:rsidRDefault="00B72833">
      <w:r>
        <w:rPr>
          <w:b/>
        </w:rPr>
        <w:t>Predsjednik</w:t>
      </w:r>
      <w:r>
        <w:t xml:space="preserve"> izlaže izvještaj o radu i aktivnostima Vijeća Mjesnog odbora Trnjanska Savica u prethodnom razdoblju vezano uz upite građana i postupanje prema istima te druge aktivnosti predviđene ovlastima. Izvršeni su sljedeći poslovi i aktivnosti:</w:t>
      </w:r>
    </w:p>
    <w:p w:rsidR="00313333" w:rsidRDefault="00313333">
      <w:pPr>
        <w:widowControl w:val="0"/>
        <w:rPr>
          <w:b/>
          <w:u w:val="single"/>
        </w:rPr>
      </w:pPr>
    </w:p>
    <w:p w:rsidR="00313333" w:rsidRDefault="00B72833">
      <w:pPr>
        <w:pStyle w:val="NormalWeb"/>
        <w:jc w:val="center"/>
      </w:pPr>
      <w:r>
        <w:rPr>
          <w:b/>
          <w:bCs/>
          <w:color w:val="000000"/>
        </w:rPr>
        <w:t>Izvještaj o radu, 19.1.2022.</w:t>
      </w:r>
    </w:p>
    <w:p w:rsidR="00313333" w:rsidRDefault="00B72833">
      <w:pPr>
        <w:pStyle w:val="NormalWeb"/>
      </w:pPr>
      <w:r>
        <w:rPr>
          <w:b/>
          <w:bCs/>
          <w:color w:val="000000"/>
        </w:rPr>
        <w:t>Uklonjena kanta za biootpad u ulici Zinke Kunc</w:t>
      </w:r>
    </w:p>
    <w:p w:rsidR="00313333" w:rsidRDefault="00B72833">
      <w:pPr>
        <w:pStyle w:val="NormalWeb"/>
      </w:pPr>
      <w:r>
        <w:rPr>
          <w:color w:val="000000"/>
        </w:rPr>
        <w:t>Nakon dojave vijećnice Željke Strižak Balog, pisali smo Čistoći o kanti za biootpad koja je bila uklonjena. Nedugo nakon, ista je vraćena te su sad na lokaciji ponovo dvije kante.</w:t>
      </w:r>
    </w:p>
    <w:p w:rsidR="00313333" w:rsidRDefault="00B72833">
      <w:pPr>
        <w:pStyle w:val="NormalWeb"/>
      </w:pPr>
      <w:r>
        <w:rPr>
          <w:b/>
          <w:bCs/>
          <w:color w:val="000000"/>
        </w:rPr>
        <w:t>Izgled kontejnera ulica Prisavlje-Lastovska</w:t>
      </w:r>
    </w:p>
    <w:p w:rsidR="00313333" w:rsidRDefault="00B72833">
      <w:pPr>
        <w:pStyle w:val="NormalWeb"/>
      </w:pPr>
      <w:r>
        <w:rPr>
          <w:color w:val="000000"/>
        </w:rPr>
        <w:t>Građanka je komentirala loš izgled većeg broja kontejnera na Prisavlju, na križanju s Lastovskom, te postavila pitanje mogu li se isti ograditi. S obzirom da se kontejneri nalaze na čestici (5258/7 k.o. Trnje) koja je u privatnom vlasništvu stanara Lastovske ulice, kućni brojevi 38, 40 i 42, građanki je javljeno da je eventualno postavljanje nadstrešnice i organiziranje kontejnera u nadležnosti suvlasnika spomenute zgrade.</w:t>
      </w:r>
    </w:p>
    <w:p w:rsidR="00313333" w:rsidRDefault="00B72833">
      <w:pPr>
        <w:pStyle w:val="NormalWeb"/>
      </w:pPr>
      <w:r>
        <w:rPr>
          <w:b/>
          <w:bCs/>
          <w:color w:val="000000"/>
        </w:rPr>
        <w:t>Upit o nabavi ploče za pisanje</w:t>
      </w:r>
    </w:p>
    <w:p w:rsidR="00313333" w:rsidRDefault="00B72833">
      <w:pPr>
        <w:pStyle w:val="NormalWeb"/>
      </w:pPr>
      <w:r>
        <w:rPr>
          <w:color w:val="000000"/>
        </w:rPr>
        <w:t>Građanka koja održava besplatne satove engleskog u prostoru MO pitala je postoji li mogućnost nabave ploče za pisanje flomasterima. Građanki je odgovoreno da MO trenutno ne može nabavljati uredski materijal i potrošnu robu, ali ćemo imati to na umu kad bude pokrenut proces nabave uredskog materijala. Ukoliko građanka nabavi ploču nekim drugim putem, slobodna je držati je u prostoru MO.</w:t>
      </w:r>
    </w:p>
    <w:p w:rsidR="00313333" w:rsidRDefault="00B72833">
      <w:pPr>
        <w:pStyle w:val="NormalWeb"/>
      </w:pPr>
      <w:r>
        <w:rPr>
          <w:b/>
          <w:bCs/>
          <w:color w:val="000000"/>
        </w:rPr>
        <w:t>Popravak javne rasvjete</w:t>
      </w:r>
    </w:p>
    <w:p w:rsidR="00313333" w:rsidRDefault="00B72833">
      <w:pPr>
        <w:pStyle w:val="NormalWeb"/>
      </w:pPr>
      <w:r>
        <w:rPr>
          <w:color w:val="000000"/>
        </w:rPr>
        <w:t>Građanin je dojavio kako ne radi javna rasvjeta kod Ljerke Šram 6. Vijećnica Sanja Sladić dojavila je da još nekoliko lampi u Ljerke Šram ne radi, te je sve zajedno prijavljeno Elicomu radi zamjene žarulja. Žarulje su nedugo nakon popravljene. U sklopu ove prijave je Elicomu poslan podsjetnik na nakrivljeni stup javne rasvjete na platou Zinke Kunc 2-4, koji je također nakon podsjetnika u kratkom roku popravljen.</w:t>
      </w:r>
    </w:p>
    <w:p w:rsidR="00313333" w:rsidRDefault="00B72833">
      <w:pPr>
        <w:pStyle w:val="NormalWeb"/>
      </w:pPr>
      <w:r>
        <w:rPr>
          <w:b/>
          <w:bCs/>
          <w:color w:val="000000"/>
        </w:rPr>
        <w:t>Upit građanke u vezi štanda na Lastovskoj</w:t>
      </w:r>
    </w:p>
    <w:p w:rsidR="00313333" w:rsidRDefault="00B72833">
      <w:pPr>
        <w:pStyle w:val="NormalWeb"/>
      </w:pPr>
      <w:r>
        <w:rPr>
          <w:color w:val="000000"/>
        </w:rPr>
        <w:t>Građanka je pitala kako to da je preko puta tržnice, na Lastovskoj ulici pored kioska, praktički na nogostupu štand sa voćem i povrćem, koji se iz dana u dan širi. Građanki je poslan odgovor Komunalnog redarstva, s obzirom da im je ranije poslan upit jer je nadzor zatražen u prošlom sazivu Vijeća. Sredinom prosinca 2021. štand je uklonjen s lokacije, odnosno preselio se na lokaciju s druge strane kioska.</w:t>
      </w:r>
    </w:p>
    <w:p w:rsidR="00313333" w:rsidRDefault="00B72833">
      <w:pPr>
        <w:pStyle w:val="NormalWeb"/>
      </w:pPr>
      <w:r>
        <w:rPr>
          <w:b/>
          <w:bCs/>
          <w:color w:val="000000"/>
        </w:rPr>
        <w:t>Upit: cjelodnevna nastava za OŠ Jure Kaštelana</w:t>
      </w:r>
    </w:p>
    <w:p w:rsidR="00313333" w:rsidRDefault="00B72833">
      <w:pPr>
        <w:pStyle w:val="NormalWeb"/>
      </w:pPr>
      <w:r>
        <w:rPr>
          <w:color w:val="000000"/>
        </w:rPr>
        <w:lastRenderedPageBreak/>
        <w:t>Građanka se obratila Mjesnom odboru vezano uz mogućnost provedbe cjelodnevne nastave u OŠ Jure Kaštelana. Vijećnica Suzana Dobrić koja je ujedno i predstavnica Mjesnog odbora u ŠO OŠ Jure Kaštelana postavila je pitanje na sjednici te od ravnatelja dobila informaciju kako je politika škole takva da se uvođenje cjelodnevne nastave svakako planira ukoliko postoje prostorne mogućnosti za to, odnosno ako je osiguran jednosmjenski rad. Građanki je prenesena informacija uz pojašnjenje da MO nema ovlasti intervenirati u prostorni kapacitet buduće škole te da je isti ograničen odredbama Generalnog urbanističkog plana Grada Zagreba.</w:t>
      </w:r>
    </w:p>
    <w:p w:rsidR="00313333" w:rsidRDefault="00B72833">
      <w:pPr>
        <w:pStyle w:val="NormalWeb"/>
      </w:pPr>
      <w:r>
        <w:rPr>
          <w:b/>
          <w:bCs/>
          <w:color w:val="000000"/>
        </w:rPr>
        <w:t>Prijedlog za poboljšanje kvalitete života u naselju Savica</w:t>
      </w:r>
    </w:p>
    <w:p w:rsidR="00313333" w:rsidRDefault="00B72833">
      <w:pPr>
        <w:pStyle w:val="NormalWeb"/>
      </w:pPr>
      <w:r>
        <w:rPr>
          <w:color w:val="000000"/>
        </w:rPr>
        <w:t>Građanin se obratio MO Staro Trnje s većim brojem prijedloga, od čega se manji dio odnosio na MO Trnjanska Savica. Prijedlozi su da se izgradi spoj Gruške ulice i Slavonske avenije, zapadno od pješačkog pothodnika između Gruške i ulice Cvijete Zuzurić. Drugi prijedlog je bio ukidanje naplate parkiranja na parkiralištu sjeverno od tržnice Savica. Građaninu je odgovoreno kako nam je planu nam cjelovito rješavanje prometa za prostor čitavog mjesnog odbora i kada se s tim započne, skupa s drugim prijedlozima građana uputit ćemo na stručnu valorizaciju i njegove prijedloge.</w:t>
      </w:r>
    </w:p>
    <w:p w:rsidR="00313333" w:rsidRDefault="00B72833">
      <w:pPr>
        <w:pStyle w:val="NormalWeb"/>
      </w:pPr>
      <w:r>
        <w:rPr>
          <w:b/>
          <w:bCs/>
          <w:color w:val="000000"/>
        </w:rPr>
        <w:t>Informacija o postavljanju kamena spoticanja</w:t>
      </w:r>
    </w:p>
    <w:p w:rsidR="00313333" w:rsidRDefault="00B72833">
      <w:pPr>
        <w:pStyle w:val="NormalWeb"/>
      </w:pPr>
      <w:r>
        <w:rPr>
          <w:color w:val="000000"/>
        </w:rPr>
        <w:t>Iz Mjesne samouprave proslijedili su nam informaciju koju je poslao Centar za promicanje tolerancije i očuvanje sjećanja na holokaust, kojom nas se obavještava da je u 2021. godini postavljeno 20 kamena i pragova spoticanja koji komemoriraju židovske i romske žrtve holokausta, a živjele su na širem gradskom području. Kameni i pragovi spoticanja umjetničke su mjedene pločice koje se postavljaju diljem gradova i mjesta Europe i svijeta u znak sjećanja na žrtve holokausta i čine najveći decentralizirani spomenik na svijetu. U GČ Trnje kamen spoticanja je postavljen u Park 5. studenog na Martinovci.</w:t>
      </w:r>
    </w:p>
    <w:p w:rsidR="00313333" w:rsidRDefault="00B72833">
      <w:pPr>
        <w:pStyle w:val="NormalWeb"/>
      </w:pPr>
      <w:r>
        <w:rPr>
          <w:b/>
          <w:bCs/>
          <w:color w:val="000000"/>
        </w:rPr>
        <w:t>Glomazni otpad ispred Zinke Kunc 4</w:t>
      </w:r>
    </w:p>
    <w:p w:rsidR="00313333" w:rsidRDefault="00B72833">
      <w:pPr>
        <w:pStyle w:val="NormalWeb"/>
      </w:pPr>
      <w:r>
        <w:rPr>
          <w:color w:val="000000"/>
        </w:rPr>
        <w:t>Obavijest o većoj hrpi glomaznog otpada prvo je dojavljena komunalnom redarstvu. S obzirom da nije bila odvezena u razumnom roku, vijećnica Dunja Vuković se obratila voditeljici odvoza glomaznog otpada pri Čistoći pisano, a kasnije telefonski, što je rezultiralo time da je otpad odvezen.</w:t>
      </w:r>
    </w:p>
    <w:p w:rsidR="00313333" w:rsidRDefault="00B72833">
      <w:pPr>
        <w:pStyle w:val="NormalWeb"/>
      </w:pPr>
      <w:r>
        <w:rPr>
          <w:b/>
          <w:bCs/>
          <w:color w:val="000000"/>
        </w:rPr>
        <w:t>Glomazni otpad kod Vladimira Ruždjaka 21</w:t>
      </w:r>
    </w:p>
    <w:p w:rsidR="00313333" w:rsidRDefault="00B72833">
      <w:pPr>
        <w:pStyle w:val="NormalWeb"/>
      </w:pPr>
      <w:r>
        <w:rPr>
          <w:color w:val="000000"/>
        </w:rPr>
        <w:t>Na adresu MO dobili smo nekoliko upita građana o tome da se odveze glomazni otpad, koji se na lokaciji nalazio već duže vrijeme. Građani su isti već bili prijavili komunalnom redarstvu, koje je Čistoći izdalo nalog za uklanjanje, međutim nije bilo reakcije iz Čistoće. Zbog toga smo pisali predsjedniku VGČ Trnje Goranu Đuliću s molbom da intervenira prema Čistoći. Nakon što im se obratio predsjednik, otpad je odvezen isti dan, 7.1.2022.</w:t>
      </w:r>
    </w:p>
    <w:p w:rsidR="00313333" w:rsidRDefault="00B72833">
      <w:pPr>
        <w:pStyle w:val="NormalWeb"/>
      </w:pPr>
      <w:r>
        <w:rPr>
          <w:b/>
          <w:bCs/>
          <w:color w:val="000000"/>
        </w:rPr>
        <w:t>Glomazni otpad u Lastovskoj kod Držićeve 68b</w:t>
      </w:r>
    </w:p>
    <w:p w:rsidR="00313333" w:rsidRDefault="00B72833">
      <w:pPr>
        <w:pStyle w:val="NormalWeb"/>
      </w:pPr>
      <w:r>
        <w:rPr>
          <w:color w:val="000000"/>
        </w:rPr>
        <w:t>Predsjednik VMO uočio je da se u Lastovskoj ulici, u blizini kbr. Držićeva 68b nalazi glomazni otpad u nastajanju te odmah isti prijavio komunalnom redarstvu, da bi se spriječilo daljnje nagomilavanje otpada. Navedeni glomazni otpad je ubrzo odvezen.</w:t>
      </w:r>
    </w:p>
    <w:p w:rsidR="00313333" w:rsidRDefault="00B72833">
      <w:pPr>
        <w:pStyle w:val="NormalWeb"/>
      </w:pPr>
      <w:r>
        <w:rPr>
          <w:b/>
          <w:bCs/>
          <w:color w:val="000000"/>
        </w:rPr>
        <w:lastRenderedPageBreak/>
        <w:t>Žljebovi za bicikle na Mostu mladosti</w:t>
      </w:r>
    </w:p>
    <w:p w:rsidR="00313333" w:rsidRDefault="00B72833">
      <w:pPr>
        <w:pStyle w:val="NormalWeb"/>
      </w:pPr>
      <w:r>
        <w:rPr>
          <w:color w:val="000000"/>
        </w:rPr>
        <w:t>Građanka koja je tražila postavljanje žljebova za bicikle u srpnju 2021. se obratila s pitanjem o statusu njenog prijedloga. Poslan je odgovor kako se njen prijedlog nalazi među prijedlozima prioriteta za PKA 2022 te da je sljedeći korak u definiranju Plana komunalnih aktivnosti 2022., da će za prioritete predložene od strane mjesnih odbora biti izrađene procjene troškova, a zatim će Vijeće GČ Trnje, ovisno o dostupnim sredstvima, odabrati prioritete koji će ući u plan, te da se iz MO Trnjanska Savica se nadamo da će proći čim veći broj naših prijedloga.</w:t>
      </w:r>
    </w:p>
    <w:p w:rsidR="00313333" w:rsidRDefault="00B72833">
      <w:pPr>
        <w:pStyle w:val="NormalWeb"/>
      </w:pPr>
      <w:r>
        <w:rPr>
          <w:b/>
          <w:bCs/>
          <w:color w:val="000000"/>
        </w:rPr>
        <w:t>Završetak radova HEP toplinarstva</w:t>
      </w:r>
    </w:p>
    <w:p w:rsidR="00313333" w:rsidRDefault="00B72833">
      <w:pPr>
        <w:pStyle w:val="NormalWeb"/>
      </w:pPr>
      <w:r>
        <w:rPr>
          <w:color w:val="000000"/>
        </w:rPr>
        <w:t>Nakon 7. sjednice VMO održane 1.12.2021., predsjednik VMO je izravno uputio naš zaključak Zagrebačkim cestama 7.12.2021., kako bi bili svjesni da nije postavljena i iscrtana prometna signalizacija nakon završenih radova na vrelovodu. 21.12.2021. je zaključak uputio i HEP toplinarstvu. S obzirom da nije bilo odgovora navedenih poduzeća niti su uočeni problemi sanirani, dana 8.1.2022. predsjedniku VGČ Trnje Goranu Đuliću uputili smo zamolbu da intervenira prema Zagrebačkim cestama da se ovaj problem što prije riješi, što je predsjednik i napravio. Iz Zagrebačkih cesta su javili kako je nadležna radna jedinica Signalizacija Podružnice Zagrebačke ceste upoznata s navedenom problematikom te sukladno vlastitim radnim planovima, rješavanje iste će biti uvršteno u najkraćem mogućem roku.</w:t>
      </w:r>
    </w:p>
    <w:p w:rsidR="00313333" w:rsidRDefault="00B72833">
      <w:pPr>
        <w:pStyle w:val="NormalWeb"/>
      </w:pPr>
      <w:r>
        <w:rPr>
          <w:b/>
          <w:bCs/>
          <w:color w:val="000000"/>
        </w:rPr>
        <w:t>Prometna signalizacija nakon radova na vrelovodu</w:t>
      </w:r>
    </w:p>
    <w:p w:rsidR="00313333" w:rsidRDefault="00B72833">
      <w:pPr>
        <w:pStyle w:val="NormalWeb"/>
      </w:pPr>
      <w:r>
        <w:rPr>
          <w:color w:val="000000"/>
        </w:rPr>
        <w:t>Građanin je u svom upitu tražio da MO ubrza bojanje zebri na Savici, te kazao da niti jedna zebra na kvartu nije ponovo obojana nakon izvršenja radova sanacije vodovodnih cijevi. Građaninu je odgovoreno sljedeće: “Vijećnici Mjesnog odbora su obišli kvart krajem studenog 2021. i popisali sve nedostatke i preostale poslove nakon završetka radova na obnovi vrelovoda. Na sjednici održanoj 1.12.2021. donijeli smo zaključak u kojem su popisani problemi koje smo uočili i tražili da se riješe (u prilogu). Popis smo dodatno uputili 7.12.2021. Zagrebačkim cestama kao izvođaču radova i gradskom poduzeću koje je odgovorno za ceste u Gradu Zagrebu, te 21.12.2021. HEP toplinarstvu kao naručitelju radova. Neslužbeno smo saznali da se Zagrebačke ceste i HEP toplinarstvo spore oko financiranja za preostale radove, što ih svakako ne opravdava i smatramo da nije u redu da su naši sugrađani za to vrijeme podvrgnuti pojačanom riziku zbog manjkave signalizacije. Pokušat ćemo putem Vijeća gradske četvrti Trnje provjeriti može li se stvar nekako ubrzati.”.</w:t>
      </w:r>
    </w:p>
    <w:p w:rsidR="00313333" w:rsidRDefault="00B72833">
      <w:pPr>
        <w:pStyle w:val="NormalWeb"/>
      </w:pPr>
      <w:r>
        <w:rPr>
          <w:color w:val="000000"/>
        </w:rPr>
        <w:t>Građanin je odgovorio kako mu je drago da nije jedini koji je to primijetio.</w:t>
      </w:r>
    </w:p>
    <w:p w:rsidR="00313333" w:rsidRDefault="00B72833">
      <w:pPr>
        <w:pStyle w:val="NormalWeb"/>
      </w:pPr>
      <w:r>
        <w:rPr>
          <w:b/>
          <w:bCs/>
          <w:color w:val="000000"/>
        </w:rPr>
        <w:t>Smanjenje broja vožnji na liniji 218</w:t>
      </w:r>
    </w:p>
    <w:p w:rsidR="00313333" w:rsidRDefault="00B72833">
      <w:pPr>
        <w:pStyle w:val="NormalWeb"/>
      </w:pPr>
      <w:r>
        <w:rPr>
          <w:color w:val="000000"/>
        </w:rPr>
        <w:t>Građanka nam je dojavila da se od 10.1. ukida dio polazaka na autobusnoj liniji ZET-a 218 Glavni kolodvor - Savica - Borovje radnim danom te zamolila da se MO očituje o tome na svojoj Facebook stranici. Uputili smo odmah upit ZET-u da objasni razloge za smanjenje broja polazaka, a odgovor smo dobili tek 10.1. kad je novi vozni red stupio na snagu. Prema njihovom objašnjenju do redukcije je došlo “zbog smanjene potražnje prijevozne usluge izvan jutarnjih i poslijepodnevnih prometnih opterećenja”. Na Facebook stranici je postavljena informativna objava o promjeni rasporeda.</w:t>
      </w:r>
    </w:p>
    <w:p w:rsidR="00313333" w:rsidRDefault="00B72833">
      <w:pPr>
        <w:pStyle w:val="NormalWeb"/>
      </w:pPr>
      <w:r>
        <w:rPr>
          <w:b/>
          <w:bCs/>
          <w:color w:val="000000"/>
        </w:rPr>
        <w:t>Privremeno zatvaranje Ruždjakove 8.1.2022.</w:t>
      </w:r>
    </w:p>
    <w:p w:rsidR="00313333" w:rsidRDefault="00B72833">
      <w:pPr>
        <w:pStyle w:val="NormalWeb"/>
      </w:pPr>
      <w:r>
        <w:rPr>
          <w:color w:val="000000"/>
        </w:rPr>
        <w:lastRenderedPageBreak/>
        <w:t>Iz Gradskog ureda za mjesnu samoupravu - područnog ureda Trnje dobili smo dopis o privremenom zatvaranju sjevernog dijela Ruždjakove zbog “izvođenja radova redovnog i izvanrednog održavanja te rekonstrukcije ceste koje nije moguće izvesti bez zatvaranja ceste - smještaj auto dizalice”. Građane smo na Facebook stranici MO informirali o zatvaranju. Na dan zatvaranja pokazalo se kako u pitanju nije bilo u pitanju održavanje ceste, već samo smještaj auto dizalice. Također nam se obratila građanka s dojavom kako jedan od znakova privremene signalizacije pogrešno usmjerava automobile, što smo odmah dojavili Zagrebačkim cestama.</w:t>
      </w:r>
    </w:p>
    <w:p w:rsidR="00313333" w:rsidRDefault="00B72833">
      <w:pPr>
        <w:pStyle w:val="NormalWeb"/>
      </w:pPr>
      <w:r>
        <w:rPr>
          <w:b/>
          <w:bCs/>
          <w:color w:val="000000"/>
        </w:rPr>
        <w:t>Nagrada Grada Zagreba i nagrada Zagrepčanka godine</w:t>
      </w:r>
    </w:p>
    <w:p w:rsidR="00313333" w:rsidRDefault="00B72833">
      <w:pPr>
        <w:pStyle w:val="NormalWeb"/>
      </w:pPr>
      <w:r>
        <w:rPr>
          <w:color w:val="000000"/>
        </w:rPr>
        <w:t xml:space="preserve">Iz Gradskog ureda za mjesnu samoupravu - područnog ureda Trnje nam je proslijeđena obavijest da se zaprimaju kandidature za ove dvije nagrade. Prijave traju do 3.2.2022. Više informacija dostupno je na stranici stranici Gradske skupštine u sekciji “Javni pozivi”: </w:t>
      </w:r>
      <w:hyperlink r:id="rId9">
        <w:r>
          <w:rPr>
            <w:rStyle w:val="Hyperlink"/>
            <w:color w:val="1155CC"/>
          </w:rPr>
          <w:t>https://skupstina.zagreb.hr/javni-pozivi/17</w:t>
        </w:r>
      </w:hyperlink>
    </w:p>
    <w:p w:rsidR="00313333" w:rsidRDefault="00B72833">
      <w:pPr>
        <w:pStyle w:val="NormalWeb"/>
      </w:pPr>
      <w:r>
        <w:rPr>
          <w:b/>
          <w:bCs/>
          <w:color w:val="000000"/>
        </w:rPr>
        <w:t>Asfaltiranje na zelenoj površini zapadno od Lastovske 23</w:t>
      </w:r>
    </w:p>
    <w:p w:rsidR="00313333" w:rsidRDefault="00B72833">
      <w:pPr>
        <w:pStyle w:val="NormalWeb"/>
      </w:pPr>
      <w:r>
        <w:rPr>
          <w:color w:val="000000"/>
        </w:rPr>
        <w:t>Dana 6.12.2021. građanin je uputio poruku FB stranici Mjesnog odbora Trnjanska Savica s pitanjem zašto se asfaltira staza na privatnom zemljištu, na površini istočno Lastovske 23. Predsjednik VMO Luka Nimac se odmah po dojavi uputio na predmetnu lokaciju no radovi su već bili gotovi i na terenu više nije bilo radnika, stoga nije bilo moguće zaustaviti gradnju. U razgovoru sa g. Tomislavom Severom iz Zagrebačkih cesta saznali smo da se radi o akciji iz Plana komunalnih aktivnosti GČ Trnje za 2021. koja je prethodno bila ugovorena sa Zagrebačkim cestama, stoga su oni obavili istu bez provjere vlasništva. U PKA GČ Trnje za 2021. je ova stavka nejasno navedena kao „Avenija Marina Držića k.br.74, k.br.82 i Lastovska ulica”, a s obzirom da Vijeću nisu uručene skice planiranih radova, trenutni saziv nije mogao znati da se asfaltiranje provodi upravo na ovoj lokaciji. Također, nitko nije kontaktirao Vijeće prije početka izvođenja radova. S obzirom na slično iskustvo s postavljanjem klupica, stola, opločenja i stabla na istoj lokaciji početkom listopada 2021. od strane podružnice Zrinjevac na koju smo višestruko ukazali kao problematičnu, može se konstatirati kako podružnice Zagrebačkog holdinga i Gradski ured za mjesnu samoupravu kao naručitelj radova ne raspolažu odgovorno javnim novcem, a nakon prethodne situacije iz listopada nisu poduzeli nikakve mjere da se ista ne bi ponovila.</w:t>
      </w:r>
    </w:p>
    <w:p w:rsidR="00313333" w:rsidRDefault="00B72833">
      <w:pPr>
        <w:pStyle w:val="NormalWeb"/>
      </w:pPr>
      <w:r>
        <w:rPr>
          <w:b/>
          <w:bCs/>
          <w:color w:val="000000"/>
        </w:rPr>
        <w:t>Klupe na zelenoj površini zapadno od Lastovske 23</w:t>
      </w:r>
    </w:p>
    <w:p w:rsidR="00313333" w:rsidRDefault="00B72833">
      <w:pPr>
        <w:pStyle w:val="NormalWeb"/>
      </w:pPr>
      <w:r>
        <w:rPr>
          <w:color w:val="000000"/>
        </w:rPr>
        <w:t>U više navrata smo reagirali kao Mjesni odbor kako bi se premjestile klupe i stol te sačuvaju ploče postavljene na privatnom zemljištu na kojem je uskoro trebala početi gradnja. Ipak, gradilište je otvoreno 10. siječnja 2022., a Zrinjevac nije reagirao te su se klupe našle ograđene unutar gradilišta. Nedugo nakon početka radova, primijetili smo kako su klupe izvađene iz zemlje, u ispravnom stanju i bez vidnih oštećenja te postavljene uz rub gradilišta. S gradilišta su nam rekli kako Zrinjevac može doći i preuzeti klupe. Predsjednik VMO je odmah o tome obavijestio predsjednika VGČ Trnje, kako bi skupo plaćene klupe što prije preuzeo Zrinjevac.</w:t>
      </w:r>
    </w:p>
    <w:p w:rsidR="00313333" w:rsidRDefault="00B72833">
      <w:pPr>
        <w:pStyle w:val="NormalWeb"/>
      </w:pPr>
      <w:r>
        <w:rPr>
          <w:b/>
          <w:bCs/>
          <w:color w:val="000000"/>
        </w:rPr>
        <w:t>Informiranje o početku radova na zelenoj površini zapadno od Lastovske 23</w:t>
      </w:r>
    </w:p>
    <w:p w:rsidR="00313333" w:rsidRDefault="00B72833">
      <w:pPr>
        <w:pStyle w:val="NormalWeb"/>
      </w:pPr>
      <w:r>
        <w:rPr>
          <w:color w:val="000000"/>
        </w:rPr>
        <w:t xml:space="preserve">S obzirom na velik broj neslužbenih informacija da na površini kreće gradnja, te na činjenice da se na katastru i Geoportalu može vidjeti da je zemljište zaista uz privatnom vlasništvu i da </w:t>
      </w:r>
      <w:r>
        <w:rPr>
          <w:color w:val="000000"/>
        </w:rPr>
        <w:lastRenderedPageBreak/>
        <w:t>je izdana lokacijska dozvola, u interesu pravodobnog informiranja stanovnika Savice poslali smo upit tvrtki Paron d.o.o. koja je uknjižena kao vlasnik zemljišta, tražeći informaciji o tijeku radova i onome što će biti izgrađeno. Od njih smo dobili odgovor s traženim informacijama, koji je u cijelosti objavljen na FB stranici Mjesnog odbora. Također je objašnjeno kako Mjesni odbor nije stranka u postupku izdavanja dozvola za gradnju na privatnim zemljištima te da nema pravne mogućnosti utjecati na gradnju. Građani su na objavu reagirali pretežito negativno prema budućoj gradnji, izražavajući zabrinutost zbog preizgrađenosti, prometne zakrčenosti, nedostatka infrastrukture, gubitka zelene površine te ukazivali na moguće koruptivne radnje. Veliki interes građana za objavu potvrđuje da je ispravno nastojanje da Mjesni odbor služi za informiranje građana o zbivanjima u kvartu, čak i kad na iste ne može utjecati.</w:t>
      </w:r>
    </w:p>
    <w:p w:rsidR="00313333" w:rsidRDefault="00B72833">
      <w:pPr>
        <w:pStyle w:val="NormalWeb"/>
      </w:pPr>
      <w:r>
        <w:rPr>
          <w:b/>
          <w:bCs/>
          <w:color w:val="000000"/>
        </w:rPr>
        <w:t>Troškovnik za uređenje MO Trnjanska Savica</w:t>
      </w:r>
    </w:p>
    <w:p w:rsidR="00313333" w:rsidRDefault="00B72833">
      <w:pPr>
        <w:pStyle w:val="NormalWeb"/>
      </w:pPr>
      <w:r>
        <w:rPr>
          <w:color w:val="000000"/>
        </w:rPr>
        <w:t>Na službenim stranicama Grada Zagreba (Aktivnosti Grada Zagreba) uočena je stavka pod nazivom Izrada troškovnika za uređivanje objekta Mjesnog odbora Trnjanska Savica koja je realizirana s datumom 15. 11. 2020. Godine, te je od Gradskog ureda za MS zatražen navedeni troškovnik. Upit je poslan 15. studenog, a podsjetnik 6. prosinca 2021. godine. Budući da nije bilo odgovora, 9. prosinca isti je dokument zatražen putem Zakona o pravu na pristup informacijama, a nešto kasnije istog dana je od Gradskog ureda za Mjesnu samoupravu dobiveno očitovanje u kojem se navodi da je riječ o pogrešci prilikom unosa podataka te da se radi o troškovniku za mostić u Ruždjakovoj 39. Naziv navedene akcije je na službenim stranicama Grada Zagreba korigiran i sada glasi: Izrada troškovnika za uređivanje javnih objekata i površina na području Gradske četvrti Trnje - MO Trnjanska Savica.</w:t>
      </w:r>
    </w:p>
    <w:p w:rsidR="00313333" w:rsidRDefault="00B72833">
      <w:pPr>
        <w:pStyle w:val="NormalWeb"/>
      </w:pPr>
      <w:r>
        <w:rPr>
          <w:b/>
          <w:bCs/>
          <w:color w:val="000000"/>
        </w:rPr>
        <w:t>Prijava oštećenih klupa</w:t>
      </w:r>
    </w:p>
    <w:p w:rsidR="00313333" w:rsidRDefault="00B72833">
      <w:pPr>
        <w:pStyle w:val="NormalWeb"/>
      </w:pPr>
      <w:r>
        <w:rPr>
          <w:color w:val="000000"/>
        </w:rPr>
        <w:t>Nastavno na obilazak kvarta od strane radne skupine za klupe, predsjednik VMO je obišao kvart te popisao i fotografirao sve oštećene klupe na području Mjesnog odbora te ih uputio Zrinjevcu na popravak u sklopu redovnog održavanja. Radi se o 21 klupi i 2 stola na 16 lokacija gdje su klupe izrazito deformirane ili su im polomljene ili nedostaju daske pa se iste mogu financirati iz redovnog održavanja, odnosno ne mora se tražiti obnova putem Plana komunalnih aktivnosti. Krajem prosinca 2021. je Zrinjevac popravio klupe i stolove na oko 50% prijavljenih lokacija. Obzirom da još nismo zaprimili nikakav odgovor, moguće je da će u doglednom vremenu biti popravljen i ostatak, a ako ne bude, potrebno im je uputiti podsjetnik.</w:t>
      </w:r>
    </w:p>
    <w:p w:rsidR="00313333" w:rsidRDefault="00B72833">
      <w:pPr>
        <w:pStyle w:val="NormalWeb"/>
      </w:pPr>
      <w:r>
        <w:rPr>
          <w:b/>
          <w:bCs/>
          <w:color w:val="000000"/>
        </w:rPr>
        <w:t>Odgovor na zaključke vezano za obnovu platoa</w:t>
      </w:r>
    </w:p>
    <w:p w:rsidR="00313333" w:rsidRDefault="00B72833">
      <w:pPr>
        <w:pStyle w:val="NormalWeb"/>
      </w:pPr>
      <w:r>
        <w:rPr>
          <w:color w:val="000000"/>
        </w:rPr>
        <w:t>Iz Gradskog ureda za prostorno uređenje, izgradnju Grada, graditeljstvo, komunalne poslove i promet dobili smo sljedeći dopis: „Na vaš zahtjev za sanacijom platoa na području Mjesnog odbora Trnjanska Savica (Ulica Zinkc Kunc 2-4, Ulica Zvonimira Rogoza 1-7 i 2-22, Ulica Vladimira Ruždjaka 17-21 Gruška 18-22) očitujemo se kako slijedi. Kao što je navedeno u priloženim zaključcima, u listopadu je izvršen pregled predmetnih platoa s predstavnicima Mjesnog odbora. Konstatirana su oštećenja koja je potrebno sanirati. U pripremi je postupak javne nabave za godišnji ugovor za održavanje platoa koji će biti proveden početkom sljedeće godine. Po sklapanju ugovora s odabranim izvođačem istom će biti dan radni nalog za otklanjanje nedostataka na predmetnim platoima. Prije početka radova organizirat ćemo ponovni sastanak s predstavnicima Mjesnog odbora i izvođačem radova radi preciznog definiranja opsega potrebnih radova.“</w:t>
      </w:r>
    </w:p>
    <w:p w:rsidR="00313333" w:rsidRDefault="00B72833">
      <w:pPr>
        <w:pStyle w:val="NormalWeb"/>
      </w:pPr>
      <w:r>
        <w:rPr>
          <w:b/>
          <w:bCs/>
          <w:color w:val="000000"/>
        </w:rPr>
        <w:lastRenderedPageBreak/>
        <w:t>Sastanak radne skupine za platoe s predstavnicima Konzuma</w:t>
      </w:r>
    </w:p>
    <w:p w:rsidR="00313333" w:rsidRDefault="00B72833">
      <w:pPr>
        <w:pStyle w:val="NormalWeb"/>
      </w:pPr>
      <w:r>
        <w:rPr>
          <w:color w:val="000000"/>
        </w:rPr>
        <w:t>Sastanak se održao 6.12.2021. u uredu MO TS. Na sastanku su sudjelovali ispred MO: Sanja Sladić i Luka Nimac. Voditeljica radne skupine Dunja Vuković je bila spriječena ali je pomogla u pripremi za sastanak. Ispred Konzuma su sudjelovali: Vjekoslav Španić - regionalni voditelj zakupa i još dvije osobe iz odjela transporta. Članovi vijeća su predstavili plan sanacije za plato u V. Ruždjaka u sklopu kojega bi trebala biti sanirana i prilazna rampa, vezano za čiji popravak nam se prethodno obratio g. Španić.</w:t>
      </w:r>
    </w:p>
    <w:p w:rsidR="00313333" w:rsidRDefault="00B72833">
      <w:pPr>
        <w:pStyle w:val="NormalWeb"/>
      </w:pPr>
      <w:r>
        <w:rPr>
          <w:color w:val="000000"/>
        </w:rPr>
        <w:t>U drugom dijelu razgovora tema je bio plato Zinke Kunc na kojem je također poslovnica Konzuma. Upoznali smo predstavnike Konzuma s planom obnove ploča, prilaznih rampi te o postavljanju podiznog stupića. Razgovarali smo o uništenju ploča i hidroizolacije dostavnim kamionima te smo saznali sljedeće:</w:t>
      </w:r>
    </w:p>
    <w:p w:rsidR="00313333" w:rsidRDefault="00B72833">
      <w:pPr>
        <w:pStyle w:val="NormalWeb"/>
      </w:pPr>
      <w:r>
        <w:rPr>
          <w:color w:val="000000"/>
        </w:rPr>
        <w:t>- Konzumovi kamioni koji se penju na plato su u najmanjem rangu po tonaži</w:t>
      </w:r>
    </w:p>
    <w:p w:rsidR="00313333" w:rsidRDefault="00B72833">
      <w:pPr>
        <w:pStyle w:val="NormalWeb"/>
      </w:pPr>
      <w:r>
        <w:rPr>
          <w:color w:val="000000"/>
        </w:rPr>
        <w:t>- lift koji imaju je malog kapaciteta i zato se ne može dostava prebaciti na njega. Radnici na taj lift moraju ručno tovariti robu i skidati je s njega.</w:t>
      </w:r>
    </w:p>
    <w:p w:rsidR="00313333" w:rsidRDefault="00B72833">
      <w:pPr>
        <w:pStyle w:val="NormalWeb"/>
      </w:pPr>
      <w:r>
        <w:rPr>
          <w:color w:val="000000"/>
        </w:rPr>
        <w:t>- iz Konzuma nisu upoznati da je dostava samo u terminina 7-9 te im isti ne odgovara jer im je potrebna dostava kroz cijeli dan.</w:t>
      </w:r>
    </w:p>
    <w:p w:rsidR="00313333" w:rsidRDefault="00B72833">
      <w:pPr>
        <w:pStyle w:val="NormalWeb"/>
      </w:pPr>
      <w:r>
        <w:rPr>
          <w:color w:val="000000"/>
        </w:rPr>
        <w:t>Za kraj, iznijeli smo namjere da ostanemo u kontaktu i čujemo se kad budemo imali više konkretnih informacija.</w:t>
      </w:r>
    </w:p>
    <w:p w:rsidR="00313333" w:rsidRDefault="00B72833">
      <w:pPr>
        <w:pStyle w:val="NormalWeb"/>
        <w:rPr>
          <w:b/>
          <w:bCs/>
          <w:color w:val="000000"/>
        </w:rPr>
      </w:pPr>
      <w:r>
        <w:rPr>
          <w:b/>
          <w:bCs/>
          <w:color w:val="000000"/>
        </w:rPr>
        <w:t>Obilazak prijedloga prioriteta za PKA 2022. sa Zagrebačkim cestama</w:t>
      </w:r>
    </w:p>
    <w:p w:rsidR="00313333" w:rsidRDefault="00B72833">
      <w:pPr>
        <w:pStyle w:val="NormalWeb"/>
        <w:rPr>
          <w:color w:val="000000"/>
        </w:rPr>
      </w:pPr>
      <w:r>
        <w:rPr>
          <w:color w:val="000000"/>
        </w:rPr>
        <w:t xml:space="preserve">Obilazak za Zagrebačkim Cestama održao se 22.12.2021. od 9 do 10 sati, a na njemu su sudjelovali Niko Ćosić (MS), Tomislav Sever (ZG Ceste) i Luka Nimac (MO TS). Na obilasku smo prošli lokacije prijedloga prioriteta koji se tiču Zagrebačkih cesta. Žljebove za bicikle na Mostu mladosti prema g. Severu Zagrebačke ceste nemaju u ponudi, stoga će se one naručivati preko javne nabave. </w:t>
      </w:r>
    </w:p>
    <w:p w:rsidR="00313333" w:rsidRDefault="00B72833">
      <w:pPr>
        <w:pStyle w:val="NormalWeb"/>
        <w:rPr>
          <w:color w:val="000000"/>
        </w:rPr>
      </w:pPr>
      <w:r>
        <w:rPr>
          <w:color w:val="000000"/>
        </w:rPr>
        <w:t xml:space="preserve">Na roštiljima Savica razgovarali smo o betonskim preprekama, koje trebaju spriječiti vozila da ne ulaze na zelene površine i na prostor gdje su roštilji. G. Sever je kazao da je postavljanje prepreka tipa New Jersey složeno i zahtjeva odobrenje Gradskog ureda, jer sprječavaju prolazak interventnih vozila te da bi umjesto njih mogli postaviti tzv. gljive koje su i estetski puno prihvatljivije. No, predsjednik VMO je istaknuo da se gljive lako miču, te da su već postojale na putu od parkinga prema zelenoj površini i da su bile maknute, te da bi iste bile prihvatljive jedino ako bi bile fiksirane za podlogu. Što se tiče prepreka tzv. klamerica koje smo tražili uz rubove zelenih površina, g. Sever je rekao da su one nedvojbeno u domeni Zrinjevca. U sklopu obilaska smo izmjerili dužinu na kojoj su potrebne klamerice, te je predsjednik VMO odmah po završenom obilasku zatražio preko Područnog ureda Trnje da Zrinjevac dostavi procjenu za postavljanje klamerica. </w:t>
      </w:r>
    </w:p>
    <w:p w:rsidR="00313333" w:rsidRDefault="00B72833">
      <w:pPr>
        <w:pStyle w:val="NormalWeb"/>
        <w:rPr>
          <w:color w:val="000000"/>
        </w:rPr>
      </w:pPr>
      <w:r>
        <w:rPr>
          <w:color w:val="000000"/>
        </w:rPr>
        <w:t xml:space="preserve">Sljedeći prijedlog prioriteta bio je ozelenjavanje parkirališta istočno od vrtića. Obilaskom je ustanovljeno da ima mjesta za nova 4 otoka u smjeru sjever-jug na kojima bi se posadilo zelenilo. No kako dolazi do pomicanja parkirnih mjesta, treba vidjeti da li bi rasvjetni stupovi mogli ostati unutar tih otoka, te također postoji potencijalna potreba za izmještanjem odvodnih kanala (uz istočni rub parkinga), a time i kanalizacijskog šahta. Zbog svega toga, </w:t>
      </w:r>
      <w:r>
        <w:rPr>
          <w:color w:val="000000"/>
        </w:rPr>
        <w:lastRenderedPageBreak/>
        <w:t xml:space="preserve">kao i sadnje novog drveća, za ovo bi prvo trebala projektna dokumentacija. Zagrebačke ceste će nam svejedno izmjeriti i dati procjenu koliko bi okvirno koštao njihov dio radova. </w:t>
      </w:r>
    </w:p>
    <w:p w:rsidR="00313333" w:rsidRDefault="00B72833">
      <w:pPr>
        <w:pStyle w:val="NormalWeb"/>
      </w:pPr>
      <w:r>
        <w:rPr>
          <w:color w:val="000000"/>
        </w:rPr>
        <w:t>Vezano za sanaciju parkirališta omeđenog sa Zinke Kunc 1-3 i Ljerke Šram 16-22, predsjednik je ukazao na rupe koje se otvaraju ispred privatnih garaža te potreba da se obavi temeljita sanacija odnosno da se nađe uzrok ispiranja. Gospodin Sever je ponudio da se nađemo u tjednu od 27.12.2021. i da se u sklopu redovnog održavanja otvori dio ceste ispred garaža, gdje nastaju rupe, pa da vidimo o čemu se točno radi. Međutim kada je došao taj tjedan, predsjednik ga je u više navrata kontaktirao, no zbog raznih razloga koje je navodio g. Sever, Zagrebačke ceste ipak nisu izašle na teren, te će u ovom smislu biti potreban daljnji angažman vijećnika.</w:t>
      </w:r>
    </w:p>
    <w:p w:rsidR="00313333" w:rsidRDefault="00B72833">
      <w:pPr>
        <w:pStyle w:val="NormalWeb"/>
      </w:pPr>
      <w:r>
        <w:rPr>
          <w:b/>
          <w:bCs/>
          <w:color w:val="000000"/>
        </w:rPr>
        <w:t>Premještanje koševa u ulici Ljerke Šram</w:t>
      </w:r>
    </w:p>
    <w:p w:rsidR="00313333" w:rsidRDefault="00B72833">
      <w:pPr>
        <w:pStyle w:val="NormalWeb"/>
      </w:pPr>
      <w:r>
        <w:rPr>
          <w:color w:val="000000"/>
        </w:rPr>
        <w:t>Nakon što je Čistoća je postavila dva nova koša u ulici Ljerke Šram na lokacije prema vlastitoj procjeni, tražili smo da ih pomaknu kod kbr. 16-22, sukladno zaključku prošlog saziva VMO. Iz Čistoće su premjestili koševe, no postavili su ih odmah uz ulaze u zgradu, a ne uz pločnik gdje su potrebniji. Stoga im je upućen novi dopis s nacrtom na kojem su ucrtane precizne željene lokacije koševa, a koji je sukladan s lokacijama koje je tražila radna skupina za koševe.</w:t>
      </w:r>
    </w:p>
    <w:p w:rsidR="00313333" w:rsidRDefault="00B72833">
      <w:pPr>
        <w:pStyle w:val="NormalWeb"/>
      </w:pPr>
      <w:r>
        <w:rPr>
          <w:b/>
          <w:bCs/>
          <w:color w:val="000000"/>
        </w:rPr>
        <w:t>Dodavanje znaka zabrane parkiranja i zaustavljanja na plato Zinke Kunc 2-4</w:t>
      </w:r>
    </w:p>
    <w:p w:rsidR="00313333" w:rsidRDefault="00B72833">
      <w:pPr>
        <w:pStyle w:val="NormalWeb"/>
      </w:pPr>
      <w:r>
        <w:rPr>
          <w:color w:val="000000"/>
        </w:rPr>
        <w:t>VMO je na 5. Sjednici održanoj 13.10.2021. donio zaključak da se o promjeni prometnih znakova radi sprječavanja prometovanja i parkiranja vozila na platou Zinke Kunc 2-4. Iz Gradskog ureda za prostorno uređenje, izgradnju Grada, graditeljstvo, komunalne poslove i promet stiglo je rješenje kojim je uvažen zahtjev o dodavanju znaka zaustavljanja i parkiranja, uz zadržavanje postojećih znakova i dopunskih ploča. Nije uvažen zahtjev da se znak zabrane prometa zamijeni znakom zabrane prometa za motorna vozila.</w:t>
      </w:r>
    </w:p>
    <w:p w:rsidR="00313333" w:rsidRDefault="00B72833">
      <w:pPr>
        <w:pStyle w:val="NormalWeb"/>
      </w:pPr>
      <w:r>
        <w:rPr>
          <w:b/>
          <w:bCs/>
          <w:color w:val="000000"/>
        </w:rPr>
        <w:t>Upiti oko nedostatka parkinga</w:t>
      </w:r>
    </w:p>
    <w:p w:rsidR="00313333" w:rsidRDefault="00B72833">
      <w:pPr>
        <w:pStyle w:val="NormalWeb"/>
      </w:pPr>
      <w:r>
        <w:rPr>
          <w:color w:val="000000"/>
        </w:rPr>
        <w:t>Nekoliko građana se javilo negodujući zbog nedostatka parkinga u večernjim satima te predložilo pretvaranje 4. zone ispred tržnice Savica u 2. zonu, čime bi se omogućilo korištenje te zone stanarima koji imaju povlaštene parkirne karte. Građanima je odgovoreno da će mjesni odbor razmotriti prijedlog. S obzirom na kompleksnost problema i potrebu da se ova problematika istraži prije donošenja zaključka, jedna od mogućnosti je da se za ovu potrebnu osnuje privremena radna skupina.</w:t>
      </w:r>
    </w:p>
    <w:p w:rsidR="00313333" w:rsidRDefault="00B72833">
      <w:pPr>
        <w:pStyle w:val="NormalWeb"/>
      </w:pPr>
      <w:r>
        <w:rPr>
          <w:b/>
          <w:bCs/>
          <w:color w:val="000000"/>
        </w:rPr>
        <w:t>Pitanje u vezi zatvaranja parkinga kod Zinke Kunc 4</w:t>
      </w:r>
    </w:p>
    <w:p w:rsidR="00313333" w:rsidRDefault="00B72833">
      <w:pPr>
        <w:pStyle w:val="NormalWeb"/>
      </w:pPr>
      <w:r>
        <w:rPr>
          <w:color w:val="000000"/>
        </w:rPr>
        <w:t xml:space="preserve">Građanka je javila da je 6.1.2022. ujutro zatvoreno parkiralište u Ulici Zinke Kunc ispred kbr. 4. te da je radnik koji je postavio čunjeve na ulazu na parking rekao je da je zatvoreno cijeli dan zbog snimanja filma. Građanku je zanimalo tko je i od koga dobio dozvolu za zatvaranje upravo tog parkirališta (za koje, kao stanari, plaćamo parkirališnu kartu). Potpredsjednica VMO Suzana Dobrić je uvidom u Akte gradonačelnika ustanovila da je dozvola dobivena temeljem prijedloga Povjerenstva za davanje površina javne namjene u zakup i na drugo korištenje donesenog na 4. sjednici održanoj 30. lipnja 2021. godine. Na osnovu prijedloga Povjerenstva gradonačelnik je donio Zaključak o dodjeli na korištenje površine javne namjene </w:t>
      </w:r>
      <w:r>
        <w:rPr>
          <w:color w:val="000000"/>
        </w:rPr>
        <w:lastRenderedPageBreak/>
        <w:t>KLASA: 363-02/21-01/1524, URBROJ: 251-03-02-21-2 od 2. srpnja 2021. Godine. Građanki smo prenijeli navedene informacije.</w:t>
      </w:r>
    </w:p>
    <w:p w:rsidR="00313333" w:rsidRDefault="00B72833">
      <w:pPr>
        <w:pStyle w:val="NormalWeb"/>
      </w:pPr>
      <w:r>
        <w:rPr>
          <w:b/>
          <w:bCs/>
          <w:color w:val="000000"/>
        </w:rPr>
        <w:t>Upit o pješačkom prijelazu na Prisavlju kod Lidla</w:t>
      </w:r>
    </w:p>
    <w:p w:rsidR="00313333" w:rsidRDefault="00B72833">
      <w:pPr>
        <w:pStyle w:val="NormalWeb"/>
      </w:pPr>
      <w:r>
        <w:rPr>
          <w:color w:val="000000"/>
        </w:rPr>
        <w:t>Građanka je pitala što se dogodilo s označavanjem pješačkog prijelaza u ulici Prisavlje (od sportskog centra do raskrižja s Ruždjakovom) koja je nedavno nanovo asfaltirana. Građanka napominje se da smo u sklopu te obnove najavljivali i da će se i pješački prijelaz koji je slabo vidljiv (kod Lidla) izdići, osvijetliti i sl., međutim do danas to nije napravljeno. </w:t>
      </w:r>
    </w:p>
    <w:p w:rsidR="00313333" w:rsidRDefault="00B72833">
      <w:pPr>
        <w:pStyle w:val="NormalWeb"/>
      </w:pPr>
      <w:r>
        <w:rPr>
          <w:color w:val="000000"/>
        </w:rPr>
        <w:t>Građanki je odgovoreno da su nam iz Zagrebačkih cesta obećali da će navedeno biti napravljeno odmah nakon asfalterskih radova na Prisavlju, no nažalost to obećanje nisu ispunili. Gradski ured za prostorno uređenje, graditeljstvo, komunalne poslove i promet donio je 15.11.2021. Rješenje o postavljanju uspornika i prateće prometne signalizacije, te je predmet sada u fazi provedbe i Zagrebačke ceste će prije ili kasnije izvesti taj uspornik, ovisno o svojim planovima i procesima.</w:t>
      </w:r>
    </w:p>
    <w:p w:rsidR="00313333" w:rsidRDefault="00B72833">
      <w:pPr>
        <w:pStyle w:val="NormalWeb"/>
      </w:pPr>
      <w:r>
        <w:rPr>
          <w:b/>
          <w:bCs/>
          <w:color w:val="000000"/>
        </w:rPr>
        <w:t>Upit o prekomjernoj izgradnji u kvartu</w:t>
      </w:r>
    </w:p>
    <w:p w:rsidR="00313333" w:rsidRDefault="00B72833">
      <w:pPr>
        <w:pStyle w:val="NormalWeb"/>
      </w:pPr>
      <w:r>
        <w:rPr>
          <w:color w:val="000000"/>
        </w:rPr>
        <w:t>Građanin nam se obratio s pitanjem ima li MO utjecaja na gradnje u kvartu, koje kao posljedicu imaju smanjenje zelene površine, dodatni manjak parkirnih mjesta kojih ionako nema dovoljno i značajno povećanje automobilskog prometa. Građaninu je odgovoreno da MO nije stranka u postupku odnosno da ga se ne konzultira pri izdavanju dozvola. Istaknuto je da je proces ishođenja lokacijske i građevinske dozvole upravni postupak koji se sprovodi prema odgovarajućem zakonu koji propisuje prava i obveze svih strana, što znači ako je investitor sa svojim projektom u skladu sa zakonom i prostornim planom, upravno tijelo (grad) mu mora izdati traženu dozvolu.</w:t>
      </w:r>
    </w:p>
    <w:p w:rsidR="00313333" w:rsidRDefault="00B72833">
      <w:pPr>
        <w:pStyle w:val="NormalWeb"/>
      </w:pPr>
      <w:r>
        <w:rPr>
          <w:b/>
          <w:bCs/>
          <w:color w:val="000000"/>
        </w:rPr>
        <w:t>Otuđen stupić sa rampe južnog platoa</w:t>
      </w:r>
    </w:p>
    <w:p w:rsidR="00313333" w:rsidRDefault="00B72833">
      <w:pPr>
        <w:pStyle w:val="NormalWeb"/>
      </w:pPr>
      <w:r>
        <w:rPr>
          <w:color w:val="000000"/>
        </w:rPr>
        <w:t>Predstavnica stanara na ulazu V. Ruždjaka 39 je javila da je sa rampe plato uklonjen i otuđen stupić. Nakon telefonskog kontakta, u dogovoru s predstavnicom, njen mail s opisom situacije je proslijeđen PU Zagrebačkoj. Stupić je u međuvremenu vraćen i ispostavilo se da ga uklanjaju radnici, koji se na plato penju kombijem i vraćaju svakodnevno nakon obavljenog posla. Koliko nam je poznato iz Policije nisu reagirali na našu dojavu.</w:t>
      </w:r>
    </w:p>
    <w:p w:rsidR="00313333" w:rsidRDefault="00B72833">
      <w:pPr>
        <w:pStyle w:val="NormalWeb"/>
      </w:pPr>
      <w:r>
        <w:rPr>
          <w:b/>
          <w:bCs/>
          <w:color w:val="000000"/>
        </w:rPr>
        <w:t>Izblijedila prometna signalizacija</w:t>
      </w:r>
    </w:p>
    <w:p w:rsidR="00313333" w:rsidRDefault="00B72833">
      <w:pPr>
        <w:pStyle w:val="NormalWeb"/>
      </w:pPr>
      <w:r>
        <w:rPr>
          <w:color w:val="000000"/>
        </w:rPr>
        <w:t>Predsjednik VMO je uočio da je na površini na parkingu ispred Držićeve 68b, na kojoj je zabranjeno parkiranje zbog prolaska pješaka prema tramvajskoj stanici, izblijedila signalizacija te se u zadnje vrijeme na nju stalno parkiraju automobili. Isto je prijavljeno Komunalnom redarstvu i dojavnom centru Zagrebačkog holdinga radi ponovnog iscrtavanja u sklopu radova održavanja, a oni su ga proslijedili na postupanje radnoj jedinici Signalizacije Zagrebačkih cesta. Iz Zagrebačkih cesta su javili da je prijava zaprimljena, ali vanjske temperature trenutno nisu povoljne za obnovu horizontalne signalizacije te mole za strpljenje.</w:t>
      </w:r>
    </w:p>
    <w:p w:rsidR="00313333" w:rsidRDefault="00B72833">
      <w:pPr>
        <w:pStyle w:val="NormalWeb"/>
      </w:pPr>
      <w:r>
        <w:rPr>
          <w:b/>
          <w:bCs/>
          <w:color w:val="000000"/>
        </w:rPr>
        <w:t>Popravak dječje sprave</w:t>
      </w:r>
    </w:p>
    <w:p w:rsidR="00313333" w:rsidRDefault="00B72833">
      <w:pPr>
        <w:pStyle w:val="NormalWeb"/>
      </w:pPr>
      <w:r>
        <w:rPr>
          <w:color w:val="000000"/>
        </w:rPr>
        <w:lastRenderedPageBreak/>
        <w:t>Vijećnica Željka Strižak Balog uočila je da je potrebno popraviti vrtuljak na dječjem igralištu sjeverno od dječjeg vrtića Savica, na kojem nedostaje volan, stoga je isto prijavljeno Zrinjevcu kako bi se obavio popravak.</w:t>
      </w:r>
    </w:p>
    <w:p w:rsidR="00313333" w:rsidRDefault="00B72833">
      <w:pPr>
        <w:pStyle w:val="NormalWeb"/>
        <w:rPr>
          <w:b/>
          <w:bCs/>
          <w:color w:val="000000"/>
        </w:rPr>
      </w:pPr>
      <w:r>
        <w:rPr>
          <w:b/>
          <w:bCs/>
          <w:color w:val="000000"/>
        </w:rPr>
        <w:t xml:space="preserve">Sastanak u </w:t>
      </w:r>
      <w:r>
        <w:rPr>
          <w:b/>
          <w:color w:val="000000"/>
        </w:rPr>
        <w:t>objektu</w:t>
      </w:r>
      <w:r>
        <w:rPr>
          <w:b/>
          <w:bCs/>
          <w:color w:val="000000"/>
        </w:rPr>
        <w:t xml:space="preserve"> TC Savica održan 7. prosinca 2021. godine</w:t>
      </w:r>
    </w:p>
    <w:p w:rsidR="00313333" w:rsidRDefault="00B72833">
      <w:pPr>
        <w:pStyle w:val="NormalWeb"/>
      </w:pPr>
      <w:r>
        <w:rPr>
          <w:color w:val="000000"/>
        </w:rPr>
        <w:t>Na sastanku su sudjelovali Tomislav Alerić (opunomoćeni predstavnik suvlasnika TC Savica), Marija Petković (predsjednica suvlasničkog odbora TC Savica) te Željka Strižak Balog i Suzana Dobrić iz Vijeća MO Trnjanska Savica.</w:t>
      </w:r>
    </w:p>
    <w:p w:rsidR="00313333" w:rsidRDefault="00B72833">
      <w:pPr>
        <w:pStyle w:val="NormalWeb"/>
      </w:pPr>
      <w:r>
        <w:rPr>
          <w:color w:val="000000"/>
        </w:rPr>
        <w:t>Gospodin Alerić ukratko nas je upoznao s vlasničkom strukturom tržnice u kojoj postoji 161 lokal na četiri etaže i dvije središnje prodajne plohe. Grad Zagreb je vlasnik 18% prostora i tim prostorom upravljaju Tržnice Zagreb, a ostatak prostora su privatni vlasnici. Grad Zagreb vlasnik je dviju središnjih ploha u prizemlju i podrumu. Do 2000. godine noću se zaključavao prostor tržnice, a nakon toga više ne.</w:t>
      </w:r>
    </w:p>
    <w:p w:rsidR="00313333" w:rsidRDefault="00B72833">
      <w:pPr>
        <w:pStyle w:val="NormalWeb"/>
      </w:pPr>
      <w:r>
        <w:rPr>
          <w:color w:val="000000"/>
        </w:rPr>
        <w:t>Što se tiče održavanja, svi suvlasnici plaćaju pričuvu u visini od 8 kn po kvadratu iz koje se plaća održavanje, ali to nije dovoljno. Čišćenje zajedničkih dijelova zgrade financira se iz pričuve, gdje se plaća jedna žena koja 5 dana u tjednu čisti po 3 sata (ne radi nedjeljom i ponedjeljkom). Tržnice Zagreb imaju jednog ili dva čistača koji čiste svakodnevno. U njihov dio posla spadaju dvije srednje plohe u podrumu i prizemlju i pristupni put s istočne strane do svake od njih. Spominju se dva termina čišćenja – jutarnji od 7 do 11 i popodnevni od 11 do 16. Sve detalje oko dinamike čišćenja tog dijela treba pitati Tržnice Zagreb. Vanjske površine koje se nalaze na parceli same tržnice trebali bi održavati suvlasnici.</w:t>
      </w:r>
    </w:p>
    <w:p w:rsidR="00313333" w:rsidRDefault="00B72833">
      <w:pPr>
        <w:pStyle w:val="NormalWeb"/>
      </w:pPr>
      <w:r>
        <w:rPr>
          <w:color w:val="000000"/>
        </w:rPr>
        <w:t>Najveći sanitarni problem na tržnici predstavljaju golubovi. Mrežu iznad središnjeg dijela koju su postavile i održavaju je Tržnice Zagreb nije djelotvorna jer golubovi ulaze kroz pješačke ulaze. Problem kod mreže je i to što je montirana na ogradu koja spada u zajedničke dijelove zgrade, a da za to nije zatražena suglasnost suvlasnika. Mreža se čisti po prilici jednom mjesečno, čiste je radnici Tržnice Zagreb i to provizorno, partvišima. Prije postavljanja mreže Tržnice su postavile uređaj za tjeranje golubova zvukom, ali je taj uređaj smetao nekim vlasnicima lokala, pa su prerezali žice iako je sam uređaj bio prilično efikasan. Uređaj je vraćen u neki drugi objekt koji vode Tržnice Zagreb.</w:t>
      </w:r>
    </w:p>
    <w:p w:rsidR="00313333" w:rsidRDefault="00B72833">
      <w:pPr>
        <w:pStyle w:val="NormalWeb"/>
      </w:pPr>
      <w:r>
        <w:rPr>
          <w:color w:val="000000"/>
        </w:rPr>
        <w:t>Gospođa Petković objasnila je da je pad prometa na tržnici doveo do manjeg prometa za sve lokale i da oni već duže vrijeme ne rade dobro. Na tržnici gotovo uopće nema OPG-ova, a robu prodaju većinom prekupci, pa je ona iste kvalitete, ali puno skuplja nego po supermarketima. Smatra da bi rješenje bilo da se ukine tržnica, a središnji prostor iznajmi ili proda DM-u ili nekom sličnom i da tržnica postane robna kuća.</w:t>
      </w:r>
    </w:p>
    <w:p w:rsidR="00313333" w:rsidRDefault="00B72833">
      <w:pPr>
        <w:pStyle w:val="NormalWeb"/>
      </w:pPr>
      <w:r>
        <w:rPr>
          <w:b/>
          <w:bCs/>
          <w:color w:val="000000"/>
        </w:rPr>
        <w:t>Izvještaj predstavnice Vijeća MO u Školskom odboru OŠ Jure Kaštelana Suzane Dobrić</w:t>
      </w:r>
    </w:p>
    <w:p w:rsidR="00313333" w:rsidRDefault="00B72833">
      <w:pPr>
        <w:pStyle w:val="NormalWeb"/>
      </w:pPr>
      <w:r>
        <w:rPr>
          <w:color w:val="000000"/>
        </w:rPr>
        <w:t>9. sjednica Školskog odbora OŠ Jure Kaštelana održana je srijedu, 8. prosinca 2021. godine od 17:30 sati u prostorijama osnovne škola Marina Držića. Na sjednici je verificirana nova članica Školskog odbora koju je u Školski odbor imenovalo Vijeće MO, te su, između ostalog, doneseni Financijski plan za 2022. godinu, Plan nabave za 2022. godinu i prethodne suglasnosti za zapošljavanje učitelja razredne nastave, informatike, matematike, učitelja TZK i učitelja glazbene kulture. Također je usvojen izvještaj o Realizaciji Financijskog plana za 2021. godinu.</w:t>
      </w:r>
    </w:p>
    <w:p w:rsidR="00313333" w:rsidRDefault="00B72833">
      <w:pPr>
        <w:pStyle w:val="NormalWeb"/>
      </w:pPr>
      <w:r>
        <w:rPr>
          <w:color w:val="000000"/>
        </w:rPr>
        <w:lastRenderedPageBreak/>
        <w:t>Pod točkom razno iznesene su informacije oko uhodavanja novog prijevoznika u posao. Radi se o tvrtki Brioni Pula koja će prevoziti djecu sve do povratka u novu školu. Po završetku službenog dijela sjednice ravnatelj Krešimir Supanc pokazao je članovima Školskog odbora isprintane nacrte budućeg izgleda nove škole. Prema njegovim riječima, prilikom izrade projekta njegove sugestije gotovo uopće nisu uzimane u razmatranje.</w:t>
      </w:r>
    </w:p>
    <w:p w:rsidR="00313333" w:rsidRDefault="00B72833">
      <w:pPr>
        <w:pStyle w:val="NormalWeb"/>
      </w:pPr>
      <w:r>
        <w:rPr>
          <w:color w:val="000000"/>
        </w:rPr>
        <w:t>U međuvremenu smo saznali da će se ići u izmjenu projektne dokumentacije kako bi se stvorili preduvjeti za buduće povećanje prostornog kapaciteta škole. Naime, prema detaljno utvrđenom postojećem stanju konstrukcije jugoistočnog krila koje se planiralo zadržati, odlučeno je da će se ono ipak rušiti i raditi iznova s mogućnošću nadogradnje još jednog kata te da je potrebno izraditi izmjene projektne dokumentacije i izmjene građevinske dozvole.</w:t>
      </w:r>
    </w:p>
    <w:p w:rsidR="00313333" w:rsidRDefault="00B72833">
      <w:pPr>
        <w:pStyle w:val="NormalWeb"/>
      </w:pPr>
      <w:r>
        <w:rPr>
          <w:color w:val="000000"/>
        </w:rPr>
        <w:t xml:space="preserve">Izmjenu projektne dokumentacije vidjela sam kao priliku da se projekt doradi te da se u njega implementiraju poboljšanja koja je ranije tražio ravnatelj gospodin Supanc. Detaljno sam analizirala dostupne nacrte i ostalu dokumentaciju i utvrdila kako ima puno prostora za poboljšanje postojećeg projektnog rješenja. Na moju inicijativu dogovoren je sastanak s ravnateljem na kojem smo detaljno prošli čitav niz prijedloga za moguća poboljšanja, zajednički sastavili dokument sa 16 tekstualno i grafički elaboriranih prijedloga i uputili ga predsjedniku Gradske četvrti Trnje koji ga je uputio dalje prema Gradskom uredu za obrazovanje. Od Gradskog ureda za obrazovanje dobili smo očitovanje u kojem stoji kako su naši prijedlozi, zajedno s primjedbama Gradskog ureda, upućeni projektantici uz napomenu da se u dogovoru s ravnateljem pokušaju implementirati u izmjenu projektnog rješenja svi prijedlozi koji zadovoljavaju lokacijske uvjete i važeće normative koji se odnose na projektiranje osnovnih škola, a sve u cilju poboljšanja projekta i podizanja kvalitete boravka i </w:t>
      </w:r>
      <w:r>
        <w:t>rada u budućoj zgradi škole.</w:t>
      </w:r>
    </w:p>
    <w:p w:rsidR="00313333" w:rsidRDefault="00B72833">
      <w:pPr>
        <w:pStyle w:val="NormalWeb"/>
        <w:rPr>
          <w:b/>
          <w:bCs/>
          <w:color w:val="000000"/>
        </w:rPr>
      </w:pPr>
      <w:r>
        <w:rPr>
          <w:b/>
          <w:bCs/>
          <w:color w:val="000000"/>
        </w:rPr>
        <w:t>Izvješće - Kultura u MOTS, prosinac - siječanj 2022. (Dunja Vuković)</w:t>
      </w:r>
    </w:p>
    <w:p w:rsidR="00313333" w:rsidRDefault="00B72833">
      <w:pPr>
        <w:spacing w:after="240"/>
      </w:pPr>
      <w:r>
        <w:rPr>
          <w:b/>
          <w:bCs/>
        </w:rPr>
        <w:t>"Kultura i Božićno druženje", 18. 12. 2021. od 17 do 19h</w:t>
      </w:r>
      <w:r>
        <w:br/>
        <w:t>- likovna radionica za male i velike: Božićni patuljci, voditeljica: Verica Stepić</w:t>
      </w:r>
      <w:r>
        <w:br/>
        <w:t>- animacija polaznika organizirana je u suradnji s Martinom Rzounek, Udrugom KREA te MMK Savica. MMK Savica je donirao sokove i slatkiše za zakusku.</w:t>
      </w:r>
      <w:r>
        <w:br/>
        <w:t>- na radionici je sudjelovalo 25 djece u pratnji odraslih</w:t>
      </w:r>
      <w:r>
        <w:br/>
        <w:t>- nazočni vijećnici: Luka NImac, Suzana Dobrić, Dunja Vuković</w:t>
      </w:r>
    </w:p>
    <w:p w:rsidR="00313333" w:rsidRDefault="00B72833">
      <w:r>
        <w:rPr>
          <w:b/>
          <w:bCs/>
        </w:rPr>
        <w:t>Projekt "Arhiv sjećanja - rijeka Sava", 13. 1. od 18 do 20 h i 15. 1. od 15 do 20 h</w:t>
      </w:r>
      <w:r>
        <w:br/>
        <w:t>U sklopu projekta ERASMUS+Learning Landscapes</w:t>
      </w:r>
      <w:r>
        <w:rPr>
          <w:rFonts w:ascii="Arial" w:hAnsi="Arial" w:cs="Arial"/>
          <w:b/>
          <w:bCs/>
          <w:color w:val="000000"/>
          <w:sz w:val="21"/>
          <w:szCs w:val="21"/>
        </w:rPr>
        <w:t xml:space="preserve">, </w:t>
      </w:r>
      <w:r>
        <w:t>Agronomskog fakulteta Sveučilišta u Zagrebu, Zavoda za ukrasno bilje, krajobraznu arhitekturu i vrtnu umjetnost, održano je prikupljanje sjećanja građana na rijeku Savu te je provedeno anketiranje građana vezano za utvrđivanje kvalitetu okoliša uz rijeku Savu. U prostoru MOTS dežurali su studenti Agronomskog fakulteta, provoditelji projekta, a ostavljena je kutija i ankete za daljnje prikupljanje anketa i sjećanja. Tijekom dežurstva napravljen je jedan intervju, te su prikupljene 4 ankete. Po završetku projekta, planira se izložba rezultata projekta na razini cijelog grada Zagreba u MOTS.</w:t>
      </w:r>
      <w:r>
        <w:br/>
        <w:t>- nazočni vijećnici: Luka Nimac, Dunja Vuković</w:t>
      </w:r>
    </w:p>
    <w:p w:rsidR="00313333" w:rsidRDefault="00313333"/>
    <w:p w:rsidR="00313333" w:rsidRDefault="00B72833">
      <w:r>
        <w:rPr>
          <w:b/>
          <w:bCs/>
        </w:rPr>
        <w:t>Priprema akcije oslikavanja žardinjera, sastanak 15. 1. od 15 do 17 h, s predstavnicom Udruge studenata krajobrazne arhitekture USKA, Kristinom Komšo</w:t>
      </w:r>
      <w:r>
        <w:br/>
        <w:t>- održan je sastanak o mogućnostima suradnje s Udrugom USKA; prvenstveno na akciji oslikavanja žardinjera (veljača-travanj 2022) i s time povezanim aktivnostima</w:t>
      </w:r>
    </w:p>
    <w:p w:rsidR="00313333" w:rsidRDefault="00B72833">
      <w:r>
        <w:lastRenderedPageBreak/>
        <w:t>- načelno je potvrđena mogućnost suradnje na sljedećim aktivnostima:</w:t>
      </w:r>
    </w:p>
    <w:p w:rsidR="00313333" w:rsidRDefault="00B72833">
      <w:r>
        <w:t xml:space="preserve">a) </w:t>
      </w:r>
      <w:r>
        <w:rPr>
          <w:i/>
          <w:iCs/>
        </w:rPr>
        <w:t>akcija uređenja žardinjera:</w:t>
      </w:r>
      <w:r>
        <w:t xml:space="preserve"> plan izvedbe i sadnje, sadnja i oslikavanje</w:t>
      </w:r>
      <w:r>
        <w:br/>
        <w:t>b)</w:t>
      </w:r>
      <w:r>
        <w:rPr>
          <w:b/>
          <w:bCs/>
          <w:i/>
          <w:iCs/>
        </w:rPr>
        <w:t xml:space="preserve"> </w:t>
      </w:r>
      <w:r>
        <w:rPr>
          <w:i/>
          <w:iCs/>
        </w:rPr>
        <w:t>predstavljanje istraživanja "Doživljaj ulične umjetnosti (street arta) u javnim otvorenim prostorima",</w:t>
      </w:r>
      <w:r>
        <w:rPr>
          <w:b/>
          <w:bCs/>
        </w:rPr>
        <w:t xml:space="preserve"> </w:t>
      </w:r>
      <w:r>
        <w:t>mentorica: doc.dr.sc Marina Štambuk, kolegij: Ekološka psihologija, forma: predavanje/tribina za građane i vijećnike GČ Trnje</w:t>
      </w:r>
      <w:r>
        <w:br/>
        <w:t>c)</w:t>
      </w:r>
      <w:r>
        <w:rPr>
          <w:i/>
          <w:iCs/>
        </w:rPr>
        <w:t xml:space="preserve"> izložba </w:t>
      </w:r>
      <w:r>
        <w:t>radova studenata Krajobrazne arhitekture</w:t>
      </w:r>
      <w:r>
        <w:br/>
        <w:t xml:space="preserve">d) </w:t>
      </w:r>
      <w:r>
        <w:rPr>
          <w:i/>
          <w:iCs/>
        </w:rPr>
        <w:t>dugoročno - projekti s lokalnom zajednicom:</w:t>
      </w:r>
      <w:r>
        <w:t xml:space="preserve"> moguća suradnja s Udrugom USKA na projektima povezivanja s lokalnom zajednicom te međusobnom razmjenom znanja i iskustva iz područja krajobrazne arhitekture, vrtne umjetnosti i ukrasnog bilja</w:t>
      </w:r>
    </w:p>
    <w:p w:rsidR="00313333" w:rsidRDefault="00B72833">
      <w:r>
        <w:t>- nazočna vijećnica: Dunja Vuković</w:t>
      </w:r>
    </w:p>
    <w:p w:rsidR="00313333" w:rsidRDefault="00313333"/>
    <w:p w:rsidR="00313333" w:rsidRDefault="00B72833">
      <w:r>
        <w:rPr>
          <w:b/>
          <w:bCs/>
        </w:rPr>
        <w:t>Akcija oslikavanja žardinjera, prijedlog realizacije</w:t>
      </w:r>
      <w:r>
        <w:br/>
      </w:r>
      <w:r>
        <w:rPr>
          <w:i/>
          <w:iCs/>
        </w:rPr>
        <w:t>- plan aktivnosti:</w:t>
      </w:r>
      <w:r>
        <w:br/>
        <w:t>početni sastanci sa suradnicima: početak veljače 2022.</w:t>
      </w:r>
      <w:r>
        <w:br/>
        <w:t>realizacija akcije: ožujak - travanj</w:t>
      </w:r>
      <w:r>
        <w:br/>
        <w:t xml:space="preserve">- </w:t>
      </w:r>
      <w:r>
        <w:rPr>
          <w:i/>
          <w:iCs/>
        </w:rPr>
        <w:t>prijedlog suradnika na akciji oslikavanja žardinjera, koji su potvrdili interes za suradnju</w:t>
      </w:r>
    </w:p>
    <w:p w:rsidR="00313333" w:rsidRDefault="00B72833">
      <w:r>
        <w:t>- doc.dr.sc. Miroslav Poje, razgovor o mogućnostima uključenja Agronomskog fakulteta, preko kolegija koji on vodi - iskazana je načelna suradnja, daljnji koraci još nisu definirani</w:t>
      </w:r>
    </w:p>
    <w:p w:rsidR="00313333" w:rsidRDefault="00B72833">
      <w:r>
        <w:t>- dipl.ing.agr., Branka Mrakužić, Voditeljica Odjela za poljoprivredno zemljište Gradskog ureda za poljoprivredu i šumarstvo - iskazana je mogućnost suradnje na donacijama sadnica.</w:t>
      </w:r>
    </w:p>
    <w:p w:rsidR="00313333" w:rsidRDefault="00B72833">
      <w:r>
        <w:t>- umjetnička organizacija Cirk Pozor, likovni umjetnik, Mario Miličić a.k.a Mane Mei, sudjelovanje u oslikavanju žardinjera - zainteresiran za suradnju, mogućnost organizacije likovnih radionica pod njegovim vodstvom prije akcije oslikavanja žardinjera u MOTS, čiji bi polaznici sudjelovali u akciji oslikavanja žardinjera</w:t>
      </w:r>
      <w:r>
        <w:br/>
      </w:r>
      <w:r>
        <w:rPr>
          <w:i/>
          <w:iCs/>
        </w:rPr>
        <w:t>- prijedlog vijećnice Dunje Vuković</w:t>
      </w:r>
    </w:p>
    <w:p w:rsidR="00313333" w:rsidRDefault="00313333"/>
    <w:p w:rsidR="00313333" w:rsidRDefault="00B72833">
      <w:r>
        <w:rPr>
          <w:b/>
          <w:bCs/>
        </w:rPr>
        <w:t>Priprema izložbe Fraktalni crteži, otvorenje u subotu 29. 1.</w:t>
      </w:r>
      <w:r>
        <w:br/>
        <w:t>- suradnja: Puni potencijal - Martina Kosec</w:t>
      </w:r>
      <w:r>
        <w:br/>
        <w:t>- održan sastanak i pregled galerije u ponedjeljak, 17. 1.</w:t>
      </w:r>
      <w:r>
        <w:br/>
        <w:t>- dogovoreno postavljanje izložbe u srijedu 26. 1. u prijepodnevnim satima</w:t>
      </w:r>
      <w:r>
        <w:br/>
        <w:t>- nazočna vijećnica: Dunja Vuković</w:t>
      </w:r>
    </w:p>
    <w:p w:rsidR="00313333" w:rsidRDefault="00313333"/>
    <w:p w:rsidR="00313333" w:rsidRDefault="00B72833">
      <w:r>
        <w:rPr>
          <w:b/>
          <w:bCs/>
        </w:rPr>
        <w:t>Zaprimljen iskaz interesa od Udruge Cirk pozor za organizacijom kreativnih radionica</w:t>
      </w:r>
      <w:r>
        <w:br/>
        <w:t>- radionica cirkuskih vještina za djecu, mlade i odrasle, voditeljica: Nikolina Majdak</w:t>
      </w:r>
      <w:r>
        <w:br/>
        <w:t>- radionica street art-a: oslikavanje sprejevima, kistovima i bojama, voditelj: Mario Milić</w:t>
      </w:r>
      <w:r>
        <w:br/>
        <w:t>- po 4 radionice vikendom, svaka 2 h, polaznici radionice sudjeluju u završnim aktivnostima u lokalnoj zajednici (oslikavanje žardinjera, cirkuska predstava)</w:t>
      </w:r>
      <w:r>
        <w:br/>
        <w:t>- prijedlog realizacije radionica od 12. veljače, ili od popunjenja grupa</w:t>
      </w:r>
    </w:p>
    <w:p w:rsidR="00313333" w:rsidRDefault="00313333">
      <w:pPr>
        <w:pStyle w:val="NormalWeb"/>
      </w:pPr>
    </w:p>
    <w:p w:rsidR="00313333" w:rsidRDefault="00B72833">
      <w:r>
        <w:rPr>
          <w:b/>
        </w:rPr>
        <w:t>Vijećnici</w:t>
      </w:r>
      <w:r>
        <w:t xml:space="preserve"> prihvaćaju iznesene izvještaje. </w:t>
      </w:r>
    </w:p>
    <w:p w:rsidR="00313333" w:rsidRDefault="00313333">
      <w:pPr>
        <w:rPr>
          <w:b/>
        </w:rPr>
      </w:pPr>
    </w:p>
    <w:p w:rsidR="00313333" w:rsidRDefault="00313333">
      <w:pPr>
        <w:ind w:left="709" w:hanging="709"/>
        <w:rPr>
          <w:b/>
        </w:rPr>
      </w:pPr>
    </w:p>
    <w:p w:rsidR="00313333" w:rsidRDefault="00B72833">
      <w:pPr>
        <w:ind w:left="709" w:hanging="709"/>
        <w:rPr>
          <w:b/>
        </w:rPr>
      </w:pPr>
      <w:r>
        <w:rPr>
          <w:b/>
        </w:rPr>
        <w:t xml:space="preserve">Ad 2. </w:t>
      </w:r>
      <w:r>
        <w:rPr>
          <w:b/>
        </w:rPr>
        <w:tab/>
        <w:t xml:space="preserve">Izvješće o radu Vijeća Mjesnog odbora Trnjanska Savica za 2021. godinu </w:t>
      </w:r>
    </w:p>
    <w:p w:rsidR="00313333" w:rsidRDefault="00313333">
      <w:pPr>
        <w:ind w:left="709" w:hanging="709"/>
        <w:rPr>
          <w:b/>
        </w:rPr>
      </w:pPr>
    </w:p>
    <w:p w:rsidR="00313333" w:rsidRDefault="00B72833">
      <w:r>
        <w:t xml:space="preserve">Članovi Vijeća primili su pisani materijal (prijedlog Izvješća o radu Vijeća Mjesnog odbora Trnjanska Savica za 2021. godinu) uz poziv na sjednicu. </w:t>
      </w:r>
    </w:p>
    <w:p w:rsidR="00313333" w:rsidRDefault="00313333">
      <w:pPr>
        <w:rPr>
          <w:b/>
        </w:rPr>
      </w:pPr>
    </w:p>
    <w:p w:rsidR="00313333" w:rsidRDefault="00B72833">
      <w:r>
        <w:rPr>
          <w:b/>
        </w:rPr>
        <w:t>Predsjednik</w:t>
      </w:r>
      <w:r>
        <w:t xml:space="preserve"> daje uvodno obrazloženje i otvara raspravu. </w:t>
      </w:r>
    </w:p>
    <w:p w:rsidR="00313333" w:rsidRDefault="00313333"/>
    <w:p w:rsidR="00313333" w:rsidRDefault="00B72833">
      <w:r>
        <w:t xml:space="preserve">Vijećnica </w:t>
      </w:r>
      <w:r>
        <w:rPr>
          <w:b/>
        </w:rPr>
        <w:t>Suzana Dobrić</w:t>
      </w:r>
      <w:r>
        <w:t xml:space="preserve"> konstatira da je forma izvještaja takva da ne govori previše o kvaliteti rada i da bi bilo dobro da se vremenom način izvještavanja promijeni. Također smatra da u predloženom tekstu rečenica „Stručni i administrativni poslovi za potrebe Vijeća obavljeni su kvalitetno i na vrijeme.“ ne stoji i da taj dio Izvješća treba preformulirati. Ostali Vijećnici slažu se s rečenim</w:t>
      </w:r>
    </w:p>
    <w:p w:rsidR="00313333" w:rsidRDefault="00313333">
      <w:pPr>
        <w:rPr>
          <w:b/>
        </w:rPr>
      </w:pPr>
    </w:p>
    <w:p w:rsidR="00313333" w:rsidRDefault="00B72833">
      <w:r>
        <w:rPr>
          <w:b/>
        </w:rPr>
        <w:t>Predsjednik</w:t>
      </w:r>
      <w:r>
        <w:t xml:space="preserve"> zaključuje raspravu i stavlja na glasanje prijedlog Izvješća.</w:t>
      </w:r>
    </w:p>
    <w:p w:rsidR="00313333" w:rsidRDefault="00313333"/>
    <w:p w:rsidR="00313333" w:rsidRDefault="00B72833">
      <w:r>
        <w:rPr>
          <w:b/>
        </w:rPr>
        <w:t>Vijeće</w:t>
      </w:r>
      <w:r>
        <w:t xml:space="preserve"> jednoglasno</w:t>
      </w:r>
      <w:r>
        <w:rPr>
          <w:i/>
        </w:rPr>
        <w:t xml:space="preserve"> </w:t>
      </w:r>
      <w:r>
        <w:t xml:space="preserve">prihvaća </w:t>
      </w:r>
    </w:p>
    <w:p w:rsidR="00313333" w:rsidRDefault="00313333"/>
    <w:p w:rsidR="00313333" w:rsidRDefault="00B72833">
      <w:pPr>
        <w:jc w:val="center"/>
      </w:pPr>
      <w:r>
        <w:rPr>
          <w:b/>
          <w:bCs/>
        </w:rPr>
        <w:t>IZVJEŠĆE O RADU</w:t>
      </w:r>
    </w:p>
    <w:p w:rsidR="00313333" w:rsidRDefault="00B72833">
      <w:pPr>
        <w:jc w:val="center"/>
      </w:pPr>
      <w:r>
        <w:rPr>
          <w:b/>
          <w:bCs/>
          <w:color w:val="000000"/>
        </w:rPr>
        <w:t>Vijeća Mjesnog odbora Trnjanska Savica za 2021. godinu</w:t>
      </w:r>
    </w:p>
    <w:p w:rsidR="00313333" w:rsidRDefault="00313333">
      <w:pPr>
        <w:spacing w:after="240"/>
      </w:pPr>
    </w:p>
    <w:p w:rsidR="00313333" w:rsidRDefault="00B72833">
      <w:r>
        <w:rPr>
          <w:b/>
          <w:bCs/>
          <w:color w:val="000000"/>
        </w:rPr>
        <w:t>1. UVODNE NAPOMENE</w:t>
      </w:r>
    </w:p>
    <w:p w:rsidR="00313333" w:rsidRDefault="00313333"/>
    <w:p w:rsidR="00313333" w:rsidRDefault="00B72833">
      <w:r>
        <w:t>Rad Vijeća Mjesnog odbora Trnjanska Savica (dalje u tekstu: Vijeće) u 2021. bio je određen slijedećim aktivnostima:</w:t>
      </w:r>
    </w:p>
    <w:p w:rsidR="00313333" w:rsidRDefault="00B72833">
      <w:pPr>
        <w:pStyle w:val="ListParagraph"/>
        <w:numPr>
          <w:ilvl w:val="0"/>
          <w:numId w:val="4"/>
        </w:numPr>
      </w:pPr>
      <w:r>
        <w:t>predlaganje prioriteta za Plan komunalnih aktivnosti Gradske četvrti Trnje za 2022.</w:t>
      </w:r>
    </w:p>
    <w:p w:rsidR="00313333" w:rsidRDefault="00B72833">
      <w:pPr>
        <w:pStyle w:val="ListParagraph"/>
        <w:numPr>
          <w:ilvl w:val="0"/>
          <w:numId w:val="4"/>
        </w:numPr>
      </w:pPr>
      <w:r>
        <w:t>predlaganje Malih komunalnih akcija za Mjesni odbor Trnjanska Savica,</w:t>
      </w:r>
    </w:p>
    <w:p w:rsidR="00313333" w:rsidRDefault="00B72833">
      <w:pPr>
        <w:pStyle w:val="ListParagraph"/>
        <w:numPr>
          <w:ilvl w:val="0"/>
          <w:numId w:val="4"/>
        </w:numPr>
      </w:pPr>
      <w:r>
        <w:t>predlaganje mjera za učinkovitiji rad komunalnih i redarstvenih službi,</w:t>
      </w:r>
    </w:p>
    <w:p w:rsidR="00313333" w:rsidRDefault="00B72833">
      <w:pPr>
        <w:pStyle w:val="ListParagraph"/>
        <w:numPr>
          <w:ilvl w:val="0"/>
          <w:numId w:val="4"/>
        </w:numPr>
      </w:pPr>
      <w:r>
        <w:t>predlaganje korištenja prostora Mjesnog odbora Trnjanska Savica,</w:t>
      </w:r>
    </w:p>
    <w:p w:rsidR="00313333" w:rsidRDefault="00B72833">
      <w:pPr>
        <w:pStyle w:val="ListParagraph"/>
        <w:numPr>
          <w:ilvl w:val="0"/>
          <w:numId w:val="4"/>
        </w:numPr>
      </w:pPr>
      <w:r>
        <w:t>potreba za uređenje komunalne infrastrukture za Mjesni odbor Trnjanska Savica,</w:t>
      </w:r>
    </w:p>
    <w:p w:rsidR="00313333" w:rsidRDefault="00B72833">
      <w:pPr>
        <w:pStyle w:val="ListParagraph"/>
        <w:numPr>
          <w:ilvl w:val="0"/>
          <w:numId w:val="4"/>
        </w:numPr>
      </w:pPr>
      <w:r>
        <w:t>briga o zadovoljavanju različitih potreba građana i udruga građana,</w:t>
      </w:r>
    </w:p>
    <w:p w:rsidR="00313333" w:rsidRDefault="00B72833">
      <w:pPr>
        <w:pStyle w:val="ListParagraph"/>
        <w:numPr>
          <w:ilvl w:val="0"/>
          <w:numId w:val="4"/>
        </w:numPr>
      </w:pPr>
      <w:r>
        <w:t>davanje mišljenja Vijeću Gradske četvrti Trnje o pitanjima koja su važna za područje Mjesnog odbora Trnjanska Savica.</w:t>
      </w:r>
    </w:p>
    <w:p w:rsidR="00313333" w:rsidRDefault="00313333">
      <w:pPr>
        <w:rPr>
          <w:b/>
          <w:bCs/>
        </w:rPr>
      </w:pPr>
    </w:p>
    <w:p w:rsidR="00313333" w:rsidRDefault="00B72833">
      <w:r>
        <w:rPr>
          <w:b/>
          <w:bCs/>
        </w:rPr>
        <w:t>2. RAD VIJEĆA</w:t>
      </w:r>
    </w:p>
    <w:p w:rsidR="00313333" w:rsidRDefault="00313333">
      <w:pPr>
        <w:rPr>
          <w:b/>
          <w:bCs/>
        </w:rPr>
      </w:pPr>
    </w:p>
    <w:p w:rsidR="00313333" w:rsidRDefault="00B72833">
      <w:r>
        <w:rPr>
          <w:b/>
          <w:bCs/>
        </w:rPr>
        <w:t>2.1. OSNOVNI KVANTITATIVNI POKAZATELJI</w:t>
      </w:r>
    </w:p>
    <w:p w:rsidR="00313333" w:rsidRDefault="00313333">
      <w:pPr>
        <w:rPr>
          <w:b/>
          <w:bCs/>
        </w:rPr>
      </w:pPr>
    </w:p>
    <w:p w:rsidR="00313333" w:rsidRDefault="00B72833">
      <w:r>
        <w:rPr>
          <w:b/>
          <w:bCs/>
        </w:rPr>
        <w:t>a) Sjednice Vijeća</w:t>
      </w:r>
    </w:p>
    <w:p w:rsidR="00313333" w:rsidRDefault="00B72833">
      <w:r>
        <w:t xml:space="preserve">U 2021. godini Vijeće je održalo ukupno 11 sjednica Vijeća, od toga: </w:t>
      </w:r>
    </w:p>
    <w:p w:rsidR="00313333" w:rsidRDefault="00B72833">
      <w:pPr>
        <w:pStyle w:val="ListParagraph"/>
        <w:numPr>
          <w:ilvl w:val="0"/>
          <w:numId w:val="4"/>
        </w:numPr>
      </w:pPr>
      <w:r>
        <w:t>saziv Vijeća 2017. – 2021. - 4 sjednice,</w:t>
      </w:r>
    </w:p>
    <w:p w:rsidR="00313333" w:rsidRDefault="00B72833">
      <w:pPr>
        <w:pStyle w:val="ListParagraph"/>
        <w:numPr>
          <w:ilvl w:val="0"/>
          <w:numId w:val="4"/>
        </w:numPr>
      </w:pPr>
      <w:r>
        <w:t>saziv Vijeća 2021. – 2025. - 7 sjednica.</w:t>
      </w:r>
    </w:p>
    <w:p w:rsidR="00313333" w:rsidRDefault="00B72833">
      <w:r>
        <w:t>Na sjednicama je ukupno bilo 95 točaka dnevnog reda, od toga</w:t>
      </w:r>
    </w:p>
    <w:p w:rsidR="00313333" w:rsidRDefault="00B72833">
      <w:pPr>
        <w:pStyle w:val="ListParagraph"/>
        <w:numPr>
          <w:ilvl w:val="0"/>
          <w:numId w:val="4"/>
        </w:numPr>
      </w:pPr>
      <w:r>
        <w:t>saziv Vijeća 2017. – 2021. - 25 točaka,</w:t>
      </w:r>
    </w:p>
    <w:p w:rsidR="00313333" w:rsidRDefault="00B72833">
      <w:pPr>
        <w:pStyle w:val="ListParagraph"/>
        <w:numPr>
          <w:ilvl w:val="0"/>
          <w:numId w:val="4"/>
        </w:numPr>
      </w:pPr>
      <w:r>
        <w:t>saziv Vijeća 2021. – 2025. – 70 točaka</w:t>
      </w:r>
    </w:p>
    <w:p w:rsidR="00313333" w:rsidRDefault="00B72833">
      <w:r>
        <w:t>Vijeće je donijelo 71 zaključak, od toga</w:t>
      </w:r>
    </w:p>
    <w:p w:rsidR="00313333" w:rsidRDefault="00B72833">
      <w:pPr>
        <w:pStyle w:val="ListParagraph"/>
        <w:numPr>
          <w:ilvl w:val="0"/>
          <w:numId w:val="4"/>
        </w:numPr>
      </w:pPr>
      <w:r>
        <w:t>saziv Vijeća 2017. – 2021. – 18 zaključaka</w:t>
      </w:r>
    </w:p>
    <w:p w:rsidR="00313333" w:rsidRDefault="00B72833">
      <w:pPr>
        <w:pStyle w:val="ListParagraph"/>
        <w:numPr>
          <w:ilvl w:val="0"/>
          <w:numId w:val="4"/>
        </w:numPr>
      </w:pPr>
      <w:r>
        <w:t>saziv Vijeća 2021. – 2025. – 53 zaključaka.</w:t>
      </w:r>
    </w:p>
    <w:p w:rsidR="00313333" w:rsidRDefault="00B72833">
      <w:r>
        <w:t>Sjednice Vijeća u prosjeku su trajale 1 sat i 30 minuta, odnosno za rad sjednica utrošeno je 16,30 sati. Svih 11 sjednica bilo je održano redovnim putem u prostoru Mjesnog odbora. Na sjednicama je prisustvovala većina vijećnika, odnosno, 96 % članova Vijeća.</w:t>
      </w:r>
    </w:p>
    <w:p w:rsidR="00313333" w:rsidRDefault="00B72833">
      <w:r>
        <w:t>Osim sjednica Vijeća, članovi Vijeća prisustvovali su i na drugim sastancima od važnosti za područje Mjesnog odbora Trnjanska Savica.</w:t>
      </w:r>
    </w:p>
    <w:p w:rsidR="00313333" w:rsidRDefault="00313333">
      <w:pPr>
        <w:rPr>
          <w:b/>
          <w:bCs/>
        </w:rPr>
      </w:pPr>
    </w:p>
    <w:p w:rsidR="00313333" w:rsidRDefault="00B72833">
      <w:r>
        <w:rPr>
          <w:b/>
          <w:bCs/>
        </w:rPr>
        <w:t>b) Predsjednik Vijeća</w:t>
      </w:r>
    </w:p>
    <w:p w:rsidR="00313333" w:rsidRDefault="00B72833">
      <w:r>
        <w:lastRenderedPageBreak/>
        <w:t>Predsjednik Vijeća sazvao je svih 11 sjednica Vijeća i istima predsjedavao. Redovito je prisustvovao sjednicama koordinacije mjesnih odbora i predsjednika Vijeća Gradske četvrti Trnje.</w:t>
      </w:r>
    </w:p>
    <w:p w:rsidR="00313333" w:rsidRDefault="00B72833">
      <w:r>
        <w:t>Ostvarena je zadovoljavajuća suradnja s Vijećem Gradske četvrti Trnje.</w:t>
      </w:r>
    </w:p>
    <w:p w:rsidR="00313333" w:rsidRDefault="00B72833">
      <w:r>
        <w:t>U prostoru Mjesnog odbora Trnjanska Savica organizirao je primanje za građane i informirao ih kako da riješe svoje probleme.</w:t>
      </w:r>
    </w:p>
    <w:p w:rsidR="00313333" w:rsidRDefault="00313333">
      <w:pPr>
        <w:rPr>
          <w:b/>
          <w:bCs/>
        </w:rPr>
      </w:pPr>
    </w:p>
    <w:p w:rsidR="00313333" w:rsidRDefault="00B72833">
      <w:r>
        <w:rPr>
          <w:b/>
          <w:bCs/>
        </w:rPr>
        <w:t>c) Potpredsjednik/ica Vijeća</w:t>
      </w:r>
    </w:p>
    <w:p w:rsidR="00313333" w:rsidRDefault="00B72833">
      <w:r>
        <w:t>Potpredsjednik/ica je pomagao/la predsjedniku Vijeća u njegovu radu. Obilazio/la je područje Mjesnog odbora te je u prostoru Mjesnog odbora primao/la građane i informirao/la ih o pitanjima važnim za Mjesni odbor i Gradsku četvrt Trnje i upućivao/la ih kako da riješe svoje probleme.</w:t>
      </w:r>
    </w:p>
    <w:p w:rsidR="00313333" w:rsidRDefault="00313333">
      <w:pPr>
        <w:rPr>
          <w:b/>
          <w:bCs/>
        </w:rPr>
      </w:pPr>
    </w:p>
    <w:p w:rsidR="00313333" w:rsidRDefault="00B72833">
      <w:r>
        <w:rPr>
          <w:b/>
          <w:bCs/>
        </w:rPr>
        <w:t>d) Članovi Vijeća</w:t>
      </w:r>
    </w:p>
    <w:p w:rsidR="00313333" w:rsidRDefault="00B72833">
      <w:r>
        <w:t>Aktivnosti članova Vijeća odvijale su se na sjednicama Vijeća, sudjelovanjem u raspravama, iznošenjem prijedloga i inicijativa, postavljanjem pitanja, sudjelovanjem u radnim tijelima osnovanim od strane Mjesnog odbora te u pripremi i organizaciji socio-kulturnog programa kojeg je jednom mjesečno organiziralo Vijeće (u sazivu 2021.-2025.)</w:t>
      </w:r>
    </w:p>
    <w:p w:rsidR="00313333" w:rsidRDefault="00B72833">
      <w:r>
        <w:t>U raspravama na sjednicama Vijeća sudjelovali su svi odazvani članovi Vijeća.</w:t>
      </w:r>
    </w:p>
    <w:p w:rsidR="00313333" w:rsidRDefault="00B72833">
      <w:r>
        <w:t>Članovi Vijeća često su koristili svoje pravo da pitaju i predlažu. U prostoru Mjesnog odbora primali su građane i informirali ih o pitanjima važnim za Mjesni odbor i Gradsku četvrt Trnje i upućivali ih kako da riješe svoje probleme.</w:t>
      </w:r>
    </w:p>
    <w:p w:rsidR="00313333" w:rsidRDefault="00B72833">
      <w:r>
        <w:t>Povećana je prisutnost članova Vijeća na terenu i njihova suradnja s građanima.</w:t>
      </w:r>
    </w:p>
    <w:p w:rsidR="00313333" w:rsidRDefault="00313333">
      <w:pPr>
        <w:rPr>
          <w:b/>
          <w:bCs/>
        </w:rPr>
      </w:pPr>
    </w:p>
    <w:p w:rsidR="00313333" w:rsidRDefault="00B72833">
      <w:r>
        <w:rPr>
          <w:b/>
          <w:bCs/>
          <w:color w:val="000000"/>
        </w:rPr>
        <w:t>2.2. SADRŽAJ RADA VIJEĆA</w:t>
      </w:r>
    </w:p>
    <w:p w:rsidR="00313333" w:rsidRDefault="00313333">
      <w:pPr>
        <w:rPr>
          <w:b/>
          <w:bCs/>
        </w:rPr>
      </w:pPr>
    </w:p>
    <w:p w:rsidR="00313333" w:rsidRDefault="00B72833">
      <w:r>
        <w:t>Iz samostalne nadležnosti Vijeće je u 2021. donijelo slijedeće akte:</w:t>
      </w:r>
    </w:p>
    <w:p w:rsidR="00313333" w:rsidRDefault="00B72833">
      <w:pPr>
        <w:numPr>
          <w:ilvl w:val="0"/>
          <w:numId w:val="3"/>
        </w:numPr>
        <w:tabs>
          <w:tab w:val="clear" w:pos="720"/>
          <w:tab w:val="left" w:pos="993"/>
        </w:tabs>
        <w:ind w:left="993"/>
        <w:textAlignment w:val="baseline"/>
      </w:pPr>
      <w:r>
        <w:t>Izvješće o radu Vijeća za 2020. godinu,</w:t>
      </w:r>
    </w:p>
    <w:p w:rsidR="00313333" w:rsidRDefault="00B72833">
      <w:pPr>
        <w:numPr>
          <w:ilvl w:val="0"/>
          <w:numId w:val="3"/>
        </w:numPr>
        <w:tabs>
          <w:tab w:val="clear" w:pos="720"/>
          <w:tab w:val="left" w:pos="993"/>
        </w:tabs>
        <w:ind w:left="993"/>
        <w:textAlignment w:val="baseline"/>
      </w:pPr>
      <w:r>
        <w:t>Program rada Vijeća za 2021. godinu,</w:t>
      </w:r>
    </w:p>
    <w:p w:rsidR="00313333" w:rsidRDefault="00B72833">
      <w:pPr>
        <w:numPr>
          <w:ilvl w:val="0"/>
          <w:numId w:val="3"/>
        </w:numPr>
        <w:tabs>
          <w:tab w:val="clear" w:pos="720"/>
          <w:tab w:val="left" w:pos="993"/>
        </w:tabs>
        <w:ind w:left="993"/>
        <w:textAlignment w:val="baseline"/>
      </w:pPr>
      <w:r>
        <w:t>Financijski Plan Vijeća Mjesnog odbora za 2021.,</w:t>
      </w:r>
    </w:p>
    <w:p w:rsidR="00313333" w:rsidRDefault="00B72833">
      <w:pPr>
        <w:numPr>
          <w:ilvl w:val="0"/>
          <w:numId w:val="3"/>
        </w:numPr>
        <w:tabs>
          <w:tab w:val="clear" w:pos="720"/>
          <w:tab w:val="left" w:pos="993"/>
        </w:tabs>
        <w:ind w:left="993"/>
        <w:textAlignment w:val="baseline"/>
      </w:pPr>
      <w:r>
        <w:t>Plan Malih komunalnih akcija za 2021.,</w:t>
      </w:r>
    </w:p>
    <w:p w:rsidR="00313333" w:rsidRDefault="00B72833">
      <w:pPr>
        <w:numPr>
          <w:ilvl w:val="0"/>
          <w:numId w:val="3"/>
        </w:numPr>
        <w:tabs>
          <w:tab w:val="clear" w:pos="720"/>
          <w:tab w:val="left" w:pos="993"/>
        </w:tabs>
        <w:ind w:left="993"/>
        <w:textAlignment w:val="baseline"/>
      </w:pPr>
      <w:r>
        <w:t>Utvrđivanje prijedloga prioriteta za Plan komunalnih aktivnosti Vijeća Gradske četvrti Trnje za 2022.,</w:t>
      </w:r>
    </w:p>
    <w:p w:rsidR="00313333" w:rsidRDefault="00B72833">
      <w:pPr>
        <w:numPr>
          <w:ilvl w:val="0"/>
          <w:numId w:val="3"/>
        </w:numPr>
        <w:tabs>
          <w:tab w:val="clear" w:pos="720"/>
          <w:tab w:val="left" w:pos="993"/>
        </w:tabs>
        <w:ind w:left="993"/>
        <w:textAlignment w:val="baseline"/>
      </w:pPr>
      <w:r>
        <w:t>Odluke o korištenju prostora Mjesnog odbora.</w:t>
      </w:r>
    </w:p>
    <w:p w:rsidR="00313333" w:rsidRDefault="00313333"/>
    <w:p w:rsidR="00313333" w:rsidRDefault="00B72833">
      <w:r>
        <w:rPr>
          <w:b/>
          <w:bCs/>
          <w:color w:val="000000"/>
        </w:rPr>
        <w:t>3. ZAKLJUČNE OCJENE</w:t>
      </w:r>
    </w:p>
    <w:p w:rsidR="00313333" w:rsidRDefault="00313333">
      <w:pPr>
        <w:rPr>
          <w:b/>
          <w:bCs/>
          <w:color w:val="000000"/>
        </w:rPr>
      </w:pPr>
    </w:p>
    <w:p w:rsidR="00313333" w:rsidRDefault="00B72833">
      <w:r>
        <w:t>Učestalost održavanja sjednica zadovoljava.</w:t>
      </w:r>
    </w:p>
    <w:p w:rsidR="00313333" w:rsidRDefault="00B72833">
      <w:r>
        <w:t>Vijeće je uvijek imalo kvorum, odnosno odaziv vijećnika na sjednice iznosio je  96 %.</w:t>
      </w:r>
    </w:p>
    <w:p w:rsidR="00313333" w:rsidRDefault="00B72833">
      <w:r>
        <w:t>U raspravama se uglavnom članovi Vijeća drže dnevnog reda.</w:t>
      </w:r>
    </w:p>
    <w:p w:rsidR="00313333" w:rsidRDefault="00B72833">
      <w:r>
        <w:t>Sadržaj rada (dnevni red) Vijeća, utvrđivao se na sjednicama koordinacije predsjednika mjesnih odbora s predsjednikom Vijeća Gradske četvrti Trnje i na vlastitu inicijativu i prijedloge.</w:t>
      </w:r>
    </w:p>
    <w:p w:rsidR="00313333" w:rsidRDefault="00B72833">
      <w:r>
        <w:t>Gradska upravna tijela dužna su odgovarati na pitanja članova Vijeća.</w:t>
      </w:r>
    </w:p>
    <w:p w:rsidR="00313333" w:rsidRDefault="00B72833">
      <w:r>
        <w:t xml:space="preserve">U pogledu stručnih i administrativnih poslova za potrebe vijeća potrebna su poboljšanja – potrebno je podići razinu kvalitete i pravovremenosti obavljenih poslova. </w:t>
      </w:r>
    </w:p>
    <w:p w:rsidR="00313333" w:rsidRDefault="00313333">
      <w:pPr>
        <w:ind w:left="709" w:hanging="709"/>
      </w:pPr>
    </w:p>
    <w:p w:rsidR="00313333" w:rsidRDefault="00313333">
      <w:pPr>
        <w:ind w:left="709" w:hanging="709"/>
      </w:pPr>
    </w:p>
    <w:p w:rsidR="00313333" w:rsidRDefault="00B72833">
      <w:pPr>
        <w:ind w:left="709" w:hanging="709"/>
        <w:rPr>
          <w:b/>
        </w:rPr>
      </w:pPr>
      <w:r>
        <w:rPr>
          <w:b/>
        </w:rPr>
        <w:t xml:space="preserve">Ad 3 </w:t>
      </w:r>
      <w:r>
        <w:rPr>
          <w:b/>
        </w:rPr>
        <w:tab/>
        <w:t>Program rada Vijeća Mjesnog odbora Trnjanska Savica za 2022. godinu</w:t>
      </w:r>
    </w:p>
    <w:p w:rsidR="00313333" w:rsidRDefault="00313333">
      <w:pPr>
        <w:ind w:left="709" w:hanging="709"/>
        <w:rPr>
          <w:b/>
        </w:rPr>
      </w:pPr>
    </w:p>
    <w:p w:rsidR="00313333" w:rsidRDefault="00B72833">
      <w:r>
        <w:lastRenderedPageBreak/>
        <w:t xml:space="preserve">Članovi Vijeća primili su pisani materijal (prijedlog Programa rada Vijeća Mjesnog odbora Trnjanska Savica za 2022. godinu) uz poziv na sjednicu. </w:t>
      </w:r>
    </w:p>
    <w:p w:rsidR="00313333" w:rsidRDefault="00313333">
      <w:pPr>
        <w:rPr>
          <w:b/>
        </w:rPr>
      </w:pPr>
    </w:p>
    <w:p w:rsidR="00313333" w:rsidRDefault="00B72833">
      <w:r>
        <w:rPr>
          <w:b/>
        </w:rPr>
        <w:t>Predsjednik</w:t>
      </w:r>
      <w:r>
        <w:t xml:space="preserve"> daje uvodno obrazloženje i otvara raspravu. </w:t>
      </w:r>
    </w:p>
    <w:p w:rsidR="00313333" w:rsidRDefault="00313333"/>
    <w:p w:rsidR="00313333" w:rsidRDefault="00B72833">
      <w:r>
        <w:t xml:space="preserve">Vijećnica </w:t>
      </w:r>
      <w:r>
        <w:rPr>
          <w:b/>
        </w:rPr>
        <w:t>Dunja Vuković</w:t>
      </w:r>
      <w:r>
        <w:t xml:space="preserve"> predlaže da se Ciljevi dodaju na Facebook stranicu.</w:t>
      </w:r>
    </w:p>
    <w:p w:rsidR="00313333" w:rsidRDefault="00313333">
      <w:pPr>
        <w:rPr>
          <w:b/>
        </w:rPr>
      </w:pPr>
    </w:p>
    <w:p w:rsidR="00313333" w:rsidRDefault="00B72833">
      <w:r>
        <w:rPr>
          <w:b/>
        </w:rPr>
        <w:t>Predsjednik</w:t>
      </w:r>
      <w:r>
        <w:t xml:space="preserve"> zaključuje raspravu i stavlja na glasanje prijedlog Programa.</w:t>
      </w:r>
    </w:p>
    <w:p w:rsidR="00313333" w:rsidRDefault="00313333"/>
    <w:p w:rsidR="00313333" w:rsidRDefault="00B72833">
      <w:r>
        <w:rPr>
          <w:b/>
        </w:rPr>
        <w:t>Vijeće</w:t>
      </w:r>
      <w:r>
        <w:t xml:space="preserve"> jednoglasno prihvaća </w:t>
      </w:r>
    </w:p>
    <w:p w:rsidR="00313333" w:rsidRDefault="00313333"/>
    <w:p w:rsidR="00313333" w:rsidRDefault="00B72833">
      <w:pPr>
        <w:jc w:val="center"/>
        <w:rPr>
          <w:b/>
        </w:rPr>
      </w:pPr>
      <w:r>
        <w:rPr>
          <w:b/>
        </w:rPr>
        <w:t>PROGRAM RADA</w:t>
      </w:r>
    </w:p>
    <w:p w:rsidR="00313333" w:rsidRDefault="00B72833">
      <w:pPr>
        <w:jc w:val="center"/>
        <w:rPr>
          <w:b/>
        </w:rPr>
      </w:pPr>
      <w:r>
        <w:rPr>
          <w:b/>
        </w:rPr>
        <w:t>Vijeća Mjesnog odbora Trnjanska Savica za 2022. godinu</w:t>
      </w:r>
    </w:p>
    <w:p w:rsidR="00313333" w:rsidRDefault="00313333"/>
    <w:p w:rsidR="00313333" w:rsidRDefault="00B72833">
      <w:r>
        <w:rPr>
          <w:b/>
          <w:bCs/>
          <w:color w:val="000000"/>
        </w:rPr>
        <w:t>I. GLAVNI CILJEVI</w:t>
      </w:r>
    </w:p>
    <w:p w:rsidR="00313333" w:rsidRDefault="00313333"/>
    <w:p w:rsidR="00313333" w:rsidRDefault="00B72833">
      <w:r>
        <w:t>Sukladno svojim ovlastima, definiranim Statutom Grada Zagreba, Pravilima Gradske četvrti i Poslovnikom o radu Vijeća Mjesnog odbora Trnjanska Savica, Vijeće Mjesnog odbora Trnjanska Savica u 2022. godini želi ostvariti slijedeće ciljeve:</w:t>
      </w:r>
    </w:p>
    <w:p w:rsidR="00313333" w:rsidRDefault="00313333"/>
    <w:p w:rsidR="00313333" w:rsidRDefault="00B72833">
      <w:pPr>
        <w:numPr>
          <w:ilvl w:val="0"/>
          <w:numId w:val="6"/>
        </w:numPr>
        <w:textAlignment w:val="baseline"/>
      </w:pPr>
      <w:r>
        <w:t xml:space="preserve">Omogućiti članovima Vijeća, kao i drugim zainteresiranim građanima pravodobnu i potpunu informiranost o odlučivanju u tijelima Grada Zagreba o pitanjima od interesa za Mjesni odbor Trnjanska Savica. </w:t>
      </w:r>
    </w:p>
    <w:p w:rsidR="00313333" w:rsidRDefault="00B72833">
      <w:pPr>
        <w:numPr>
          <w:ilvl w:val="0"/>
          <w:numId w:val="6"/>
        </w:numPr>
        <w:textAlignment w:val="baseline"/>
      </w:pPr>
      <w:r>
        <w:rPr>
          <w:color w:val="000000"/>
        </w:rPr>
        <w:t xml:space="preserve">Odlučivanje o korištenju prostora Mjesnog odbora Trnjanska Savica u skladu s zajedničkim interesima građana, političkih stranaka i udruga građana. </w:t>
      </w:r>
    </w:p>
    <w:p w:rsidR="00313333" w:rsidRDefault="00B72833">
      <w:pPr>
        <w:numPr>
          <w:ilvl w:val="0"/>
          <w:numId w:val="6"/>
        </w:numPr>
        <w:textAlignment w:val="baseline"/>
      </w:pPr>
      <w:r>
        <w:rPr>
          <w:color w:val="000000"/>
        </w:rPr>
        <w:t xml:space="preserve">Brinuti o realizaciji Plana malih komunalnih akcija Mjesnog odbora Trnjanska Savica i Plana komunalnih aktivnosti Gradske četvrti Trnje. </w:t>
      </w:r>
    </w:p>
    <w:p w:rsidR="00313333" w:rsidRDefault="00B72833">
      <w:pPr>
        <w:numPr>
          <w:ilvl w:val="0"/>
          <w:numId w:val="6"/>
        </w:numPr>
        <w:textAlignment w:val="baseline"/>
      </w:pPr>
      <w:r>
        <w:rPr>
          <w:color w:val="000000"/>
        </w:rPr>
        <w:t xml:space="preserve">Provoditi socio-kulturni program i poticati na veći angažman zajednice i uključenje građana. </w:t>
      </w:r>
    </w:p>
    <w:p w:rsidR="00313333" w:rsidRDefault="00B72833">
      <w:pPr>
        <w:numPr>
          <w:ilvl w:val="0"/>
          <w:numId w:val="6"/>
        </w:numPr>
        <w:textAlignment w:val="baseline"/>
        <w:rPr>
          <w:color w:val="000000"/>
        </w:rPr>
      </w:pPr>
      <w:r>
        <w:rPr>
          <w:color w:val="000000"/>
        </w:rPr>
        <w:t xml:space="preserve">Sugerirati i poticati na poboljšanja u radu mjesne samouprave s ciljem veće učinkovitosti i transparentnosti. </w:t>
      </w:r>
    </w:p>
    <w:p w:rsidR="00313333" w:rsidRDefault="00B72833">
      <w:pPr>
        <w:numPr>
          <w:ilvl w:val="0"/>
          <w:numId w:val="6"/>
        </w:numPr>
        <w:textAlignment w:val="baseline"/>
        <w:rPr>
          <w:color w:val="000000"/>
        </w:rPr>
      </w:pPr>
      <w:r>
        <w:rPr>
          <w:color w:val="000000"/>
        </w:rPr>
        <w:t xml:space="preserve">Poticati na sistematičan rad gradskih poduzeća, naspram djelovanja po pojedinačnim zahtjevima i dojavama. </w:t>
      </w:r>
    </w:p>
    <w:p w:rsidR="00313333" w:rsidRDefault="00B72833">
      <w:pPr>
        <w:numPr>
          <w:ilvl w:val="0"/>
          <w:numId w:val="6"/>
        </w:numPr>
        <w:textAlignment w:val="baseline"/>
        <w:rPr>
          <w:color w:val="000000"/>
        </w:rPr>
      </w:pPr>
      <w:r>
        <w:rPr>
          <w:color w:val="000000"/>
        </w:rPr>
        <w:t>Brinuti o odgovornom i transparentnom upravljanju javnim sredstvima kojim se raspolaže na prostoru MO Trnjanska Savica</w:t>
      </w:r>
    </w:p>
    <w:p w:rsidR="00313333" w:rsidRDefault="00313333"/>
    <w:p w:rsidR="00313333" w:rsidRDefault="00B72833">
      <w:pPr>
        <w:rPr>
          <w:b/>
          <w:bCs/>
          <w:color w:val="000000"/>
        </w:rPr>
      </w:pPr>
      <w:r>
        <w:rPr>
          <w:b/>
          <w:bCs/>
          <w:color w:val="000000"/>
        </w:rPr>
        <w:t>II. ZADACI I ROKOVI</w:t>
      </w:r>
    </w:p>
    <w:p w:rsidR="00313333" w:rsidRDefault="00313333"/>
    <w:p w:rsidR="00313333" w:rsidRDefault="00B72833">
      <w:r>
        <w:t>Radi postizanja ovih programom utvrđenih ciljeva Vijeće će na svojim sjednicama u tijeku 2022., u naznačenim rokovima, raspraviti i donijeti odgovarajuće akte, a naročito o slijedećim pitanjima:</w:t>
      </w:r>
    </w:p>
    <w:p w:rsidR="00313333" w:rsidRDefault="00313333"/>
    <w:p w:rsidR="00313333" w:rsidRDefault="00B72833">
      <w:pPr>
        <w:numPr>
          <w:ilvl w:val="0"/>
          <w:numId w:val="7"/>
        </w:numPr>
        <w:textAlignment w:val="baseline"/>
      </w:pPr>
      <w:r>
        <w:rPr>
          <w:color w:val="000000"/>
        </w:rPr>
        <w:t>Izvješće o radu Vijeća Mjesnog odbora Trnjanska Savica u 2021.,</w:t>
      </w:r>
      <w:r>
        <w:rPr>
          <w:color w:val="000000"/>
        </w:rPr>
        <w:br/>
      </w:r>
      <w:r>
        <w:rPr>
          <w:b/>
          <w:bCs/>
          <w:color w:val="000000"/>
        </w:rPr>
        <w:t>- siječanj 2022</w:t>
      </w:r>
      <w:r>
        <w:rPr>
          <w:color w:val="000000"/>
        </w:rPr>
        <w:t>.,</w:t>
      </w:r>
    </w:p>
    <w:p w:rsidR="00313333" w:rsidRDefault="00B72833">
      <w:pPr>
        <w:numPr>
          <w:ilvl w:val="0"/>
          <w:numId w:val="7"/>
        </w:numPr>
        <w:textAlignment w:val="baseline"/>
        <w:rPr>
          <w:b/>
          <w:bCs/>
          <w:color w:val="000000"/>
        </w:rPr>
      </w:pPr>
      <w:r>
        <w:rPr>
          <w:color w:val="000000"/>
        </w:rPr>
        <w:t>Program rada za 2022.,</w:t>
      </w:r>
      <w:r>
        <w:rPr>
          <w:color w:val="000000"/>
        </w:rPr>
        <w:br/>
      </w:r>
      <w:r>
        <w:rPr>
          <w:b/>
          <w:bCs/>
          <w:color w:val="000000"/>
        </w:rPr>
        <w:t>-siječanj 2022.,</w:t>
      </w:r>
    </w:p>
    <w:p w:rsidR="00313333" w:rsidRDefault="00B72833">
      <w:pPr>
        <w:numPr>
          <w:ilvl w:val="0"/>
          <w:numId w:val="7"/>
        </w:numPr>
        <w:textAlignment w:val="baseline"/>
        <w:rPr>
          <w:b/>
          <w:bCs/>
          <w:color w:val="000000"/>
        </w:rPr>
      </w:pPr>
      <w:r>
        <w:rPr>
          <w:color w:val="000000"/>
        </w:rPr>
        <w:t>Financijski Plan MO za 2022.,</w:t>
      </w:r>
      <w:r>
        <w:rPr>
          <w:color w:val="000000"/>
        </w:rPr>
        <w:br/>
      </w:r>
      <w:r>
        <w:rPr>
          <w:b/>
          <w:bCs/>
          <w:color w:val="000000"/>
        </w:rPr>
        <w:t xml:space="preserve">- siječanj 2022., </w:t>
      </w:r>
    </w:p>
    <w:p w:rsidR="00313333" w:rsidRDefault="00B72833">
      <w:pPr>
        <w:numPr>
          <w:ilvl w:val="0"/>
          <w:numId w:val="7"/>
        </w:numPr>
        <w:textAlignment w:val="baseline"/>
        <w:rPr>
          <w:b/>
        </w:rPr>
      </w:pPr>
      <w:r>
        <w:rPr>
          <w:color w:val="000000"/>
        </w:rPr>
        <w:t>Plan malih komunalnih akcija u 2022.,</w:t>
      </w:r>
      <w:r>
        <w:rPr>
          <w:color w:val="000000"/>
        </w:rPr>
        <w:br/>
      </w:r>
      <w:r>
        <w:rPr>
          <w:b/>
          <w:color w:val="000000"/>
        </w:rPr>
        <w:t>- siječanj 2022.,</w:t>
      </w:r>
    </w:p>
    <w:p w:rsidR="00313333" w:rsidRDefault="00B72833">
      <w:pPr>
        <w:numPr>
          <w:ilvl w:val="0"/>
          <w:numId w:val="7"/>
        </w:numPr>
        <w:textAlignment w:val="baseline"/>
      </w:pPr>
      <w:r>
        <w:rPr>
          <w:color w:val="000000"/>
        </w:rPr>
        <w:lastRenderedPageBreak/>
        <w:t>Praćenje realizacije Plana malih komunalnih akcija i Plana komunalnih aktivnosti,</w:t>
      </w:r>
      <w:r>
        <w:rPr>
          <w:color w:val="000000"/>
        </w:rPr>
        <w:br/>
        <w:t xml:space="preserve">- </w:t>
      </w:r>
      <w:r>
        <w:rPr>
          <w:b/>
          <w:bCs/>
          <w:color w:val="000000"/>
        </w:rPr>
        <w:t xml:space="preserve">kvartalno, </w:t>
      </w:r>
    </w:p>
    <w:p w:rsidR="00313333" w:rsidRDefault="00B72833">
      <w:pPr>
        <w:numPr>
          <w:ilvl w:val="0"/>
          <w:numId w:val="7"/>
        </w:numPr>
        <w:textAlignment w:val="baseline"/>
      </w:pPr>
      <w:r>
        <w:rPr>
          <w:color w:val="000000"/>
        </w:rPr>
        <w:t>Raspravljati o mjerama za unapređenje prostora i prijedlozima urbanističkih planova uređenja na području Mjesnog odbora Trnjanska Savica,</w:t>
      </w:r>
      <w:r>
        <w:rPr>
          <w:color w:val="000000"/>
        </w:rPr>
        <w:br/>
      </w:r>
      <w:r>
        <w:rPr>
          <w:b/>
          <w:bCs/>
          <w:color w:val="000000"/>
        </w:rPr>
        <w:t>- kontinuirano,</w:t>
      </w:r>
    </w:p>
    <w:p w:rsidR="00313333" w:rsidRDefault="00B72833">
      <w:pPr>
        <w:numPr>
          <w:ilvl w:val="0"/>
          <w:numId w:val="7"/>
        </w:numPr>
        <w:textAlignment w:val="baseline"/>
      </w:pPr>
      <w:r>
        <w:rPr>
          <w:color w:val="000000"/>
        </w:rPr>
        <w:t>Informirati građane o radu Vijeća i prijem građana po rasporedu korištenja prostorija Mjesnog odbora Trnjanska Savica, 1. utorak u mjesecu od 18:00 do 20:00 sati.,</w:t>
      </w:r>
      <w:r>
        <w:rPr>
          <w:color w:val="000000"/>
        </w:rPr>
        <w:br/>
      </w:r>
      <w:r>
        <w:rPr>
          <w:b/>
          <w:bCs/>
          <w:color w:val="000000"/>
        </w:rPr>
        <w:t>- kontinuirano,</w:t>
      </w:r>
    </w:p>
    <w:p w:rsidR="00313333" w:rsidRDefault="00B72833">
      <w:pPr>
        <w:numPr>
          <w:ilvl w:val="0"/>
          <w:numId w:val="7"/>
        </w:numPr>
        <w:textAlignment w:val="baseline"/>
      </w:pPr>
      <w:r>
        <w:rPr>
          <w:color w:val="000000"/>
        </w:rPr>
        <w:t>Pratiti stanje objekta Mjesnog odbora Trnjanska Savica i poduzimati potrebne mjere sanacije, uređenja i opremanja,</w:t>
      </w:r>
      <w:r>
        <w:rPr>
          <w:color w:val="000000"/>
        </w:rPr>
        <w:br/>
      </w:r>
      <w:r>
        <w:rPr>
          <w:b/>
          <w:bCs/>
          <w:color w:val="000000"/>
        </w:rPr>
        <w:t>- kontinuirano,</w:t>
      </w:r>
    </w:p>
    <w:p w:rsidR="00313333" w:rsidRDefault="00B72833">
      <w:pPr>
        <w:numPr>
          <w:ilvl w:val="0"/>
          <w:numId w:val="7"/>
        </w:numPr>
        <w:textAlignment w:val="baseline"/>
      </w:pPr>
      <w:r>
        <w:rPr>
          <w:color w:val="000000"/>
        </w:rPr>
        <w:t>Informirati o stanju objekata predškolskog odgoja, objekata obrazovanja, kulture, športa i dr.,</w:t>
      </w:r>
      <w:r>
        <w:br/>
      </w:r>
      <w:r>
        <w:rPr>
          <w:b/>
          <w:bCs/>
          <w:color w:val="000000"/>
        </w:rPr>
        <w:t>- kontinuirano,</w:t>
      </w:r>
    </w:p>
    <w:p w:rsidR="00313333" w:rsidRDefault="00B72833">
      <w:pPr>
        <w:numPr>
          <w:ilvl w:val="0"/>
          <w:numId w:val="7"/>
        </w:numPr>
        <w:textAlignment w:val="baseline"/>
      </w:pPr>
      <w:r>
        <w:rPr>
          <w:color w:val="000000"/>
        </w:rPr>
        <w:t>Kada se stvore pretpostavke, uključiti se u organiziranje civilne zaštite,</w:t>
      </w:r>
    </w:p>
    <w:p w:rsidR="00313333" w:rsidRDefault="00B72833">
      <w:pPr>
        <w:numPr>
          <w:ilvl w:val="0"/>
          <w:numId w:val="7"/>
        </w:numPr>
        <w:textAlignment w:val="baseline"/>
      </w:pPr>
      <w:r>
        <w:rPr>
          <w:color w:val="000000"/>
        </w:rPr>
        <w:t>Utvrditi prioritete komunalnih aktivnosti za 2023.,</w:t>
      </w:r>
      <w:r>
        <w:br/>
      </w:r>
      <w:r>
        <w:rPr>
          <w:b/>
          <w:bCs/>
          <w:color w:val="000000"/>
        </w:rPr>
        <w:t>- rujan.</w:t>
      </w:r>
    </w:p>
    <w:p w:rsidR="00313333" w:rsidRDefault="00313333"/>
    <w:p w:rsidR="00313333" w:rsidRDefault="00B72833">
      <w:r>
        <w:t>Vijeće će, osim o navedenim, tijekom godine raspravljati i o drugim pitanjima koja sukladno Pravilima Gradske četvrti Trnje i Pravilima Mjesnog odbora Trnjanska Savica, ocjeni značajnim. Vijeće će također raspravljati i donositi mišljenja o prijedlozima akata o kojima su tijela Grada Zagreba i gradska upravna tijela dužna prije njihova donošenja zatražiti mišljenje Vijeća ili predsjednika Vijeća, te razmatrati pitanja o kojima su spomenuta tijela dužna informirati Vijeće.</w:t>
      </w:r>
    </w:p>
    <w:p w:rsidR="00313333" w:rsidRDefault="00313333"/>
    <w:p w:rsidR="00313333" w:rsidRDefault="00B72833">
      <w:r>
        <w:t>Zbog usklađivanja dinamike rada Vijeća Mjesnog odbora Trnjanska Savica s jedne strane sa radom Vijeća Gradske četvrti Trnje i gradskih upravnih tijela s druge strane, rokove realizacije pojedinih zadataka naznačene u ovom Programu valja shvatiti kao vjerojatne.</w:t>
      </w:r>
    </w:p>
    <w:p w:rsidR="00313333" w:rsidRDefault="00313333"/>
    <w:p w:rsidR="00313333" w:rsidRDefault="00313333"/>
    <w:p w:rsidR="00313333" w:rsidRDefault="00B72833">
      <w:pPr>
        <w:ind w:left="709" w:hanging="709"/>
        <w:rPr>
          <w:b/>
        </w:rPr>
      </w:pPr>
      <w:r>
        <w:rPr>
          <w:b/>
        </w:rPr>
        <w:t xml:space="preserve">Ad 4 </w:t>
      </w:r>
      <w:r>
        <w:rPr>
          <w:b/>
        </w:rPr>
        <w:tab/>
        <w:t>Financijski plan Mjesnog odbora Trnjanska Savica za 2022. godinu,</w:t>
      </w:r>
    </w:p>
    <w:p w:rsidR="00313333" w:rsidRDefault="00313333">
      <w:pPr>
        <w:ind w:left="709" w:hanging="709"/>
        <w:rPr>
          <w:b/>
        </w:rPr>
      </w:pPr>
    </w:p>
    <w:p w:rsidR="00313333" w:rsidRDefault="00B72833">
      <w:r>
        <w:t xml:space="preserve">Članovi Vijeća primili su pisani materijal (prijedlog Financijskog plana Mjesnog odbora Trnjanska Savica za 2022. godinu) uz poziv na sjednicu. </w:t>
      </w:r>
    </w:p>
    <w:p w:rsidR="00313333" w:rsidRDefault="00313333">
      <w:pPr>
        <w:rPr>
          <w:b/>
        </w:rPr>
      </w:pPr>
    </w:p>
    <w:p w:rsidR="00313333" w:rsidRDefault="00B72833">
      <w:r>
        <w:rPr>
          <w:b/>
        </w:rPr>
        <w:t>Predsjednik</w:t>
      </w:r>
      <w:r>
        <w:t xml:space="preserve"> daje uvodno obrazloženje i otvara raspravu. </w:t>
      </w:r>
    </w:p>
    <w:p w:rsidR="00313333" w:rsidRDefault="00313333">
      <w:pPr>
        <w:rPr>
          <w:b/>
        </w:rPr>
      </w:pPr>
    </w:p>
    <w:p w:rsidR="00313333" w:rsidRDefault="00B72833">
      <w:r>
        <w:rPr>
          <w:b/>
        </w:rPr>
        <w:t>Predsjednik</w:t>
      </w:r>
      <w:r>
        <w:t xml:space="preserve"> zaključuje raspravu i stavlja na glasanje prijedlog Financijskog plana.</w:t>
      </w:r>
    </w:p>
    <w:p w:rsidR="00313333" w:rsidRDefault="00313333"/>
    <w:p w:rsidR="00313333" w:rsidRDefault="00B72833">
      <w:r>
        <w:rPr>
          <w:b/>
        </w:rPr>
        <w:t>Vijeće</w:t>
      </w:r>
      <w:r>
        <w:t xml:space="preserve"> jednoglasno prihvaća </w:t>
      </w:r>
    </w:p>
    <w:p w:rsidR="00313333" w:rsidRDefault="00313333"/>
    <w:p w:rsidR="00313333" w:rsidRDefault="00B72833">
      <w:pPr>
        <w:jc w:val="center"/>
      </w:pPr>
      <w:r>
        <w:rPr>
          <w:b/>
          <w:bCs/>
          <w:color w:val="000000"/>
        </w:rPr>
        <w:t>FINANCIJSKI PLAN</w:t>
      </w:r>
    </w:p>
    <w:p w:rsidR="00313333" w:rsidRDefault="00B72833">
      <w:pPr>
        <w:jc w:val="center"/>
      </w:pPr>
      <w:r>
        <w:rPr>
          <w:b/>
          <w:bCs/>
          <w:color w:val="000000"/>
        </w:rPr>
        <w:t>Mjesnog odbora Trnjanska Savica</w:t>
      </w:r>
    </w:p>
    <w:p w:rsidR="00313333" w:rsidRDefault="00B72833">
      <w:pPr>
        <w:jc w:val="center"/>
      </w:pPr>
      <w:r>
        <w:rPr>
          <w:b/>
          <w:bCs/>
          <w:color w:val="000000"/>
        </w:rPr>
        <w:t>za 2022.</w:t>
      </w:r>
    </w:p>
    <w:p w:rsidR="00313333" w:rsidRDefault="00313333"/>
    <w:p w:rsidR="00313333" w:rsidRDefault="00B72833">
      <w:pPr>
        <w:jc w:val="center"/>
      </w:pPr>
      <w:r>
        <w:rPr>
          <w:b/>
          <w:bCs/>
          <w:color w:val="000000"/>
        </w:rPr>
        <w:t>Članak 1.</w:t>
      </w:r>
    </w:p>
    <w:p w:rsidR="00313333" w:rsidRDefault="00B72833">
      <w:pPr>
        <w:jc w:val="center"/>
      </w:pPr>
      <w:r>
        <w:rPr>
          <w:color w:val="000000"/>
        </w:rPr>
        <w:t>Financijski plan Mjesnog odbora Trnjanska Savica za 2022. (dalje u tekstu: Plan) sastoji se od:</w:t>
      </w:r>
    </w:p>
    <w:p w:rsidR="00313333" w:rsidRDefault="00B72833">
      <w:pPr>
        <w:tabs>
          <w:tab w:val="right" w:pos="8931"/>
        </w:tabs>
        <w:rPr>
          <w:color w:val="000000"/>
        </w:rPr>
      </w:pPr>
      <w:r>
        <w:rPr>
          <w:color w:val="000000"/>
        </w:rPr>
        <w:t>PRIHODA:</w:t>
      </w:r>
      <w:r>
        <w:rPr>
          <w:color w:val="000000"/>
        </w:rPr>
        <w:tab/>
        <w:t xml:space="preserve"> 960.200,00</w:t>
      </w:r>
    </w:p>
    <w:p w:rsidR="00313333" w:rsidRDefault="00B72833">
      <w:pPr>
        <w:tabs>
          <w:tab w:val="right" w:pos="8931"/>
        </w:tabs>
        <w:rPr>
          <w:color w:val="000000"/>
        </w:rPr>
      </w:pPr>
      <w:r>
        <w:rPr>
          <w:color w:val="000000"/>
        </w:rPr>
        <w:t>RASHODA:</w:t>
      </w:r>
      <w:r>
        <w:rPr>
          <w:color w:val="000000"/>
        </w:rPr>
        <w:tab/>
        <w:t>960.200,00</w:t>
      </w:r>
    </w:p>
    <w:p w:rsidR="00313333" w:rsidRDefault="00313333">
      <w:pPr>
        <w:tabs>
          <w:tab w:val="right" w:pos="8789"/>
        </w:tabs>
      </w:pPr>
    </w:p>
    <w:tbl>
      <w:tblPr>
        <w:tblW w:w="9288" w:type="dxa"/>
        <w:tblInd w:w="93" w:type="dxa"/>
        <w:tblLayout w:type="fixed"/>
        <w:tblLook w:val="04A0" w:firstRow="1" w:lastRow="0" w:firstColumn="1" w:lastColumn="0" w:noHBand="0" w:noVBand="1"/>
      </w:tblPr>
      <w:tblGrid>
        <w:gridCol w:w="680"/>
        <w:gridCol w:w="7308"/>
        <w:gridCol w:w="1300"/>
      </w:tblGrid>
      <w:tr w:rsidR="00313333">
        <w:trPr>
          <w:trHeight w:val="300"/>
        </w:trPr>
        <w:tc>
          <w:tcPr>
            <w:tcW w:w="9288" w:type="dxa"/>
            <w:gridSpan w:val="3"/>
            <w:vAlign w:val="bottom"/>
          </w:tcPr>
          <w:p w:rsidR="00313333" w:rsidRDefault="00B72833">
            <w:pPr>
              <w:widowControl w:val="0"/>
              <w:jc w:val="center"/>
              <w:rPr>
                <w:b/>
                <w:bCs/>
                <w:color w:val="000000"/>
              </w:rPr>
            </w:pPr>
            <w:r>
              <w:rPr>
                <w:b/>
                <w:bCs/>
                <w:color w:val="000000"/>
              </w:rPr>
              <w:t>Članak 2.</w:t>
            </w:r>
          </w:p>
        </w:tc>
      </w:tr>
      <w:tr w:rsidR="00313333">
        <w:trPr>
          <w:trHeight w:val="300"/>
        </w:trPr>
        <w:tc>
          <w:tcPr>
            <w:tcW w:w="7988" w:type="dxa"/>
            <w:gridSpan w:val="2"/>
            <w:vAlign w:val="bottom"/>
          </w:tcPr>
          <w:p w:rsidR="00313333" w:rsidRDefault="00B72833">
            <w:pPr>
              <w:widowControl w:val="0"/>
              <w:jc w:val="center"/>
            </w:pPr>
            <w:r>
              <w:rPr>
                <w:color w:val="000000"/>
              </w:rPr>
              <w:t>Prihodi i rashodi iz članka 1. Plana su:</w:t>
            </w:r>
          </w:p>
        </w:tc>
        <w:tc>
          <w:tcPr>
            <w:tcW w:w="1300" w:type="dxa"/>
          </w:tcPr>
          <w:p w:rsidR="00313333" w:rsidRDefault="00313333">
            <w:pPr>
              <w:widowControl w:val="0"/>
            </w:pPr>
          </w:p>
        </w:tc>
      </w:tr>
      <w:tr w:rsidR="00313333">
        <w:trPr>
          <w:trHeight w:hRule="exact" w:val="300"/>
        </w:trPr>
        <w:tc>
          <w:tcPr>
            <w:tcW w:w="7988" w:type="dxa"/>
            <w:gridSpan w:val="2"/>
            <w:tcBorders>
              <w:bottom w:val="single" w:sz="4" w:space="0" w:color="000000"/>
            </w:tcBorders>
            <w:vAlign w:val="bottom"/>
          </w:tcPr>
          <w:p w:rsidR="00313333" w:rsidRDefault="00313333">
            <w:pPr>
              <w:widowControl w:val="0"/>
            </w:pPr>
          </w:p>
        </w:tc>
        <w:tc>
          <w:tcPr>
            <w:tcW w:w="1300" w:type="dxa"/>
            <w:tcBorders>
              <w:bottom w:val="single" w:sz="4" w:space="0" w:color="000000"/>
            </w:tcBorders>
          </w:tcPr>
          <w:p w:rsidR="00313333" w:rsidRDefault="00313333">
            <w:pPr>
              <w:widowControl w:val="0"/>
            </w:pPr>
          </w:p>
        </w:tc>
      </w:tr>
      <w:tr w:rsidR="00313333">
        <w:trPr>
          <w:trHeight w:val="594"/>
        </w:trPr>
        <w:tc>
          <w:tcPr>
            <w:tcW w:w="680" w:type="dxa"/>
            <w:tcBorders>
              <w:top w:val="single" w:sz="4" w:space="0" w:color="000000"/>
              <w:left w:val="single" w:sz="4" w:space="0" w:color="000000"/>
              <w:bottom w:val="single" w:sz="4" w:space="0" w:color="000000"/>
              <w:right w:val="single" w:sz="4" w:space="0" w:color="000000"/>
            </w:tcBorders>
            <w:vAlign w:val="center"/>
          </w:tcPr>
          <w:p w:rsidR="00313333" w:rsidRDefault="00B72833">
            <w:pPr>
              <w:widowControl w:val="0"/>
              <w:jc w:val="center"/>
              <w:rPr>
                <w:sz w:val="22"/>
                <w:szCs w:val="22"/>
              </w:rPr>
            </w:pPr>
            <w:r>
              <w:rPr>
                <w:b/>
                <w:bCs/>
                <w:color w:val="000000"/>
                <w:sz w:val="22"/>
                <w:szCs w:val="22"/>
              </w:rPr>
              <w:t>Šifra</w:t>
            </w:r>
          </w:p>
        </w:tc>
        <w:tc>
          <w:tcPr>
            <w:tcW w:w="7308" w:type="dxa"/>
            <w:tcBorders>
              <w:top w:val="single" w:sz="4" w:space="0" w:color="000000"/>
              <w:left w:val="single" w:sz="4" w:space="0" w:color="000000"/>
              <w:bottom w:val="single" w:sz="4" w:space="0" w:color="000000"/>
              <w:right w:val="single" w:sz="4" w:space="0" w:color="000000"/>
            </w:tcBorders>
            <w:vAlign w:val="center"/>
          </w:tcPr>
          <w:p w:rsidR="00313333" w:rsidRDefault="00B72833">
            <w:pPr>
              <w:widowControl w:val="0"/>
              <w:rPr>
                <w:sz w:val="22"/>
                <w:szCs w:val="22"/>
              </w:rPr>
            </w:pPr>
            <w:r>
              <w:rPr>
                <w:b/>
                <w:bCs/>
                <w:color w:val="000000"/>
                <w:sz w:val="22"/>
                <w:szCs w:val="22"/>
              </w:rPr>
              <w:t>A) PRIHODI</w:t>
            </w:r>
          </w:p>
        </w:tc>
        <w:tc>
          <w:tcPr>
            <w:tcW w:w="1300" w:type="dxa"/>
            <w:tcBorders>
              <w:top w:val="single" w:sz="4" w:space="0" w:color="000000"/>
              <w:left w:val="single" w:sz="4" w:space="0" w:color="000000"/>
              <w:bottom w:val="single" w:sz="4" w:space="0" w:color="000000"/>
              <w:right w:val="single" w:sz="4" w:space="0" w:color="000000"/>
            </w:tcBorders>
            <w:vAlign w:val="center"/>
          </w:tcPr>
          <w:p w:rsidR="00313333" w:rsidRDefault="00B72833">
            <w:pPr>
              <w:widowControl w:val="0"/>
              <w:jc w:val="center"/>
              <w:rPr>
                <w:sz w:val="22"/>
                <w:szCs w:val="22"/>
              </w:rPr>
            </w:pPr>
            <w:r>
              <w:rPr>
                <w:b/>
                <w:bCs/>
                <w:color w:val="000000"/>
                <w:sz w:val="22"/>
                <w:szCs w:val="22"/>
              </w:rPr>
              <w:t>IZNOS</w:t>
            </w:r>
            <w:r>
              <w:rPr>
                <w:b/>
                <w:bCs/>
                <w:color w:val="000000"/>
                <w:sz w:val="22"/>
                <w:szCs w:val="22"/>
              </w:rPr>
              <w:br/>
              <w:t>(u kunama)</w:t>
            </w:r>
          </w:p>
        </w:tc>
      </w:tr>
      <w:tr w:rsidR="00313333">
        <w:trPr>
          <w:trHeight w:val="326"/>
        </w:trPr>
        <w:tc>
          <w:tcPr>
            <w:tcW w:w="680" w:type="dxa"/>
            <w:tcBorders>
              <w:top w:val="single" w:sz="4" w:space="0" w:color="000000"/>
              <w:left w:val="single" w:sz="4" w:space="0" w:color="000000"/>
              <w:bottom w:val="single" w:sz="4" w:space="0" w:color="000000"/>
              <w:right w:val="single" w:sz="4" w:space="0" w:color="000000"/>
            </w:tcBorders>
            <w:vAlign w:val="center"/>
          </w:tcPr>
          <w:p w:rsidR="00313333" w:rsidRDefault="00B72833">
            <w:pPr>
              <w:widowControl w:val="0"/>
              <w:jc w:val="right"/>
              <w:rPr>
                <w:sz w:val="22"/>
                <w:szCs w:val="22"/>
              </w:rPr>
            </w:pPr>
            <w:r>
              <w:rPr>
                <w:color w:val="000000"/>
                <w:sz w:val="22"/>
                <w:szCs w:val="22"/>
              </w:rPr>
              <w:t>671</w:t>
            </w:r>
          </w:p>
        </w:tc>
        <w:tc>
          <w:tcPr>
            <w:tcW w:w="7308" w:type="dxa"/>
            <w:tcBorders>
              <w:top w:val="single" w:sz="4" w:space="0" w:color="000000"/>
              <w:left w:val="single" w:sz="4" w:space="0" w:color="000000"/>
              <w:bottom w:val="single" w:sz="4" w:space="0" w:color="000000"/>
              <w:right w:val="single" w:sz="4" w:space="0" w:color="000000"/>
            </w:tcBorders>
            <w:vAlign w:val="center"/>
          </w:tcPr>
          <w:p w:rsidR="00313333" w:rsidRDefault="00B72833">
            <w:pPr>
              <w:widowControl w:val="0"/>
              <w:rPr>
                <w:sz w:val="22"/>
                <w:szCs w:val="22"/>
              </w:rPr>
            </w:pPr>
            <w:r>
              <w:rPr>
                <w:b/>
                <w:bCs/>
                <w:color w:val="000000"/>
                <w:sz w:val="22"/>
                <w:szCs w:val="22"/>
              </w:rPr>
              <w:t>PRIHODI MJESNOG ODBORA UKUPNO</w:t>
            </w:r>
          </w:p>
        </w:tc>
        <w:tc>
          <w:tcPr>
            <w:tcW w:w="1300" w:type="dxa"/>
            <w:tcBorders>
              <w:top w:val="single" w:sz="4" w:space="0" w:color="000000"/>
              <w:left w:val="single" w:sz="4" w:space="0" w:color="000000"/>
              <w:bottom w:val="single" w:sz="4" w:space="0" w:color="000000"/>
              <w:right w:val="single" w:sz="4" w:space="0" w:color="000000"/>
            </w:tcBorders>
            <w:vAlign w:val="center"/>
          </w:tcPr>
          <w:p w:rsidR="00313333" w:rsidRDefault="00B72833">
            <w:pPr>
              <w:widowControl w:val="0"/>
              <w:jc w:val="center"/>
              <w:rPr>
                <w:sz w:val="22"/>
                <w:szCs w:val="22"/>
              </w:rPr>
            </w:pPr>
            <w:r>
              <w:rPr>
                <w:b/>
                <w:bCs/>
                <w:color w:val="000000"/>
                <w:sz w:val="22"/>
                <w:szCs w:val="22"/>
              </w:rPr>
              <w:t>960.200,00</w:t>
            </w:r>
          </w:p>
        </w:tc>
      </w:tr>
      <w:tr w:rsidR="00313333">
        <w:trPr>
          <w:trHeight w:val="288"/>
        </w:trPr>
        <w:tc>
          <w:tcPr>
            <w:tcW w:w="680" w:type="dxa"/>
            <w:tcBorders>
              <w:top w:val="single" w:sz="4" w:space="0" w:color="000000"/>
              <w:left w:val="single" w:sz="4" w:space="0" w:color="000000"/>
              <w:bottom w:val="single" w:sz="4" w:space="0" w:color="000000"/>
              <w:right w:val="single" w:sz="4" w:space="0" w:color="000000"/>
            </w:tcBorders>
            <w:vAlign w:val="center"/>
          </w:tcPr>
          <w:p w:rsidR="00313333" w:rsidRDefault="00B72833">
            <w:pPr>
              <w:widowControl w:val="0"/>
              <w:jc w:val="right"/>
              <w:rPr>
                <w:sz w:val="22"/>
                <w:szCs w:val="22"/>
              </w:rPr>
            </w:pPr>
            <w:r>
              <w:rPr>
                <w:color w:val="000000"/>
                <w:sz w:val="22"/>
                <w:szCs w:val="22"/>
              </w:rPr>
              <w:t>6711</w:t>
            </w:r>
          </w:p>
        </w:tc>
        <w:tc>
          <w:tcPr>
            <w:tcW w:w="7308" w:type="dxa"/>
            <w:tcBorders>
              <w:top w:val="single" w:sz="4" w:space="0" w:color="000000"/>
              <w:left w:val="single" w:sz="4" w:space="0" w:color="000000"/>
              <w:bottom w:val="single" w:sz="4" w:space="0" w:color="000000"/>
              <w:right w:val="single" w:sz="4" w:space="0" w:color="000000"/>
            </w:tcBorders>
            <w:vAlign w:val="center"/>
          </w:tcPr>
          <w:p w:rsidR="00313333" w:rsidRDefault="00B72833">
            <w:pPr>
              <w:widowControl w:val="0"/>
              <w:rPr>
                <w:sz w:val="22"/>
                <w:szCs w:val="22"/>
              </w:rPr>
            </w:pPr>
            <w:r>
              <w:rPr>
                <w:color w:val="000000"/>
                <w:sz w:val="22"/>
                <w:szCs w:val="22"/>
              </w:rPr>
              <w:t>PRIHODI ZA FINANCIRANJE RASHODA POSLOVANJA</w:t>
            </w:r>
          </w:p>
        </w:tc>
        <w:tc>
          <w:tcPr>
            <w:tcW w:w="1300" w:type="dxa"/>
            <w:tcBorders>
              <w:top w:val="single" w:sz="4" w:space="0" w:color="000000"/>
              <w:left w:val="single" w:sz="4" w:space="0" w:color="000000"/>
              <w:bottom w:val="single" w:sz="4" w:space="0" w:color="000000"/>
              <w:right w:val="single" w:sz="4" w:space="0" w:color="000000"/>
            </w:tcBorders>
            <w:vAlign w:val="center"/>
          </w:tcPr>
          <w:p w:rsidR="00313333" w:rsidRDefault="00B72833">
            <w:pPr>
              <w:widowControl w:val="0"/>
              <w:jc w:val="center"/>
              <w:rPr>
                <w:sz w:val="22"/>
                <w:szCs w:val="22"/>
              </w:rPr>
            </w:pPr>
            <w:r>
              <w:rPr>
                <w:color w:val="000000"/>
                <w:sz w:val="22"/>
                <w:szCs w:val="22"/>
              </w:rPr>
              <w:t>960.200,00</w:t>
            </w:r>
          </w:p>
        </w:tc>
      </w:tr>
      <w:tr w:rsidR="00313333">
        <w:trPr>
          <w:trHeight w:hRule="exact" w:val="300"/>
        </w:trPr>
        <w:tc>
          <w:tcPr>
            <w:tcW w:w="7988" w:type="dxa"/>
            <w:gridSpan w:val="2"/>
            <w:tcBorders>
              <w:top w:val="single" w:sz="4" w:space="0" w:color="000000"/>
              <w:bottom w:val="single" w:sz="4" w:space="0" w:color="000000"/>
            </w:tcBorders>
            <w:vAlign w:val="bottom"/>
          </w:tcPr>
          <w:p w:rsidR="00313333" w:rsidRDefault="00313333">
            <w:pPr>
              <w:widowControl w:val="0"/>
              <w:rPr>
                <w:sz w:val="22"/>
                <w:szCs w:val="22"/>
              </w:rPr>
            </w:pPr>
          </w:p>
        </w:tc>
        <w:tc>
          <w:tcPr>
            <w:tcW w:w="1300" w:type="dxa"/>
            <w:tcBorders>
              <w:top w:val="single" w:sz="4" w:space="0" w:color="000000"/>
              <w:bottom w:val="single" w:sz="4" w:space="0" w:color="000000"/>
            </w:tcBorders>
          </w:tcPr>
          <w:p w:rsidR="00313333" w:rsidRDefault="00313333">
            <w:pPr>
              <w:widowControl w:val="0"/>
              <w:rPr>
                <w:sz w:val="22"/>
                <w:szCs w:val="22"/>
              </w:rPr>
            </w:pPr>
          </w:p>
        </w:tc>
      </w:tr>
      <w:tr w:rsidR="00313333">
        <w:trPr>
          <w:trHeight w:val="762"/>
        </w:trPr>
        <w:tc>
          <w:tcPr>
            <w:tcW w:w="680" w:type="dxa"/>
            <w:tcBorders>
              <w:top w:val="single" w:sz="4" w:space="0" w:color="000000"/>
              <w:left w:val="single" w:sz="4" w:space="0" w:color="000000"/>
              <w:bottom w:val="single" w:sz="4" w:space="0" w:color="000000"/>
              <w:right w:val="single" w:sz="4" w:space="0" w:color="000000"/>
            </w:tcBorders>
            <w:vAlign w:val="center"/>
          </w:tcPr>
          <w:p w:rsidR="00313333" w:rsidRDefault="00B72833">
            <w:pPr>
              <w:widowControl w:val="0"/>
              <w:jc w:val="center"/>
              <w:rPr>
                <w:sz w:val="22"/>
                <w:szCs w:val="22"/>
              </w:rPr>
            </w:pPr>
            <w:r>
              <w:rPr>
                <w:b/>
                <w:bCs/>
                <w:color w:val="000000"/>
                <w:sz w:val="22"/>
                <w:szCs w:val="22"/>
              </w:rPr>
              <w:t>Šifra</w:t>
            </w:r>
          </w:p>
        </w:tc>
        <w:tc>
          <w:tcPr>
            <w:tcW w:w="7308" w:type="dxa"/>
            <w:tcBorders>
              <w:top w:val="single" w:sz="4" w:space="0" w:color="000000"/>
              <w:left w:val="single" w:sz="4" w:space="0" w:color="000000"/>
              <w:bottom w:val="single" w:sz="4" w:space="0" w:color="000000"/>
              <w:right w:val="single" w:sz="4" w:space="0" w:color="000000"/>
            </w:tcBorders>
            <w:vAlign w:val="center"/>
          </w:tcPr>
          <w:p w:rsidR="00313333" w:rsidRDefault="00B72833">
            <w:pPr>
              <w:widowControl w:val="0"/>
              <w:rPr>
                <w:sz w:val="22"/>
                <w:szCs w:val="22"/>
              </w:rPr>
            </w:pPr>
            <w:r>
              <w:rPr>
                <w:b/>
                <w:bCs/>
                <w:color w:val="000000"/>
                <w:sz w:val="22"/>
                <w:szCs w:val="22"/>
              </w:rPr>
              <w:t>A) RASHODI</w:t>
            </w:r>
          </w:p>
        </w:tc>
        <w:tc>
          <w:tcPr>
            <w:tcW w:w="1300" w:type="dxa"/>
            <w:tcBorders>
              <w:top w:val="single" w:sz="4" w:space="0" w:color="000000"/>
              <w:left w:val="single" w:sz="4" w:space="0" w:color="000000"/>
              <w:bottom w:val="single" w:sz="4" w:space="0" w:color="000000"/>
              <w:right w:val="single" w:sz="4" w:space="0" w:color="000000"/>
            </w:tcBorders>
            <w:vAlign w:val="center"/>
          </w:tcPr>
          <w:p w:rsidR="00313333" w:rsidRDefault="00B72833">
            <w:pPr>
              <w:widowControl w:val="0"/>
              <w:jc w:val="center"/>
              <w:rPr>
                <w:sz w:val="22"/>
                <w:szCs w:val="22"/>
              </w:rPr>
            </w:pPr>
            <w:r>
              <w:rPr>
                <w:b/>
                <w:bCs/>
                <w:color w:val="000000"/>
                <w:sz w:val="22"/>
                <w:szCs w:val="22"/>
              </w:rPr>
              <w:t>IZNOS</w:t>
            </w:r>
            <w:r>
              <w:rPr>
                <w:b/>
                <w:bCs/>
                <w:color w:val="000000"/>
                <w:sz w:val="22"/>
                <w:szCs w:val="22"/>
              </w:rPr>
              <w:br/>
              <w:t>(u kunama)</w:t>
            </w:r>
          </w:p>
        </w:tc>
      </w:tr>
      <w:tr w:rsidR="00313333">
        <w:trPr>
          <w:trHeight w:val="382"/>
        </w:trPr>
        <w:tc>
          <w:tcPr>
            <w:tcW w:w="680" w:type="dxa"/>
            <w:tcBorders>
              <w:top w:val="single" w:sz="4" w:space="0" w:color="000000"/>
              <w:left w:val="single" w:sz="4" w:space="0" w:color="000000"/>
              <w:bottom w:val="single" w:sz="4" w:space="0" w:color="000000"/>
              <w:right w:val="single" w:sz="4" w:space="0" w:color="000000"/>
            </w:tcBorders>
            <w:vAlign w:val="center"/>
          </w:tcPr>
          <w:p w:rsidR="00313333" w:rsidRDefault="00B72833">
            <w:pPr>
              <w:widowControl w:val="0"/>
              <w:jc w:val="right"/>
              <w:rPr>
                <w:sz w:val="22"/>
                <w:szCs w:val="22"/>
              </w:rPr>
            </w:pPr>
            <w:r>
              <w:rPr>
                <w:b/>
                <w:bCs/>
                <w:color w:val="000000"/>
                <w:sz w:val="22"/>
                <w:szCs w:val="22"/>
              </w:rPr>
              <w:t> </w:t>
            </w:r>
          </w:p>
        </w:tc>
        <w:tc>
          <w:tcPr>
            <w:tcW w:w="7308" w:type="dxa"/>
            <w:tcBorders>
              <w:top w:val="single" w:sz="4" w:space="0" w:color="000000"/>
              <w:left w:val="single" w:sz="4" w:space="0" w:color="000000"/>
              <w:bottom w:val="single" w:sz="4" w:space="0" w:color="000000"/>
              <w:right w:val="single" w:sz="4" w:space="0" w:color="000000"/>
            </w:tcBorders>
            <w:vAlign w:val="center"/>
          </w:tcPr>
          <w:p w:rsidR="00313333" w:rsidRDefault="00B72833">
            <w:pPr>
              <w:widowControl w:val="0"/>
              <w:rPr>
                <w:sz w:val="22"/>
                <w:szCs w:val="22"/>
              </w:rPr>
            </w:pPr>
            <w:r>
              <w:rPr>
                <w:b/>
                <w:bCs/>
                <w:color w:val="000000"/>
                <w:sz w:val="22"/>
                <w:szCs w:val="22"/>
              </w:rPr>
              <w:t>RASHODI MJESNOG ODBORA UKUPNO</w:t>
            </w:r>
          </w:p>
        </w:tc>
        <w:tc>
          <w:tcPr>
            <w:tcW w:w="1300" w:type="dxa"/>
            <w:tcBorders>
              <w:top w:val="single" w:sz="4" w:space="0" w:color="000000"/>
              <w:left w:val="single" w:sz="4" w:space="0" w:color="000000"/>
              <w:bottom w:val="single" w:sz="4" w:space="0" w:color="000000"/>
              <w:right w:val="single" w:sz="4" w:space="0" w:color="000000"/>
            </w:tcBorders>
            <w:vAlign w:val="center"/>
          </w:tcPr>
          <w:p w:rsidR="00313333" w:rsidRDefault="00B72833">
            <w:pPr>
              <w:widowControl w:val="0"/>
              <w:jc w:val="center"/>
              <w:rPr>
                <w:sz w:val="22"/>
                <w:szCs w:val="22"/>
              </w:rPr>
            </w:pPr>
            <w:r>
              <w:rPr>
                <w:b/>
                <w:bCs/>
                <w:color w:val="000000"/>
                <w:sz w:val="22"/>
                <w:szCs w:val="22"/>
              </w:rPr>
              <w:t>960.200,00</w:t>
            </w:r>
          </w:p>
        </w:tc>
      </w:tr>
      <w:tr w:rsidR="00313333">
        <w:trPr>
          <w:trHeight w:val="398"/>
        </w:trPr>
        <w:tc>
          <w:tcPr>
            <w:tcW w:w="680" w:type="dxa"/>
            <w:tcBorders>
              <w:top w:val="single" w:sz="4" w:space="0" w:color="000000"/>
              <w:left w:val="single" w:sz="4" w:space="0" w:color="000000"/>
              <w:bottom w:val="single" w:sz="4" w:space="0" w:color="000000"/>
              <w:right w:val="single" w:sz="4" w:space="0" w:color="000000"/>
            </w:tcBorders>
            <w:vAlign w:val="center"/>
          </w:tcPr>
          <w:p w:rsidR="00313333" w:rsidRDefault="00B72833">
            <w:pPr>
              <w:widowControl w:val="0"/>
              <w:jc w:val="right"/>
              <w:rPr>
                <w:sz w:val="22"/>
                <w:szCs w:val="22"/>
              </w:rPr>
            </w:pPr>
            <w:r>
              <w:rPr>
                <w:color w:val="000000"/>
                <w:sz w:val="22"/>
                <w:szCs w:val="22"/>
              </w:rPr>
              <w:t>3232</w:t>
            </w:r>
          </w:p>
        </w:tc>
        <w:tc>
          <w:tcPr>
            <w:tcW w:w="7308" w:type="dxa"/>
            <w:tcBorders>
              <w:top w:val="single" w:sz="4" w:space="0" w:color="000000"/>
              <w:left w:val="single" w:sz="4" w:space="0" w:color="000000"/>
              <w:bottom w:val="single" w:sz="4" w:space="0" w:color="000000"/>
              <w:right w:val="single" w:sz="4" w:space="0" w:color="000000"/>
            </w:tcBorders>
            <w:vAlign w:val="center"/>
          </w:tcPr>
          <w:p w:rsidR="00313333" w:rsidRDefault="00B72833">
            <w:pPr>
              <w:widowControl w:val="0"/>
              <w:rPr>
                <w:sz w:val="22"/>
                <w:szCs w:val="22"/>
              </w:rPr>
            </w:pPr>
            <w:r>
              <w:rPr>
                <w:color w:val="000000"/>
                <w:sz w:val="22"/>
                <w:szCs w:val="22"/>
              </w:rPr>
              <w:t>USLUGE TEKUĆEG I INVESTICIJSKOG ODRŽAVANJA - PMKA MO</w:t>
            </w:r>
          </w:p>
        </w:tc>
        <w:tc>
          <w:tcPr>
            <w:tcW w:w="1300" w:type="dxa"/>
            <w:tcBorders>
              <w:top w:val="single" w:sz="4" w:space="0" w:color="000000"/>
              <w:left w:val="single" w:sz="4" w:space="0" w:color="000000"/>
              <w:bottom w:val="single" w:sz="4" w:space="0" w:color="000000"/>
              <w:right w:val="single" w:sz="4" w:space="0" w:color="000000"/>
            </w:tcBorders>
            <w:vAlign w:val="center"/>
          </w:tcPr>
          <w:p w:rsidR="00313333" w:rsidRDefault="00B72833">
            <w:pPr>
              <w:widowControl w:val="0"/>
              <w:jc w:val="center"/>
              <w:rPr>
                <w:sz w:val="22"/>
                <w:szCs w:val="22"/>
              </w:rPr>
            </w:pPr>
            <w:r>
              <w:rPr>
                <w:color w:val="000000"/>
                <w:sz w:val="22"/>
                <w:szCs w:val="22"/>
              </w:rPr>
              <w:t>844.000,00</w:t>
            </w:r>
          </w:p>
        </w:tc>
      </w:tr>
      <w:tr w:rsidR="00313333">
        <w:trPr>
          <w:trHeight w:val="351"/>
        </w:trPr>
        <w:tc>
          <w:tcPr>
            <w:tcW w:w="680" w:type="dxa"/>
            <w:tcBorders>
              <w:top w:val="single" w:sz="4" w:space="0" w:color="000000"/>
              <w:left w:val="single" w:sz="4" w:space="0" w:color="000000"/>
              <w:bottom w:val="single" w:sz="4" w:space="0" w:color="000000"/>
              <w:right w:val="single" w:sz="4" w:space="0" w:color="000000"/>
            </w:tcBorders>
            <w:vAlign w:val="center"/>
          </w:tcPr>
          <w:p w:rsidR="00313333" w:rsidRDefault="00B72833">
            <w:pPr>
              <w:widowControl w:val="0"/>
              <w:jc w:val="right"/>
              <w:rPr>
                <w:sz w:val="22"/>
                <w:szCs w:val="22"/>
              </w:rPr>
            </w:pPr>
            <w:r>
              <w:rPr>
                <w:color w:val="000000"/>
                <w:sz w:val="22"/>
                <w:szCs w:val="22"/>
              </w:rPr>
              <w:t> </w:t>
            </w:r>
          </w:p>
        </w:tc>
        <w:tc>
          <w:tcPr>
            <w:tcW w:w="7308" w:type="dxa"/>
            <w:tcBorders>
              <w:top w:val="single" w:sz="4" w:space="0" w:color="000000"/>
              <w:left w:val="single" w:sz="4" w:space="0" w:color="000000"/>
              <w:bottom w:val="single" w:sz="4" w:space="0" w:color="000000"/>
              <w:right w:val="single" w:sz="4" w:space="0" w:color="000000"/>
            </w:tcBorders>
            <w:vAlign w:val="center"/>
          </w:tcPr>
          <w:p w:rsidR="00313333" w:rsidRDefault="00B72833">
            <w:pPr>
              <w:widowControl w:val="0"/>
              <w:rPr>
                <w:sz w:val="22"/>
                <w:szCs w:val="22"/>
              </w:rPr>
            </w:pPr>
            <w:r>
              <w:rPr>
                <w:color w:val="000000"/>
                <w:sz w:val="22"/>
                <w:szCs w:val="22"/>
              </w:rPr>
              <w:t>ODRŽAVANJE JAVNIH ZELENIH POVRŠINA</w:t>
            </w:r>
          </w:p>
        </w:tc>
        <w:tc>
          <w:tcPr>
            <w:tcW w:w="1300" w:type="dxa"/>
            <w:tcBorders>
              <w:top w:val="single" w:sz="4" w:space="0" w:color="000000"/>
              <w:left w:val="single" w:sz="4" w:space="0" w:color="000000"/>
              <w:bottom w:val="single" w:sz="4" w:space="0" w:color="000000"/>
              <w:right w:val="single" w:sz="4" w:space="0" w:color="000000"/>
            </w:tcBorders>
            <w:vAlign w:val="center"/>
          </w:tcPr>
          <w:p w:rsidR="00313333" w:rsidRDefault="00B72833">
            <w:pPr>
              <w:widowControl w:val="0"/>
              <w:jc w:val="center"/>
              <w:rPr>
                <w:sz w:val="22"/>
                <w:szCs w:val="22"/>
              </w:rPr>
            </w:pPr>
            <w:r>
              <w:rPr>
                <w:color w:val="000000"/>
                <w:sz w:val="22"/>
                <w:szCs w:val="22"/>
              </w:rPr>
              <w:t>438.000,00</w:t>
            </w:r>
          </w:p>
        </w:tc>
      </w:tr>
      <w:tr w:rsidR="00313333">
        <w:trPr>
          <w:trHeight w:val="424"/>
        </w:trPr>
        <w:tc>
          <w:tcPr>
            <w:tcW w:w="680" w:type="dxa"/>
            <w:tcBorders>
              <w:top w:val="single" w:sz="4" w:space="0" w:color="000000"/>
              <w:left w:val="single" w:sz="4" w:space="0" w:color="000000"/>
              <w:bottom w:val="single" w:sz="4" w:space="0" w:color="000000"/>
              <w:right w:val="single" w:sz="4" w:space="0" w:color="000000"/>
            </w:tcBorders>
            <w:vAlign w:val="center"/>
          </w:tcPr>
          <w:p w:rsidR="00313333" w:rsidRDefault="00B72833">
            <w:pPr>
              <w:widowControl w:val="0"/>
              <w:jc w:val="right"/>
              <w:rPr>
                <w:sz w:val="22"/>
                <w:szCs w:val="22"/>
              </w:rPr>
            </w:pPr>
            <w:r>
              <w:rPr>
                <w:color w:val="000000"/>
                <w:sz w:val="22"/>
                <w:szCs w:val="22"/>
              </w:rPr>
              <w:t> </w:t>
            </w:r>
          </w:p>
        </w:tc>
        <w:tc>
          <w:tcPr>
            <w:tcW w:w="7308" w:type="dxa"/>
            <w:tcBorders>
              <w:top w:val="single" w:sz="4" w:space="0" w:color="000000"/>
              <w:left w:val="single" w:sz="4" w:space="0" w:color="000000"/>
              <w:bottom w:val="single" w:sz="4" w:space="0" w:color="000000"/>
              <w:right w:val="single" w:sz="4" w:space="0" w:color="000000"/>
            </w:tcBorders>
            <w:vAlign w:val="center"/>
          </w:tcPr>
          <w:p w:rsidR="00313333" w:rsidRDefault="00B72833">
            <w:pPr>
              <w:widowControl w:val="0"/>
              <w:rPr>
                <w:sz w:val="22"/>
                <w:szCs w:val="22"/>
              </w:rPr>
            </w:pPr>
            <w:r>
              <w:rPr>
                <w:color w:val="000000"/>
                <w:sz w:val="22"/>
                <w:szCs w:val="22"/>
              </w:rPr>
              <w:t>ODRŽAVANJE NERAZVRSTANIH CESTA</w:t>
            </w:r>
          </w:p>
        </w:tc>
        <w:tc>
          <w:tcPr>
            <w:tcW w:w="1300" w:type="dxa"/>
            <w:tcBorders>
              <w:top w:val="single" w:sz="4" w:space="0" w:color="000000"/>
              <w:left w:val="single" w:sz="4" w:space="0" w:color="000000"/>
              <w:bottom w:val="single" w:sz="4" w:space="0" w:color="000000"/>
              <w:right w:val="single" w:sz="4" w:space="0" w:color="000000"/>
            </w:tcBorders>
            <w:vAlign w:val="center"/>
          </w:tcPr>
          <w:p w:rsidR="00313333" w:rsidRDefault="00B72833">
            <w:pPr>
              <w:widowControl w:val="0"/>
              <w:jc w:val="center"/>
              <w:rPr>
                <w:sz w:val="22"/>
                <w:szCs w:val="22"/>
              </w:rPr>
            </w:pPr>
            <w:r>
              <w:rPr>
                <w:color w:val="000000"/>
                <w:sz w:val="22"/>
                <w:szCs w:val="22"/>
              </w:rPr>
              <w:t>406.000,00</w:t>
            </w:r>
          </w:p>
        </w:tc>
      </w:tr>
      <w:tr w:rsidR="00313333">
        <w:trPr>
          <w:trHeight w:val="415"/>
        </w:trPr>
        <w:tc>
          <w:tcPr>
            <w:tcW w:w="680" w:type="dxa"/>
            <w:tcBorders>
              <w:top w:val="single" w:sz="4" w:space="0" w:color="000000"/>
              <w:left w:val="single" w:sz="4" w:space="0" w:color="000000"/>
              <w:bottom w:val="single" w:sz="4" w:space="0" w:color="000000"/>
              <w:right w:val="single" w:sz="4" w:space="0" w:color="000000"/>
            </w:tcBorders>
            <w:vAlign w:val="center"/>
          </w:tcPr>
          <w:p w:rsidR="00313333" w:rsidRDefault="00B72833">
            <w:pPr>
              <w:widowControl w:val="0"/>
              <w:jc w:val="right"/>
              <w:rPr>
                <w:sz w:val="22"/>
                <w:szCs w:val="22"/>
              </w:rPr>
            </w:pPr>
            <w:r>
              <w:rPr>
                <w:color w:val="000000"/>
                <w:sz w:val="22"/>
                <w:szCs w:val="22"/>
              </w:rPr>
              <w:t>3291</w:t>
            </w:r>
          </w:p>
        </w:tc>
        <w:tc>
          <w:tcPr>
            <w:tcW w:w="7308" w:type="dxa"/>
            <w:tcBorders>
              <w:top w:val="single" w:sz="4" w:space="0" w:color="000000"/>
              <w:left w:val="single" w:sz="4" w:space="0" w:color="000000"/>
              <w:bottom w:val="single" w:sz="4" w:space="0" w:color="000000"/>
              <w:right w:val="single" w:sz="4" w:space="0" w:color="000000"/>
            </w:tcBorders>
            <w:vAlign w:val="center"/>
          </w:tcPr>
          <w:p w:rsidR="00313333" w:rsidRDefault="00B72833">
            <w:pPr>
              <w:widowControl w:val="0"/>
              <w:rPr>
                <w:sz w:val="22"/>
                <w:szCs w:val="22"/>
              </w:rPr>
            </w:pPr>
            <w:r>
              <w:rPr>
                <w:color w:val="000000"/>
                <w:sz w:val="22"/>
                <w:szCs w:val="22"/>
              </w:rPr>
              <w:t>NAKNADE ČLANOVIMA VIJEĆA MJESNOG ODBORA</w:t>
            </w:r>
          </w:p>
        </w:tc>
        <w:tc>
          <w:tcPr>
            <w:tcW w:w="1300" w:type="dxa"/>
            <w:tcBorders>
              <w:top w:val="single" w:sz="4" w:space="0" w:color="000000"/>
              <w:left w:val="single" w:sz="4" w:space="0" w:color="000000"/>
              <w:bottom w:val="single" w:sz="4" w:space="0" w:color="000000"/>
              <w:right w:val="single" w:sz="4" w:space="0" w:color="000000"/>
            </w:tcBorders>
            <w:vAlign w:val="center"/>
          </w:tcPr>
          <w:p w:rsidR="00313333" w:rsidRDefault="00B72833">
            <w:pPr>
              <w:widowControl w:val="0"/>
              <w:jc w:val="center"/>
              <w:rPr>
                <w:sz w:val="22"/>
                <w:szCs w:val="22"/>
              </w:rPr>
            </w:pPr>
            <w:r>
              <w:rPr>
                <w:color w:val="000000"/>
                <w:sz w:val="22"/>
                <w:szCs w:val="22"/>
              </w:rPr>
              <w:t>108.000,00</w:t>
            </w:r>
          </w:p>
        </w:tc>
      </w:tr>
      <w:tr w:rsidR="00313333">
        <w:trPr>
          <w:trHeight w:val="385"/>
        </w:trPr>
        <w:tc>
          <w:tcPr>
            <w:tcW w:w="680" w:type="dxa"/>
            <w:tcBorders>
              <w:top w:val="single" w:sz="4" w:space="0" w:color="000000"/>
              <w:left w:val="single" w:sz="4" w:space="0" w:color="000000"/>
              <w:bottom w:val="single" w:sz="4" w:space="0" w:color="000000"/>
              <w:right w:val="single" w:sz="4" w:space="0" w:color="000000"/>
            </w:tcBorders>
            <w:vAlign w:val="center"/>
          </w:tcPr>
          <w:p w:rsidR="00313333" w:rsidRDefault="00B72833">
            <w:pPr>
              <w:widowControl w:val="0"/>
              <w:jc w:val="right"/>
              <w:rPr>
                <w:sz w:val="22"/>
                <w:szCs w:val="22"/>
              </w:rPr>
            </w:pPr>
            <w:r>
              <w:rPr>
                <w:color w:val="000000"/>
                <w:sz w:val="22"/>
                <w:szCs w:val="22"/>
              </w:rPr>
              <w:t>3299</w:t>
            </w:r>
          </w:p>
        </w:tc>
        <w:tc>
          <w:tcPr>
            <w:tcW w:w="7308" w:type="dxa"/>
            <w:tcBorders>
              <w:top w:val="single" w:sz="4" w:space="0" w:color="000000"/>
              <w:left w:val="single" w:sz="4" w:space="0" w:color="000000"/>
              <w:bottom w:val="single" w:sz="4" w:space="0" w:color="000000"/>
              <w:right w:val="single" w:sz="4" w:space="0" w:color="000000"/>
            </w:tcBorders>
            <w:vAlign w:val="center"/>
          </w:tcPr>
          <w:p w:rsidR="00313333" w:rsidRDefault="00B72833">
            <w:pPr>
              <w:widowControl w:val="0"/>
              <w:rPr>
                <w:sz w:val="22"/>
                <w:szCs w:val="22"/>
              </w:rPr>
            </w:pPr>
            <w:r>
              <w:rPr>
                <w:color w:val="000000"/>
                <w:sz w:val="22"/>
                <w:szCs w:val="22"/>
              </w:rPr>
              <w:t>OSTALI NESPOMENUTI RASHODI POSLOVANJA VIJEĆA MJESNOG ODBORA</w:t>
            </w:r>
          </w:p>
        </w:tc>
        <w:tc>
          <w:tcPr>
            <w:tcW w:w="1300" w:type="dxa"/>
            <w:tcBorders>
              <w:top w:val="single" w:sz="4" w:space="0" w:color="000000"/>
              <w:left w:val="single" w:sz="4" w:space="0" w:color="000000"/>
              <w:bottom w:val="single" w:sz="4" w:space="0" w:color="000000"/>
              <w:right w:val="single" w:sz="4" w:space="0" w:color="000000"/>
            </w:tcBorders>
            <w:vAlign w:val="center"/>
          </w:tcPr>
          <w:p w:rsidR="00313333" w:rsidRDefault="00B72833">
            <w:pPr>
              <w:widowControl w:val="0"/>
              <w:jc w:val="center"/>
              <w:rPr>
                <w:sz w:val="22"/>
                <w:szCs w:val="22"/>
              </w:rPr>
            </w:pPr>
            <w:r>
              <w:rPr>
                <w:color w:val="000000"/>
                <w:sz w:val="22"/>
                <w:szCs w:val="22"/>
              </w:rPr>
              <w:t>8.200,00</w:t>
            </w:r>
          </w:p>
        </w:tc>
      </w:tr>
    </w:tbl>
    <w:p w:rsidR="00313333" w:rsidRDefault="00313333"/>
    <w:p w:rsidR="00313333" w:rsidRDefault="00B72833">
      <w:pPr>
        <w:jc w:val="center"/>
      </w:pPr>
      <w:r>
        <w:rPr>
          <w:b/>
          <w:bCs/>
          <w:color w:val="000000"/>
        </w:rPr>
        <w:t>Članak 3.</w:t>
      </w:r>
    </w:p>
    <w:p w:rsidR="00313333" w:rsidRDefault="00B72833">
      <w:r>
        <w:rPr>
          <w:color w:val="000000"/>
        </w:rPr>
        <w:t>Naredbodavac za izvršenje Plana je pročelnica Gradskog ureda za mjesnu samoupravu, civilnu zaštitu i sigurnost.</w:t>
      </w:r>
    </w:p>
    <w:p w:rsidR="00313333" w:rsidRDefault="00313333"/>
    <w:p w:rsidR="00313333" w:rsidRDefault="00B72833">
      <w:pPr>
        <w:jc w:val="center"/>
      </w:pPr>
      <w:r>
        <w:rPr>
          <w:b/>
          <w:bCs/>
          <w:color w:val="000000"/>
        </w:rPr>
        <w:t>Članak 4.</w:t>
      </w:r>
    </w:p>
    <w:p w:rsidR="00313333" w:rsidRDefault="00B72833">
      <w:pPr>
        <w:rPr>
          <w:color w:val="000000"/>
        </w:rPr>
      </w:pPr>
      <w:r>
        <w:rPr>
          <w:color w:val="000000"/>
        </w:rPr>
        <w:t>Plan će biti objavljen na oglasnoj ploči u sjedištu Mjesnog odbora.</w:t>
      </w:r>
    </w:p>
    <w:p w:rsidR="00313333" w:rsidRDefault="00313333">
      <w:pPr>
        <w:rPr>
          <w:b/>
        </w:rPr>
      </w:pPr>
    </w:p>
    <w:p w:rsidR="00313333" w:rsidRDefault="00313333">
      <w:pPr>
        <w:rPr>
          <w:b/>
        </w:rPr>
      </w:pPr>
    </w:p>
    <w:p w:rsidR="00313333" w:rsidRDefault="00B72833">
      <w:pPr>
        <w:ind w:left="709" w:hanging="709"/>
        <w:rPr>
          <w:b/>
        </w:rPr>
      </w:pPr>
      <w:r>
        <w:rPr>
          <w:b/>
        </w:rPr>
        <w:t xml:space="preserve">Ad 5 </w:t>
      </w:r>
      <w:r>
        <w:rPr>
          <w:b/>
        </w:rPr>
        <w:tab/>
        <w:t xml:space="preserve">Plan malih komunalnih akcija Mjesnog odbora Trnjanska Savica za 2022. godinu </w:t>
      </w:r>
    </w:p>
    <w:p w:rsidR="00313333" w:rsidRDefault="00313333">
      <w:pPr>
        <w:ind w:left="709" w:hanging="709"/>
        <w:rPr>
          <w:b/>
        </w:rPr>
      </w:pPr>
    </w:p>
    <w:p w:rsidR="00313333" w:rsidRDefault="00B72833">
      <w:r>
        <w:t xml:space="preserve">Članovi Vijeća primili su pisani materijal (prijedlog Plana malih komunalnih akcija Mjesnog odbora Trnjanska Savica za 2022. godinu) uz poziv na sjednicu. </w:t>
      </w:r>
    </w:p>
    <w:p w:rsidR="00313333" w:rsidRDefault="00B72833">
      <w:r>
        <w:rPr>
          <w:b/>
        </w:rPr>
        <w:t>Predsjednik</w:t>
      </w:r>
      <w:r>
        <w:t xml:space="preserve"> daje uvodno obrazloženje i otvara raspravu. </w:t>
      </w:r>
    </w:p>
    <w:p w:rsidR="00313333" w:rsidRDefault="00B72833">
      <w:pPr>
        <w:rPr>
          <w:b/>
        </w:rPr>
      </w:pPr>
      <w:r>
        <w:t>U raspravi sudjeluju:</w:t>
      </w:r>
    </w:p>
    <w:p w:rsidR="00313333" w:rsidRDefault="00B72833">
      <w:r>
        <w:t>___________________________________________________________________________</w:t>
      </w:r>
    </w:p>
    <w:p w:rsidR="00313333" w:rsidRDefault="00B72833">
      <w:r>
        <w:t>___________________________________________________________________________</w:t>
      </w:r>
    </w:p>
    <w:p w:rsidR="00313333" w:rsidRDefault="00B72833">
      <w:r>
        <w:t>___________________________________________________________________________</w:t>
      </w:r>
    </w:p>
    <w:p w:rsidR="00313333" w:rsidRDefault="00B72833">
      <w:r>
        <w:t>___________________________________________________________________________</w:t>
      </w:r>
    </w:p>
    <w:p w:rsidR="00313333" w:rsidRDefault="00B72833">
      <w:r>
        <w:t>___________________________________________________________________________</w:t>
      </w:r>
    </w:p>
    <w:p w:rsidR="00313333" w:rsidRDefault="00313333">
      <w:pPr>
        <w:rPr>
          <w:b/>
        </w:rPr>
      </w:pPr>
    </w:p>
    <w:p w:rsidR="00313333" w:rsidRDefault="00B72833">
      <w:r>
        <w:rPr>
          <w:b/>
        </w:rPr>
        <w:t>Predsjednik</w:t>
      </w:r>
      <w:r>
        <w:t xml:space="preserve"> zaključuje raspravu i stavlja na glasanje prijedlog Plana.</w:t>
      </w:r>
    </w:p>
    <w:p w:rsidR="00313333" w:rsidRDefault="00313333"/>
    <w:p w:rsidR="00313333" w:rsidRDefault="00B72833">
      <w:r>
        <w:rPr>
          <w:b/>
        </w:rPr>
        <w:t>Vijeće</w:t>
      </w:r>
      <w:r>
        <w:t xml:space="preserve"> jednoglasno prihvaća </w:t>
      </w:r>
    </w:p>
    <w:p w:rsidR="00313333" w:rsidRDefault="00313333"/>
    <w:p w:rsidR="00313333" w:rsidRDefault="00B72833">
      <w:pPr>
        <w:jc w:val="center"/>
        <w:rPr>
          <w:b/>
          <w:bCs/>
          <w:color w:val="000000"/>
        </w:rPr>
      </w:pPr>
      <w:r>
        <w:rPr>
          <w:b/>
          <w:bCs/>
          <w:color w:val="000000"/>
        </w:rPr>
        <w:t>PLAN MALIH KOMUNALNIH AKCIJA</w:t>
      </w:r>
    </w:p>
    <w:p w:rsidR="00313333" w:rsidRDefault="00B72833">
      <w:pPr>
        <w:jc w:val="center"/>
        <w:rPr>
          <w:b/>
          <w:bCs/>
          <w:color w:val="000000"/>
        </w:rPr>
      </w:pPr>
      <w:r>
        <w:rPr>
          <w:b/>
          <w:bCs/>
          <w:color w:val="000000"/>
        </w:rPr>
        <w:t>Mjesnog odbora Trnjanska Savica u 2022. godini</w:t>
      </w:r>
    </w:p>
    <w:p w:rsidR="00313333" w:rsidRDefault="00313333"/>
    <w:p w:rsidR="00313333" w:rsidRDefault="00B72833">
      <w:pPr>
        <w:pStyle w:val="ListParagraph"/>
        <w:numPr>
          <w:ilvl w:val="3"/>
          <w:numId w:val="2"/>
        </w:numPr>
        <w:ind w:left="284" w:hanging="284"/>
      </w:pPr>
      <w:r>
        <w:rPr>
          <w:color w:val="000000"/>
        </w:rPr>
        <w:lastRenderedPageBreak/>
        <w:t>Ovim se planom, u skladu s planiranim sredstvima i izvorima financiranja, određuju poslovi i radovi održavanja komunalne infrastrukture na području Mjesnog odbora Trnjanska Savica (u daljnjem tekstu: Mjesni odbor), a kojima se osigurava obavljanje komunalnih djelatnosti:</w:t>
      </w:r>
      <w:r>
        <w:rPr>
          <w:color w:val="000000"/>
        </w:rPr>
        <w:br/>
        <w:t>- održavanja javnih zelenih površina i</w:t>
      </w:r>
      <w:r>
        <w:rPr>
          <w:color w:val="000000"/>
        </w:rPr>
        <w:br/>
        <w:t>- redovitog održavanja nerazvrstanih cesta.</w:t>
      </w:r>
    </w:p>
    <w:p w:rsidR="00313333" w:rsidRDefault="00313333"/>
    <w:p w:rsidR="00313333" w:rsidRDefault="00B72833">
      <w:pPr>
        <w:pStyle w:val="ListParagraph"/>
        <w:numPr>
          <w:ilvl w:val="3"/>
          <w:numId w:val="2"/>
        </w:numPr>
        <w:ind w:left="284" w:hanging="284"/>
      </w:pPr>
      <w:r>
        <w:rPr>
          <w:color w:val="000000"/>
        </w:rPr>
        <w:t>Plan je izrađen u skladu s planiranim prihodima i primicima te utvrđenim rashodima i izdacima u Proračunu Grada Zagreba za 2022. i Financijskom planu Mjesnog odbora za 2022., a na temelju godišnjih operativnih planova i programa nositelja komunalnih djelatnosti u Gradu Zagrebu, za koje se dio sredstava osigurava u ovom planu.</w:t>
      </w:r>
    </w:p>
    <w:p w:rsidR="00313333" w:rsidRDefault="00313333"/>
    <w:p w:rsidR="00313333" w:rsidRDefault="00B72833">
      <w:pPr>
        <w:pStyle w:val="ListParagraph"/>
        <w:numPr>
          <w:ilvl w:val="3"/>
          <w:numId w:val="2"/>
        </w:numPr>
        <w:ind w:left="284" w:hanging="284"/>
      </w:pPr>
      <w:r>
        <w:rPr>
          <w:color w:val="000000"/>
        </w:rPr>
        <w:t xml:space="preserve">Planirana sredstva za financiranje ovog plana u iznosu od ukupno </w:t>
      </w:r>
      <w:r>
        <w:rPr>
          <w:b/>
          <w:bCs/>
          <w:color w:val="000000"/>
        </w:rPr>
        <w:t>844.000,00</w:t>
      </w:r>
      <w:r>
        <w:rPr>
          <w:color w:val="000000"/>
        </w:rPr>
        <w:t xml:space="preserve"> kuna raspoređuju se za obavljanje poslova i radova održavanja na području Mjesnog odbora prema sljedećim djelatnostima i nositeljima provedbe Plana:</w:t>
      </w:r>
    </w:p>
    <w:p w:rsidR="00313333" w:rsidRDefault="00313333"/>
    <w:tbl>
      <w:tblPr>
        <w:tblW w:w="9288" w:type="dxa"/>
        <w:tblInd w:w="93" w:type="dxa"/>
        <w:tblLayout w:type="fixed"/>
        <w:tblLook w:val="04A0" w:firstRow="1" w:lastRow="0" w:firstColumn="1" w:lastColumn="0" w:noHBand="0" w:noVBand="1"/>
      </w:tblPr>
      <w:tblGrid>
        <w:gridCol w:w="1227"/>
        <w:gridCol w:w="3656"/>
        <w:gridCol w:w="2750"/>
        <w:gridCol w:w="1655"/>
      </w:tblGrid>
      <w:tr w:rsidR="00313333">
        <w:trPr>
          <w:trHeight w:val="600"/>
        </w:trPr>
        <w:tc>
          <w:tcPr>
            <w:tcW w:w="1226" w:type="dxa"/>
            <w:tcBorders>
              <w:top w:val="single" w:sz="4" w:space="0" w:color="000000"/>
              <w:left w:val="single" w:sz="4" w:space="0" w:color="000000"/>
              <w:bottom w:val="single" w:sz="4" w:space="0" w:color="000000"/>
              <w:right w:val="single" w:sz="4" w:space="0" w:color="000000"/>
            </w:tcBorders>
            <w:vAlign w:val="center"/>
          </w:tcPr>
          <w:p w:rsidR="00313333" w:rsidRDefault="00B72833">
            <w:pPr>
              <w:widowControl w:val="0"/>
              <w:jc w:val="center"/>
              <w:rPr>
                <w:sz w:val="22"/>
                <w:szCs w:val="22"/>
              </w:rPr>
            </w:pPr>
            <w:r>
              <w:rPr>
                <w:b/>
                <w:bCs/>
                <w:color w:val="000000"/>
                <w:sz w:val="22"/>
                <w:szCs w:val="22"/>
              </w:rPr>
              <w:t>Redni broj</w:t>
            </w:r>
          </w:p>
        </w:tc>
        <w:tc>
          <w:tcPr>
            <w:tcW w:w="3656" w:type="dxa"/>
            <w:tcBorders>
              <w:top w:val="single" w:sz="4" w:space="0" w:color="000000"/>
              <w:left w:val="single" w:sz="4" w:space="0" w:color="000000"/>
              <w:bottom w:val="single" w:sz="4" w:space="0" w:color="000000"/>
              <w:right w:val="single" w:sz="4" w:space="0" w:color="000000"/>
            </w:tcBorders>
            <w:vAlign w:val="center"/>
          </w:tcPr>
          <w:p w:rsidR="00313333" w:rsidRDefault="00B72833">
            <w:pPr>
              <w:widowControl w:val="0"/>
              <w:jc w:val="center"/>
              <w:rPr>
                <w:sz w:val="22"/>
                <w:szCs w:val="22"/>
              </w:rPr>
            </w:pPr>
            <w:r>
              <w:rPr>
                <w:b/>
                <w:bCs/>
                <w:color w:val="000000"/>
                <w:sz w:val="22"/>
                <w:szCs w:val="22"/>
              </w:rPr>
              <w:t>Vrsta komunalne djelatnosti</w:t>
            </w:r>
          </w:p>
        </w:tc>
        <w:tc>
          <w:tcPr>
            <w:tcW w:w="2750" w:type="dxa"/>
            <w:tcBorders>
              <w:top w:val="single" w:sz="4" w:space="0" w:color="000000"/>
              <w:left w:val="single" w:sz="4" w:space="0" w:color="000000"/>
              <w:bottom w:val="single" w:sz="4" w:space="0" w:color="000000"/>
              <w:right w:val="single" w:sz="4" w:space="0" w:color="000000"/>
            </w:tcBorders>
            <w:vAlign w:val="center"/>
          </w:tcPr>
          <w:p w:rsidR="00313333" w:rsidRDefault="00B72833">
            <w:pPr>
              <w:widowControl w:val="0"/>
              <w:jc w:val="center"/>
              <w:rPr>
                <w:sz w:val="22"/>
                <w:szCs w:val="22"/>
              </w:rPr>
            </w:pPr>
            <w:r>
              <w:rPr>
                <w:b/>
                <w:bCs/>
                <w:color w:val="000000"/>
                <w:sz w:val="22"/>
                <w:szCs w:val="22"/>
              </w:rPr>
              <w:t>Nositelj provedbe</w:t>
            </w:r>
          </w:p>
        </w:tc>
        <w:tc>
          <w:tcPr>
            <w:tcW w:w="1655" w:type="dxa"/>
            <w:tcBorders>
              <w:top w:val="single" w:sz="4" w:space="0" w:color="000000"/>
              <w:left w:val="single" w:sz="4" w:space="0" w:color="000000"/>
              <w:bottom w:val="single" w:sz="4" w:space="0" w:color="000000"/>
              <w:right w:val="single" w:sz="4" w:space="0" w:color="000000"/>
            </w:tcBorders>
            <w:vAlign w:val="center"/>
          </w:tcPr>
          <w:p w:rsidR="00313333" w:rsidRDefault="00B72833">
            <w:pPr>
              <w:widowControl w:val="0"/>
              <w:jc w:val="center"/>
              <w:rPr>
                <w:sz w:val="22"/>
                <w:szCs w:val="22"/>
              </w:rPr>
            </w:pPr>
            <w:r>
              <w:rPr>
                <w:b/>
                <w:bCs/>
                <w:color w:val="000000"/>
                <w:sz w:val="22"/>
                <w:szCs w:val="22"/>
              </w:rPr>
              <w:t>Iznos sredstava</w:t>
            </w:r>
          </w:p>
        </w:tc>
      </w:tr>
      <w:tr w:rsidR="00313333">
        <w:trPr>
          <w:trHeight w:val="630"/>
        </w:trPr>
        <w:tc>
          <w:tcPr>
            <w:tcW w:w="1226" w:type="dxa"/>
            <w:tcBorders>
              <w:top w:val="single" w:sz="4" w:space="0" w:color="000000"/>
              <w:left w:val="single" w:sz="4" w:space="0" w:color="000000"/>
              <w:bottom w:val="single" w:sz="4" w:space="0" w:color="000000"/>
              <w:right w:val="single" w:sz="4" w:space="0" w:color="000000"/>
            </w:tcBorders>
            <w:vAlign w:val="center"/>
          </w:tcPr>
          <w:p w:rsidR="00313333" w:rsidRDefault="00B72833">
            <w:pPr>
              <w:widowControl w:val="0"/>
              <w:jc w:val="center"/>
              <w:rPr>
                <w:sz w:val="22"/>
                <w:szCs w:val="22"/>
              </w:rPr>
            </w:pPr>
            <w:r>
              <w:rPr>
                <w:color w:val="000000"/>
                <w:sz w:val="22"/>
                <w:szCs w:val="22"/>
              </w:rPr>
              <w:t>3.1.</w:t>
            </w:r>
          </w:p>
        </w:tc>
        <w:tc>
          <w:tcPr>
            <w:tcW w:w="3656" w:type="dxa"/>
            <w:tcBorders>
              <w:top w:val="single" w:sz="4" w:space="0" w:color="000000"/>
              <w:left w:val="single" w:sz="4" w:space="0" w:color="000000"/>
              <w:bottom w:val="single" w:sz="4" w:space="0" w:color="000000"/>
              <w:right w:val="single" w:sz="4" w:space="0" w:color="000000"/>
            </w:tcBorders>
            <w:vAlign w:val="center"/>
          </w:tcPr>
          <w:p w:rsidR="00313333" w:rsidRDefault="00B72833">
            <w:pPr>
              <w:widowControl w:val="0"/>
              <w:rPr>
                <w:sz w:val="22"/>
                <w:szCs w:val="22"/>
              </w:rPr>
            </w:pPr>
            <w:r>
              <w:rPr>
                <w:color w:val="000000"/>
                <w:sz w:val="22"/>
                <w:szCs w:val="22"/>
              </w:rPr>
              <w:t>održavanje javnih zelenih površina</w:t>
            </w:r>
          </w:p>
        </w:tc>
        <w:tc>
          <w:tcPr>
            <w:tcW w:w="2750" w:type="dxa"/>
            <w:tcBorders>
              <w:top w:val="single" w:sz="4" w:space="0" w:color="000000"/>
              <w:left w:val="single" w:sz="4" w:space="0" w:color="000000"/>
              <w:bottom w:val="single" w:sz="4" w:space="0" w:color="000000"/>
              <w:right w:val="single" w:sz="4" w:space="0" w:color="000000"/>
            </w:tcBorders>
            <w:vAlign w:val="bottom"/>
          </w:tcPr>
          <w:p w:rsidR="00313333" w:rsidRDefault="00B72833">
            <w:pPr>
              <w:widowControl w:val="0"/>
              <w:rPr>
                <w:sz w:val="22"/>
                <w:szCs w:val="22"/>
              </w:rPr>
            </w:pPr>
            <w:r>
              <w:rPr>
                <w:color w:val="000000"/>
                <w:sz w:val="22"/>
                <w:szCs w:val="22"/>
              </w:rPr>
              <w:t xml:space="preserve">Zagrebački holding d.o.o., </w:t>
            </w:r>
            <w:r>
              <w:rPr>
                <w:color w:val="000000"/>
                <w:sz w:val="22"/>
                <w:szCs w:val="22"/>
              </w:rPr>
              <w:br/>
              <w:t>Podružnica Zrinjevac</w:t>
            </w:r>
          </w:p>
        </w:tc>
        <w:tc>
          <w:tcPr>
            <w:tcW w:w="1655" w:type="dxa"/>
            <w:tcBorders>
              <w:top w:val="single" w:sz="4" w:space="0" w:color="000000"/>
              <w:left w:val="single" w:sz="4" w:space="0" w:color="000000"/>
              <w:bottom w:val="single" w:sz="4" w:space="0" w:color="000000"/>
              <w:right w:val="single" w:sz="4" w:space="0" w:color="000000"/>
            </w:tcBorders>
            <w:vAlign w:val="center"/>
          </w:tcPr>
          <w:p w:rsidR="00313333" w:rsidRDefault="00B72833">
            <w:pPr>
              <w:widowControl w:val="0"/>
              <w:jc w:val="right"/>
              <w:rPr>
                <w:sz w:val="22"/>
                <w:szCs w:val="22"/>
              </w:rPr>
            </w:pPr>
            <w:r>
              <w:rPr>
                <w:color w:val="000000"/>
                <w:sz w:val="22"/>
                <w:szCs w:val="22"/>
              </w:rPr>
              <w:t>438.000,00</w:t>
            </w:r>
          </w:p>
        </w:tc>
      </w:tr>
      <w:tr w:rsidR="00313333">
        <w:trPr>
          <w:trHeight w:val="630"/>
        </w:trPr>
        <w:tc>
          <w:tcPr>
            <w:tcW w:w="1226" w:type="dxa"/>
            <w:tcBorders>
              <w:top w:val="single" w:sz="4" w:space="0" w:color="000000"/>
              <w:left w:val="single" w:sz="4" w:space="0" w:color="000000"/>
              <w:bottom w:val="single" w:sz="4" w:space="0" w:color="000000"/>
              <w:right w:val="single" w:sz="4" w:space="0" w:color="000000"/>
            </w:tcBorders>
            <w:vAlign w:val="center"/>
          </w:tcPr>
          <w:p w:rsidR="00313333" w:rsidRDefault="00B72833">
            <w:pPr>
              <w:widowControl w:val="0"/>
              <w:jc w:val="center"/>
              <w:rPr>
                <w:sz w:val="22"/>
                <w:szCs w:val="22"/>
              </w:rPr>
            </w:pPr>
            <w:r>
              <w:rPr>
                <w:color w:val="000000"/>
                <w:sz w:val="22"/>
                <w:szCs w:val="22"/>
              </w:rPr>
              <w:t>3.2.</w:t>
            </w:r>
          </w:p>
        </w:tc>
        <w:tc>
          <w:tcPr>
            <w:tcW w:w="3656" w:type="dxa"/>
            <w:tcBorders>
              <w:top w:val="single" w:sz="4" w:space="0" w:color="000000"/>
              <w:left w:val="single" w:sz="4" w:space="0" w:color="000000"/>
              <w:bottom w:val="single" w:sz="4" w:space="0" w:color="000000"/>
              <w:right w:val="single" w:sz="4" w:space="0" w:color="000000"/>
            </w:tcBorders>
            <w:vAlign w:val="center"/>
          </w:tcPr>
          <w:p w:rsidR="00313333" w:rsidRDefault="00B72833">
            <w:pPr>
              <w:widowControl w:val="0"/>
              <w:rPr>
                <w:sz w:val="22"/>
                <w:szCs w:val="22"/>
              </w:rPr>
            </w:pPr>
            <w:r>
              <w:rPr>
                <w:color w:val="000000"/>
                <w:sz w:val="22"/>
                <w:szCs w:val="22"/>
              </w:rPr>
              <w:t>redovito održavanje nerazvrstanih cesta</w:t>
            </w:r>
          </w:p>
        </w:tc>
        <w:tc>
          <w:tcPr>
            <w:tcW w:w="2750" w:type="dxa"/>
            <w:tcBorders>
              <w:top w:val="single" w:sz="4" w:space="0" w:color="000000"/>
              <w:left w:val="single" w:sz="4" w:space="0" w:color="000000"/>
              <w:bottom w:val="single" w:sz="4" w:space="0" w:color="000000"/>
              <w:right w:val="single" w:sz="4" w:space="0" w:color="000000"/>
            </w:tcBorders>
            <w:vAlign w:val="bottom"/>
          </w:tcPr>
          <w:p w:rsidR="00313333" w:rsidRDefault="00B72833">
            <w:pPr>
              <w:widowControl w:val="0"/>
              <w:rPr>
                <w:sz w:val="22"/>
                <w:szCs w:val="22"/>
              </w:rPr>
            </w:pPr>
            <w:r>
              <w:rPr>
                <w:color w:val="000000"/>
                <w:sz w:val="22"/>
                <w:szCs w:val="22"/>
              </w:rPr>
              <w:t xml:space="preserve">Zagrebački holding d.o.o., </w:t>
            </w:r>
            <w:r>
              <w:rPr>
                <w:color w:val="000000"/>
                <w:sz w:val="22"/>
                <w:szCs w:val="22"/>
              </w:rPr>
              <w:br/>
              <w:t>Podružnica Zagrebačke ceste</w:t>
            </w:r>
          </w:p>
        </w:tc>
        <w:tc>
          <w:tcPr>
            <w:tcW w:w="1655" w:type="dxa"/>
            <w:tcBorders>
              <w:top w:val="single" w:sz="4" w:space="0" w:color="000000"/>
              <w:left w:val="single" w:sz="4" w:space="0" w:color="000000"/>
              <w:bottom w:val="single" w:sz="4" w:space="0" w:color="000000"/>
              <w:right w:val="single" w:sz="4" w:space="0" w:color="000000"/>
            </w:tcBorders>
            <w:vAlign w:val="center"/>
          </w:tcPr>
          <w:p w:rsidR="00313333" w:rsidRDefault="00B72833">
            <w:pPr>
              <w:widowControl w:val="0"/>
              <w:jc w:val="right"/>
              <w:rPr>
                <w:sz w:val="22"/>
                <w:szCs w:val="22"/>
              </w:rPr>
            </w:pPr>
            <w:r>
              <w:rPr>
                <w:color w:val="000000"/>
                <w:sz w:val="22"/>
                <w:szCs w:val="22"/>
              </w:rPr>
              <w:t>406.000,00</w:t>
            </w:r>
          </w:p>
        </w:tc>
      </w:tr>
      <w:tr w:rsidR="00313333">
        <w:trPr>
          <w:trHeight w:val="315"/>
        </w:trPr>
        <w:tc>
          <w:tcPr>
            <w:tcW w:w="7632" w:type="dxa"/>
            <w:gridSpan w:val="3"/>
            <w:tcBorders>
              <w:top w:val="single" w:sz="4" w:space="0" w:color="000000"/>
              <w:left w:val="single" w:sz="4" w:space="0" w:color="000000"/>
              <w:bottom w:val="single" w:sz="4" w:space="0" w:color="000000"/>
              <w:right w:val="single" w:sz="4" w:space="0" w:color="000000"/>
            </w:tcBorders>
            <w:vAlign w:val="bottom"/>
          </w:tcPr>
          <w:p w:rsidR="00313333" w:rsidRDefault="00B72833">
            <w:pPr>
              <w:widowControl w:val="0"/>
              <w:jc w:val="center"/>
              <w:rPr>
                <w:sz w:val="22"/>
                <w:szCs w:val="22"/>
              </w:rPr>
            </w:pPr>
            <w:r>
              <w:rPr>
                <w:b/>
                <w:bCs/>
                <w:color w:val="000000"/>
                <w:sz w:val="22"/>
                <w:szCs w:val="22"/>
              </w:rPr>
              <w:t>Ukupno</w:t>
            </w:r>
          </w:p>
        </w:tc>
        <w:tc>
          <w:tcPr>
            <w:tcW w:w="1655" w:type="dxa"/>
            <w:tcBorders>
              <w:top w:val="single" w:sz="4" w:space="0" w:color="000000"/>
              <w:left w:val="single" w:sz="4" w:space="0" w:color="000000"/>
              <w:bottom w:val="single" w:sz="4" w:space="0" w:color="000000"/>
              <w:right w:val="single" w:sz="4" w:space="0" w:color="000000"/>
            </w:tcBorders>
            <w:vAlign w:val="center"/>
          </w:tcPr>
          <w:p w:rsidR="00313333" w:rsidRDefault="00B72833">
            <w:pPr>
              <w:widowControl w:val="0"/>
              <w:jc w:val="right"/>
              <w:rPr>
                <w:sz w:val="22"/>
                <w:szCs w:val="22"/>
              </w:rPr>
            </w:pPr>
            <w:r>
              <w:rPr>
                <w:b/>
                <w:bCs/>
                <w:color w:val="000000"/>
                <w:sz w:val="22"/>
                <w:szCs w:val="22"/>
              </w:rPr>
              <w:t>844.000,00</w:t>
            </w:r>
          </w:p>
        </w:tc>
      </w:tr>
    </w:tbl>
    <w:p w:rsidR="00313333" w:rsidRDefault="00313333"/>
    <w:p w:rsidR="00313333" w:rsidRDefault="00B72833">
      <w:pPr>
        <w:pStyle w:val="ListParagraph"/>
        <w:numPr>
          <w:ilvl w:val="3"/>
          <w:numId w:val="2"/>
        </w:numPr>
        <w:ind w:left="284" w:hanging="284"/>
      </w:pPr>
      <w:r>
        <w:rPr>
          <w:color w:val="000000"/>
        </w:rPr>
        <w:t>Održavanje javnih zelenih površina u ovom planu obuhvaća održavanje gradskih parkova i ostalih ozelenjenih površina, pod kojim se podrazumijevaju svi radovi njege krajobraza radi održavanja optimalnog rasta i razvoja u urbanim uvjetima poput radova čišćenja, košnje travnjaka, sakupljanja biološkog i ostalog otpada, djelomične i potpune obnove devastiranih travnjaka, njege drveća u drvoredima, na pojedinačnim stablima i na skupinama stabala, njege ukrasnog grmlja (pojedinačnog, u sklopu, podrasta i živice), uspostave i njege sezonskih i trajnih cvjetnjaka, održavanje popločenih i sipinjenih površina, ispitivanje sigurnosti i funkcionalnosti i održavanje opreme na dječjim igralištima, fitosanitetska zaštita, zbrinjavanje biološkog otpada i proizvodnja komposta i biljnog materijala za potrebe održavanja, deponiranje sakupljenog otpada, zaštitu uređenih javnih ozelenjenih površina kao i održavanje elemenata zaštite, hitne intervencije na bilju uzrokovane prometnim ili vremenskim nepogodama i ostali stručni poslovi potrebni za održavanje parkovnih i ostalih uređenih zelenih površina.</w:t>
      </w:r>
      <w:r>
        <w:rPr>
          <w:color w:val="000000"/>
        </w:rPr>
        <w:br/>
        <w:t>Ovaj plan odnosi se na poslove održavanja 273.901 m² uređenih javnih zelenih površina na području Mjesnog odbora.</w:t>
      </w:r>
    </w:p>
    <w:p w:rsidR="00313333" w:rsidRDefault="00313333"/>
    <w:p w:rsidR="00313333" w:rsidRDefault="00B72833">
      <w:pPr>
        <w:pStyle w:val="ListParagraph"/>
        <w:numPr>
          <w:ilvl w:val="3"/>
          <w:numId w:val="2"/>
        </w:numPr>
        <w:ind w:left="284" w:hanging="284"/>
      </w:pPr>
      <w:r>
        <w:rPr>
          <w:color w:val="000000"/>
        </w:rPr>
        <w:t>Održavanje nerazvrstanih cesta u ovom planu obuhvaća redovno održavanje nerazvrstanih cesta, i to:</w:t>
      </w:r>
      <w:r>
        <w:rPr>
          <w:color w:val="000000"/>
        </w:rPr>
        <w:br/>
        <w:t xml:space="preserve">5.1. </w:t>
      </w:r>
      <w:r>
        <w:rPr>
          <w:b/>
          <w:bCs/>
          <w:color w:val="000000"/>
        </w:rPr>
        <w:t>redovito ljetno održavanje</w:t>
      </w:r>
      <w:r>
        <w:rPr>
          <w:color w:val="000000"/>
        </w:rPr>
        <w:t>, koje obuhvaća skup mjera kojima se otklanjaju nedostaci, zamjenjuju i obnavljaju dotrajali elementi i osigurava tehnička ispravnost nerazvrstanih cesta i cestovnih objekata za sigurno odvijanje prometa na njima. U sklopu redovnog ljetnog održavanja obavlja se ophodnja nerazvrstanih cesta, asfaltiranjem se otklanjaju ulegnuća i udarne jame, održava se semaforski sustav, obnavlja se horizontalna i vertikalna signalizacija, čiste se otvoreni jarci uz ceste, dosipavaju se makadamski putovi i slično.</w:t>
      </w:r>
      <w:r>
        <w:rPr>
          <w:color w:val="000000"/>
        </w:rPr>
        <w:br/>
      </w:r>
      <w:r>
        <w:rPr>
          <w:color w:val="000000"/>
        </w:rPr>
        <w:lastRenderedPageBreak/>
        <w:t xml:space="preserve">5.2. </w:t>
      </w:r>
      <w:r>
        <w:rPr>
          <w:b/>
          <w:bCs/>
          <w:color w:val="000000"/>
        </w:rPr>
        <w:t>redovito održavanje u zimskim uvjetima</w:t>
      </w:r>
      <w:r>
        <w:rPr>
          <w:color w:val="000000"/>
        </w:rPr>
        <w:t>, kojim se osigurava prohodnost cesta i odvijanje prometa po njima u vrijeme padanja snijega i stvaranja poledice. Radovi redovitog održavanja u zimskim uvjetima uključuju uređenje i održavanje baza zimske službe, pripravnost ekipa, rad ekipa, nabavu posipnih materijala, detaljno čišćenje i odvoz snijega i ostale radove (sustav za rano otkrivanje i dojavu poledice, obilježavanje koljem, izrada mješavine i rasoline, mobilne, radio i telefonske veze i rad nadzornog centra za praćenje izvršenja zadataka).</w:t>
      </w:r>
      <w:r>
        <w:rPr>
          <w:color w:val="000000"/>
        </w:rPr>
        <w:br/>
        <w:t xml:space="preserve">5.3. </w:t>
      </w:r>
      <w:r>
        <w:rPr>
          <w:b/>
          <w:bCs/>
          <w:color w:val="000000"/>
        </w:rPr>
        <w:t>asfalterski program</w:t>
      </w:r>
      <w:r>
        <w:rPr>
          <w:color w:val="000000"/>
        </w:rPr>
        <w:t>, koji  obuhvaća uklanjanje dotrajalog asfaltnog zastora kolnika na nerazvrstanim cestama, prilagođavanje po visini poklopaca komunalnih instalacija i sanaciju podloge na pojedinim slabim mjestima ako se uoče nakon uklanjanja asfalta i presvlačenje novim asfaltom u punoj širini kolnika. Asfalterskim programom se produžuje eksploatacijski vijek prometnica u prosjeku za deset godina i omogućava viša razina uslužnosti korisnicima, a primjenjuje se na nerazvrstanim cestama gdje je kolnička konstrukcija (podloga) u relativno dobrom stanju dok se na površini asfalta nalazi veći broj oštećenja kao što su mrežaste pukotine i prijekopi.</w:t>
      </w:r>
      <w:r>
        <w:rPr>
          <w:color w:val="000000"/>
        </w:rPr>
        <w:br/>
        <w:t>Ovaj plan odnosi se na poslove redovnog održavanja 71.297 m² nerazvrstanih cesta na području Mjesnog odbora.</w:t>
      </w:r>
      <w:r>
        <w:rPr>
          <w:color w:val="000000"/>
        </w:rPr>
        <w:br/>
        <w:t>Ukupna planirana sredstva za redovito održavanje nerazvrstanih cesta na području Mjesnog odbora raspoređuju se na sljedeći način:</w:t>
      </w:r>
      <w:r>
        <w:rPr>
          <w:color w:val="000000"/>
        </w:rPr>
        <w:br/>
        <w:t xml:space="preserve">- 70 % ili </w:t>
      </w:r>
      <w:r>
        <w:rPr>
          <w:b/>
          <w:bCs/>
          <w:color w:val="000000"/>
        </w:rPr>
        <w:t>284.000,00</w:t>
      </w:r>
      <w:r>
        <w:rPr>
          <w:color w:val="000000"/>
        </w:rPr>
        <w:t xml:space="preserve"> kuna za asfalterski program i</w:t>
      </w:r>
      <w:r>
        <w:rPr>
          <w:color w:val="000000"/>
        </w:rPr>
        <w:br/>
        <w:t xml:space="preserve">- 30 % ili </w:t>
      </w:r>
      <w:r>
        <w:rPr>
          <w:b/>
          <w:bCs/>
          <w:color w:val="000000"/>
        </w:rPr>
        <w:t>122.000,00</w:t>
      </w:r>
      <w:r>
        <w:rPr>
          <w:color w:val="000000"/>
        </w:rPr>
        <w:t xml:space="preserve"> kuna za ostale poslove redovnog održavanja.</w:t>
      </w:r>
    </w:p>
    <w:p w:rsidR="00313333" w:rsidRDefault="00313333"/>
    <w:p w:rsidR="00313333" w:rsidRDefault="00B72833">
      <w:pPr>
        <w:pStyle w:val="ListParagraph"/>
        <w:numPr>
          <w:ilvl w:val="3"/>
          <w:numId w:val="2"/>
        </w:numPr>
        <w:ind w:left="284" w:hanging="284"/>
        <w:rPr>
          <w:color w:val="000000"/>
        </w:rPr>
      </w:pPr>
      <w:r>
        <w:rPr>
          <w:color w:val="000000"/>
        </w:rPr>
        <w:t>Mjesni odbor, prema ovom planu, brinut će o redovitom održavanju nerazvrstanih cesta i javnih zelenih površina u stanju funkcionalne sposobnosti, sukladno ostvarenim prihodima za financiranje obavljanja komunalnih djelatnosti i održavanja komunalne infrastrukture.</w:t>
      </w:r>
    </w:p>
    <w:p w:rsidR="00313333" w:rsidRDefault="00313333">
      <w:pPr>
        <w:pStyle w:val="ListParagraph"/>
        <w:ind w:left="0"/>
        <w:rPr>
          <w:color w:val="000000"/>
        </w:rPr>
      </w:pPr>
    </w:p>
    <w:p w:rsidR="00313333" w:rsidRDefault="00B72833">
      <w:pPr>
        <w:pStyle w:val="ListParagraph"/>
        <w:numPr>
          <w:ilvl w:val="3"/>
          <w:numId w:val="2"/>
        </w:numPr>
        <w:ind w:left="284" w:hanging="284"/>
      </w:pPr>
      <w:r>
        <w:rPr>
          <w:color w:val="000000"/>
        </w:rPr>
        <w:t>Upravna tijela Grada Zagreba, u nadležnosti kojih su djelatnosti komunalnog gospodarstva i prometa, sudjelovat će u provedbi ovog plana radi osiguravanja kvalitetnog obavljanja poslova održavanja komunalne infrastrukture i osiguravanja obavljanja komunalnih djelatnosti na načelima javne službe, neprofitnosti i kontinuiteta.</w:t>
      </w:r>
    </w:p>
    <w:p w:rsidR="00313333" w:rsidRDefault="00313333"/>
    <w:p w:rsidR="00313333" w:rsidRDefault="00B72833">
      <w:pPr>
        <w:pStyle w:val="ListParagraph"/>
        <w:numPr>
          <w:ilvl w:val="3"/>
          <w:numId w:val="2"/>
        </w:numPr>
        <w:ind w:left="284" w:hanging="284"/>
      </w:pPr>
      <w:r>
        <w:rPr>
          <w:color w:val="000000"/>
        </w:rPr>
        <w:t>Sredstva za provedbu ovog plana osiguravat će Gradski ured za mjesnu samoupravu, civilnu zaštitu i sigurnost za namjene određene Proračunom Grada Zagreba za 2022. i ovim planom, a prema načelima štednje i racionalnog korištenja sredstava.</w:t>
      </w:r>
    </w:p>
    <w:p w:rsidR="00313333" w:rsidRDefault="00313333"/>
    <w:p w:rsidR="00313333" w:rsidRDefault="00B72833">
      <w:pPr>
        <w:pStyle w:val="ListParagraph"/>
        <w:numPr>
          <w:ilvl w:val="3"/>
          <w:numId w:val="2"/>
        </w:numPr>
        <w:ind w:left="284" w:hanging="284"/>
      </w:pPr>
      <w:r>
        <w:rPr>
          <w:color w:val="000000"/>
        </w:rPr>
        <w:t>Ovaj plan biti će objavljen u Službenom glasniku Grada Zagreba kao sastavni dio Plana komunalnih aktivnosti Gradske četvrti Trnje u 2022.</w:t>
      </w:r>
    </w:p>
    <w:p w:rsidR="00313333" w:rsidRDefault="00313333">
      <w:pPr>
        <w:ind w:left="709" w:hanging="709"/>
        <w:rPr>
          <w:b/>
        </w:rPr>
      </w:pPr>
    </w:p>
    <w:p w:rsidR="00313333" w:rsidRDefault="00313333">
      <w:pPr>
        <w:ind w:left="709" w:hanging="709"/>
        <w:rPr>
          <w:b/>
        </w:rPr>
      </w:pPr>
    </w:p>
    <w:p w:rsidR="00313333" w:rsidRDefault="00B72833">
      <w:pPr>
        <w:ind w:left="709" w:hanging="709"/>
        <w:rPr>
          <w:b/>
        </w:rPr>
      </w:pPr>
      <w:r>
        <w:rPr>
          <w:b/>
        </w:rPr>
        <w:t xml:space="preserve">Ad 6. </w:t>
      </w:r>
      <w:r>
        <w:rPr>
          <w:b/>
        </w:rPr>
        <w:tab/>
        <w:t>Asfaltiranje pješačke staze na k.č. 2716/8 k.o. Trnje – zapadno od Lastovske ulice br. 23 (privatna površina)</w:t>
      </w:r>
    </w:p>
    <w:p w:rsidR="00313333" w:rsidRDefault="00313333">
      <w:pPr>
        <w:ind w:left="709" w:hanging="709"/>
        <w:rPr>
          <w:b/>
        </w:rPr>
      </w:pPr>
    </w:p>
    <w:p w:rsidR="00313333" w:rsidRDefault="00B72833">
      <w:r>
        <w:t xml:space="preserve">Članovi Vijeća primili su pisani materijal (obrazloženje) uz poziv na sjednicu. </w:t>
      </w:r>
    </w:p>
    <w:p w:rsidR="00313333" w:rsidRDefault="00313333">
      <w:pPr>
        <w:rPr>
          <w:b/>
        </w:rPr>
      </w:pPr>
    </w:p>
    <w:p w:rsidR="00313333" w:rsidRDefault="00B72833">
      <w:r>
        <w:rPr>
          <w:b/>
        </w:rPr>
        <w:t>Predsjednik</w:t>
      </w:r>
      <w:r>
        <w:t xml:space="preserve"> daje uvodno obrazloženje, daje prijedlog Zaključaka i otvara raspravu. </w:t>
      </w:r>
    </w:p>
    <w:p w:rsidR="00313333" w:rsidRDefault="00313333">
      <w:pPr>
        <w:rPr>
          <w:b/>
        </w:rPr>
      </w:pPr>
    </w:p>
    <w:p w:rsidR="00313333" w:rsidRDefault="00B72833">
      <w:r>
        <w:rPr>
          <w:b/>
        </w:rPr>
        <w:t>Predsjednik</w:t>
      </w:r>
      <w:r>
        <w:t xml:space="preserve"> zaključuje raspravu i stavlja na glasanje prijedlog zaključka</w:t>
      </w:r>
    </w:p>
    <w:p w:rsidR="00313333" w:rsidRDefault="00313333"/>
    <w:p w:rsidR="00313333" w:rsidRDefault="00B72833">
      <w:r>
        <w:rPr>
          <w:b/>
        </w:rPr>
        <w:t>Vijeće</w:t>
      </w:r>
      <w:r>
        <w:t xml:space="preserve"> jednoglasno</w:t>
      </w:r>
      <w:r>
        <w:rPr>
          <w:i/>
        </w:rPr>
        <w:t xml:space="preserve"> </w:t>
      </w:r>
      <w:r>
        <w:t>donosi</w:t>
      </w:r>
    </w:p>
    <w:p w:rsidR="00313333" w:rsidRDefault="00313333">
      <w:pPr>
        <w:ind w:left="709" w:hanging="709"/>
        <w:rPr>
          <w:b/>
        </w:rPr>
      </w:pPr>
    </w:p>
    <w:p w:rsidR="00313333" w:rsidRDefault="00B72833">
      <w:pPr>
        <w:jc w:val="center"/>
        <w:rPr>
          <w:b/>
        </w:rPr>
      </w:pPr>
      <w:r>
        <w:rPr>
          <w:b/>
        </w:rPr>
        <w:lastRenderedPageBreak/>
        <w:t>ZAKLJUČAK</w:t>
      </w:r>
    </w:p>
    <w:p w:rsidR="00313333" w:rsidRDefault="00B72833">
      <w:pPr>
        <w:jc w:val="center"/>
        <w:rPr>
          <w:b/>
        </w:rPr>
      </w:pPr>
      <w:r>
        <w:rPr>
          <w:b/>
        </w:rPr>
        <w:t xml:space="preserve">o asfaltiranju pješačke staze na privatnoj površini </w:t>
      </w:r>
      <w:r>
        <w:rPr>
          <w:b/>
        </w:rPr>
        <w:br/>
        <w:t>(na k.č. 2716/8 k.o. Trnje), zapadno od Lastovske ulice br. 23</w:t>
      </w:r>
    </w:p>
    <w:p w:rsidR="00313333" w:rsidRDefault="00313333"/>
    <w:p w:rsidR="00313333" w:rsidRDefault="00B72833">
      <w:pPr>
        <w:numPr>
          <w:ilvl w:val="0"/>
          <w:numId w:val="1"/>
        </w:numPr>
      </w:pPr>
      <w:r>
        <w:t>Vijeće Mjesnog odbora Trnjanska Savica utvrđuje kako su u sklopu Plana komunalnih aktivnosti za 2021. godinu 6. prosinca 2021. godine izvedeni radovi asfaltiranja pješačke staze na k.č. 2716/8 k.o. Trnje iako se radi o površini privatnog vlasnika. Vijeće ističe da su na istoj čestici 4. listopada 2021. godine izvedeni i radovi postavljanja stolova, klupa i opločenja, te sadnja stabla.</w:t>
      </w:r>
      <w:r>
        <w:br/>
      </w:r>
    </w:p>
    <w:p w:rsidR="00313333" w:rsidRDefault="00B72833">
      <w:pPr>
        <w:numPr>
          <w:ilvl w:val="0"/>
          <w:numId w:val="1"/>
        </w:numPr>
      </w:pPr>
      <w:r>
        <w:t xml:space="preserve">Vijeće utvrđuje kako se radi o aktivnostima koje je predložio i donio prethodni saziv vijeća. Budući da nije imalo skice, nacrte i točne lokacije planiranih radova, niti je bilo kontaktirano prilikom početka radova, Vijeće u ovom sazivu nije moglo adekvatno reagirati i zaustaviti radove. Međutim, odmah po izvođenju radova u listopadu, Vijeće je uputilo dopis predsjedniku VGČ, voditeljici Područnog ureda MS te odgovornim osobama u Zrinjevcu kojim se upozorava na ovaj propust. Nadalje, Vijeće je na prvoj sljedećoj sjednici održanoj 13. listopada 2021. godine još jednom upozorilo na propust i Zaključkom zatražilo premještanje ugrađene opreme na drugu lokaciju, što do danas nije napravljeno. </w:t>
      </w:r>
      <w:r>
        <w:br/>
      </w:r>
    </w:p>
    <w:p w:rsidR="00313333" w:rsidRDefault="00B72833">
      <w:pPr>
        <w:numPr>
          <w:ilvl w:val="0"/>
          <w:numId w:val="1"/>
        </w:numPr>
      </w:pPr>
      <w:r>
        <w:t xml:space="preserve">Vijeće utvrđuje kako je na predmetnoj lokaciji dana 10. siječnja 2022. godine otvoreno gradilište i postavljena ograda. Na molbu članova Vijeća vlasnik parcele demontirao je klupe i stol u ispravnom stanju i odložio ih unutar ograđenog područja gradilišta. Predsjednik Vijeća obavijestio je Zrinjevac da je klupe potrebno odvesti u što hitnijem roku. </w:t>
      </w:r>
      <w:r>
        <w:br/>
      </w:r>
    </w:p>
    <w:p w:rsidR="00313333" w:rsidRDefault="00B72833">
      <w:pPr>
        <w:numPr>
          <w:ilvl w:val="0"/>
          <w:numId w:val="1"/>
        </w:numPr>
      </w:pPr>
      <w:r>
        <w:t xml:space="preserve">Vijeće konstatira da su u ovom slučaju grubo pogriješili i Gradski ured za mjesnu samoupravu, </w:t>
      </w:r>
      <w:r>
        <w:rPr>
          <w:color w:val="000000"/>
        </w:rPr>
        <w:t>civilnu zaštitu i sigurnost</w:t>
      </w:r>
      <w:r>
        <w:t xml:space="preserve"> kao naručitelj radova i dvije podružnice Zagrebačkog holdinga (Zrinjevac i Zagrebačke ceste) kao izvoditelji jer nisu provjerili vlasnički status čestice na kojoj su planirani radovi niti su od vlasnika zemljišta zatražili suglasnost za radove. Osim toga su, usprkos upozorenju po izvođenju radova u listopadu, istu pogrešku ponovili i u prosincu. Zbog navedenih razloga Vijeće najoštrije osuđuje takvo površno obavljanje povjerenih zadataka i neodgovorno upravljanje javnim novcem. </w:t>
      </w:r>
      <w:r>
        <w:br/>
      </w:r>
    </w:p>
    <w:p w:rsidR="00313333" w:rsidRDefault="00B72833">
      <w:pPr>
        <w:numPr>
          <w:ilvl w:val="0"/>
          <w:numId w:val="1"/>
        </w:numPr>
      </w:pPr>
      <w:r>
        <w:t xml:space="preserve">Ovaj se zaključak upućuje Vijeću Gradske četvrti Trnje i Gradskom uredu za mjesnu samoupravu, </w:t>
      </w:r>
      <w:r>
        <w:rPr>
          <w:color w:val="000000"/>
        </w:rPr>
        <w:t>civilnu zaštitu i sigurnost</w:t>
      </w:r>
      <w:r>
        <w:t>, Ulica grada Vukovara 56a.</w:t>
      </w:r>
    </w:p>
    <w:p w:rsidR="00313333" w:rsidRDefault="00313333">
      <w:pPr>
        <w:ind w:left="709" w:hanging="709"/>
        <w:rPr>
          <w:b/>
        </w:rPr>
      </w:pPr>
    </w:p>
    <w:p w:rsidR="00313333" w:rsidRDefault="00313333">
      <w:pPr>
        <w:ind w:left="709" w:hanging="709"/>
        <w:rPr>
          <w:b/>
        </w:rPr>
      </w:pPr>
    </w:p>
    <w:p w:rsidR="00313333" w:rsidRDefault="00B72833">
      <w:pPr>
        <w:ind w:left="709" w:hanging="709"/>
        <w:rPr>
          <w:b/>
        </w:rPr>
      </w:pPr>
      <w:r>
        <w:rPr>
          <w:b/>
        </w:rPr>
        <w:t xml:space="preserve">Ad 7. </w:t>
      </w:r>
      <w:r>
        <w:rPr>
          <w:b/>
        </w:rPr>
        <w:tab/>
        <w:t>Stanje sa završetkom radova HEP Toplinarstva d.o.o. na području Mjesnog odbora Trnjanska Savica</w:t>
      </w:r>
    </w:p>
    <w:p w:rsidR="00313333" w:rsidRDefault="00313333">
      <w:pPr>
        <w:ind w:left="709" w:hanging="709"/>
        <w:rPr>
          <w:b/>
        </w:rPr>
      </w:pPr>
    </w:p>
    <w:p w:rsidR="00313333" w:rsidRDefault="00B72833">
      <w:r>
        <w:t xml:space="preserve">Članovi Vijeća primili su pisani materijal (obrazloženje) uz poziv na sjednicu. </w:t>
      </w:r>
    </w:p>
    <w:p w:rsidR="00313333" w:rsidRDefault="00313333">
      <w:pPr>
        <w:rPr>
          <w:b/>
        </w:rPr>
      </w:pPr>
    </w:p>
    <w:p w:rsidR="00313333" w:rsidRDefault="00B72833">
      <w:r>
        <w:rPr>
          <w:b/>
        </w:rPr>
        <w:t>Predsjednik</w:t>
      </w:r>
      <w:r>
        <w:t xml:space="preserve"> daje uvodno obrazloženje, daje prijedlog Zaključaka i otvara raspravu. </w:t>
      </w:r>
    </w:p>
    <w:p w:rsidR="00313333" w:rsidRDefault="00B72833">
      <w:r>
        <w:t>U raspravi sudjeluju:</w:t>
      </w:r>
    </w:p>
    <w:p w:rsidR="00313333" w:rsidRDefault="00313333"/>
    <w:p w:rsidR="00313333" w:rsidRDefault="00B72833">
      <w:pPr>
        <w:rPr>
          <w:b/>
        </w:rPr>
      </w:pPr>
      <w:r>
        <w:t xml:space="preserve">Vijećnica </w:t>
      </w:r>
      <w:r>
        <w:rPr>
          <w:b/>
        </w:rPr>
        <w:t>Tatjana Kralj</w:t>
      </w:r>
      <w:r>
        <w:t xml:space="preserve"> predlaže da se u tekst Zaključka dodaju i klupe koje nisu vraćene nakon radova. Ostali vijećnici suglasni su s prijedlogom.</w:t>
      </w:r>
    </w:p>
    <w:p w:rsidR="00313333" w:rsidRDefault="00313333">
      <w:pPr>
        <w:rPr>
          <w:b/>
        </w:rPr>
      </w:pPr>
    </w:p>
    <w:p w:rsidR="00313333" w:rsidRDefault="00B72833">
      <w:r>
        <w:rPr>
          <w:b/>
        </w:rPr>
        <w:lastRenderedPageBreak/>
        <w:t>Predsjednik</w:t>
      </w:r>
      <w:r>
        <w:t xml:space="preserve"> zaključuje raspravu i stavlja na glasanje prijedlog zaključka</w:t>
      </w:r>
    </w:p>
    <w:p w:rsidR="00313333" w:rsidRDefault="00313333"/>
    <w:p w:rsidR="00313333" w:rsidRDefault="00B72833">
      <w:r>
        <w:rPr>
          <w:b/>
        </w:rPr>
        <w:t>Vijeće</w:t>
      </w:r>
      <w:r>
        <w:t xml:space="preserve"> jednoglasno</w:t>
      </w:r>
      <w:r>
        <w:rPr>
          <w:i/>
        </w:rPr>
        <w:t xml:space="preserve"> </w:t>
      </w:r>
      <w:r>
        <w:t>donosi</w:t>
      </w:r>
    </w:p>
    <w:p w:rsidR="00313333" w:rsidRDefault="00313333">
      <w:pPr>
        <w:ind w:left="709" w:hanging="709"/>
        <w:rPr>
          <w:b/>
        </w:rPr>
      </w:pPr>
    </w:p>
    <w:p w:rsidR="00313333" w:rsidRDefault="00B72833">
      <w:pPr>
        <w:jc w:val="center"/>
        <w:rPr>
          <w:b/>
        </w:rPr>
      </w:pPr>
      <w:r>
        <w:rPr>
          <w:b/>
        </w:rPr>
        <w:t>ZAKLJUČAK</w:t>
      </w:r>
    </w:p>
    <w:p w:rsidR="00313333" w:rsidRDefault="00B72833">
      <w:pPr>
        <w:jc w:val="center"/>
        <w:rPr>
          <w:b/>
        </w:rPr>
      </w:pPr>
      <w:r>
        <w:rPr>
          <w:b/>
        </w:rPr>
        <w:t xml:space="preserve">o stanju završetka radova HEP Toplinarstva </w:t>
      </w:r>
      <w:r>
        <w:rPr>
          <w:b/>
        </w:rPr>
        <w:br/>
        <w:t xml:space="preserve">na području Mjesnog odbora Trnjanska Savica </w:t>
      </w:r>
    </w:p>
    <w:p w:rsidR="00313333" w:rsidRDefault="00313333">
      <w:pPr>
        <w:ind w:left="709" w:hanging="709"/>
        <w:rPr>
          <w:b/>
        </w:rPr>
      </w:pPr>
    </w:p>
    <w:p w:rsidR="00313333" w:rsidRDefault="00B72833">
      <w:pPr>
        <w:numPr>
          <w:ilvl w:val="0"/>
          <w:numId w:val="10"/>
        </w:numPr>
      </w:pPr>
      <w:r>
        <w:t>Vijeće Mjesnog odbora Trnjanska Savica utvrđuje da je na 7. sjednici održanoj 1. prosinca 2021. godine donesen Zaključak kojim se traži hitno uklanjanje svih nedostataka i vraćanje u prvobitno stanje javnoprometnih površina nakon radova na obnovi vrelovodne mreže. Vijeće također utvrđuje da se najveći dio nedostataka visokog prioriteta odnosi na radove za koje su zadužene Zagrebačke ceste, da je u razdoblju od donošenja navedenog Zaključka uklonjen tek manji dio nedostataka. Nadalje, Vijeće utvrđuje da na pojedinim lokacijama klupe koje su izvađene zbog radova nisu vraćene (primjerice 2 klupe uz stazu u ulici Zinke Kunc ispred k.br. 1 i drugdje) te da i njih treba vratiti.</w:t>
      </w:r>
      <w:r>
        <w:br/>
      </w:r>
    </w:p>
    <w:p w:rsidR="00313333" w:rsidRDefault="00B72833">
      <w:pPr>
        <w:numPr>
          <w:ilvl w:val="0"/>
          <w:numId w:val="10"/>
        </w:numPr>
      </w:pPr>
      <w:r>
        <w:t>Vijeće utvrđuje da su se u međuvremenu pojavili novi nedostaci, primjerice utonuće dijela pločnika nasuprot Tiskovog kioska u ulici Zinke Kunc kod križanja sa ulicom Ljerke Šram, te da su u gradnji mjestimice korišteni građevinski elementi (primjerice improvizirano rubno kamenje) koji su neadekvatni i podložni brzom trošenju.</w:t>
      </w:r>
      <w:r>
        <w:br/>
      </w:r>
    </w:p>
    <w:p w:rsidR="00313333" w:rsidRDefault="00B72833">
      <w:pPr>
        <w:numPr>
          <w:ilvl w:val="0"/>
          <w:numId w:val="10"/>
        </w:numPr>
      </w:pPr>
      <w:r>
        <w:t>Vijeće podsjeća da su građevinski radovi na rekonstrukciji vrelovodne mreže privedeni kraju još prije dva mjeseca i da je nedopustivo da se u tom roku nisu izvršili radovi visokog prioriteta koji se odnose na vraćanje prometne signalizacije u prvobitno stanje jer je zbog nedostatka istih ugrožena sigurnost svih sudionika u prometu.</w:t>
      </w:r>
      <w:r>
        <w:br/>
      </w:r>
    </w:p>
    <w:p w:rsidR="00313333" w:rsidRDefault="00B72833">
      <w:pPr>
        <w:numPr>
          <w:ilvl w:val="0"/>
          <w:numId w:val="10"/>
        </w:numPr>
      </w:pPr>
      <w:r>
        <w:t>Iz navedenih razloga Vijeće traži temeljiti stručni nadzor i najhitniju sanaciju svih prethodno navedenih nedostataka iz ovog Zaključka, kao i Zaključka o vraćanju u prvobitno stanje javnoprometnih površina nakon radova na obnovi vrelovoda donesenog na 7. sjednici Vijeća, odnosno vraćanje javnoprometnih površina na području Mjesnog odbora Trnjanska Savica u prvobitno stanje.</w:t>
      </w:r>
      <w:r>
        <w:br/>
      </w:r>
    </w:p>
    <w:p w:rsidR="00313333" w:rsidRDefault="00B72833">
      <w:pPr>
        <w:numPr>
          <w:ilvl w:val="0"/>
          <w:numId w:val="10"/>
        </w:numPr>
      </w:pPr>
      <w:r>
        <w:t>Ovaj se zaključak upućuje Vijeću Gradske četvrti Trnje i Gradskom uredu za mjesnu samoupravu, civilnu zaštitu i sigurnost, Ulica grada Vukovara 56a.</w:t>
      </w:r>
    </w:p>
    <w:p w:rsidR="00313333" w:rsidRDefault="00313333"/>
    <w:p w:rsidR="00313333" w:rsidRDefault="00313333">
      <w:pPr>
        <w:ind w:left="709" w:hanging="709"/>
      </w:pPr>
    </w:p>
    <w:p w:rsidR="00313333" w:rsidRDefault="00B72833">
      <w:pPr>
        <w:ind w:left="709" w:hanging="709"/>
        <w:rPr>
          <w:b/>
        </w:rPr>
      </w:pPr>
      <w:r>
        <w:rPr>
          <w:b/>
        </w:rPr>
        <w:t xml:space="preserve">Ad 8. </w:t>
      </w:r>
      <w:r>
        <w:rPr>
          <w:b/>
        </w:rPr>
        <w:tab/>
        <w:t>Prijedlozi nadopuna, kompletiranja i uklanjanja zelenih otoka na području Mjesnog odbora Trnjanska Savica – mišljenje, traži se</w:t>
      </w:r>
    </w:p>
    <w:p w:rsidR="00313333" w:rsidRDefault="00313333">
      <w:pPr>
        <w:ind w:left="709" w:hanging="709"/>
        <w:rPr>
          <w:b/>
        </w:rPr>
      </w:pPr>
    </w:p>
    <w:p w:rsidR="00313333" w:rsidRDefault="00B72833">
      <w:r>
        <w:t xml:space="preserve">Članovi Vijeća primili su pisani materijal (prijedlog Zagrebačkog holdinga, podružnica Čistoća) uz poziv na sjednicu. </w:t>
      </w:r>
    </w:p>
    <w:p w:rsidR="00313333" w:rsidRDefault="00313333">
      <w:pPr>
        <w:rPr>
          <w:b/>
        </w:rPr>
      </w:pPr>
    </w:p>
    <w:p w:rsidR="00313333" w:rsidRDefault="00B72833">
      <w:r>
        <w:rPr>
          <w:b/>
        </w:rPr>
        <w:t>Predsjednik</w:t>
      </w:r>
      <w:r>
        <w:t xml:space="preserve"> daje uvodno obrazloženje, daje prijedlog Zaključaka i otvara raspravu. </w:t>
      </w:r>
    </w:p>
    <w:p w:rsidR="00313333" w:rsidRDefault="00313333"/>
    <w:p w:rsidR="00313333" w:rsidRDefault="00B72833">
      <w:r>
        <w:t xml:space="preserve">Vijećnica </w:t>
      </w:r>
      <w:r>
        <w:rPr>
          <w:b/>
        </w:rPr>
        <w:t>Željka Strižak Balog</w:t>
      </w:r>
      <w:r>
        <w:t xml:space="preserve"> utvrđuje da stanari imaju dovoljan broj kontejnera uz svoje ulaze. Napominje kako je u dijelu naselja u posljednje vrijeme pojačan odvoz otpada. </w:t>
      </w:r>
    </w:p>
    <w:p w:rsidR="00313333" w:rsidRDefault="00313333"/>
    <w:p w:rsidR="00313333" w:rsidRDefault="00B72833">
      <w:r>
        <w:rPr>
          <w:b/>
        </w:rPr>
        <w:lastRenderedPageBreak/>
        <w:t>Predsjednik</w:t>
      </w:r>
      <w:r>
        <w:t xml:space="preserve"> zaključuje raspravu i stavlja na glasanje prijedlog zaključka</w:t>
      </w:r>
    </w:p>
    <w:p w:rsidR="00313333" w:rsidRDefault="00313333"/>
    <w:p w:rsidR="00313333" w:rsidRDefault="00B72833">
      <w:r>
        <w:rPr>
          <w:b/>
        </w:rPr>
        <w:t>Vijeće</w:t>
      </w:r>
      <w:r>
        <w:t xml:space="preserve"> jednoglasno</w:t>
      </w:r>
      <w:r>
        <w:rPr>
          <w:i/>
        </w:rPr>
        <w:t xml:space="preserve"> </w:t>
      </w:r>
      <w:r>
        <w:t>donosi</w:t>
      </w:r>
    </w:p>
    <w:p w:rsidR="00313333" w:rsidRDefault="00313333">
      <w:pPr>
        <w:ind w:left="709" w:hanging="709"/>
        <w:rPr>
          <w:b/>
        </w:rPr>
      </w:pPr>
    </w:p>
    <w:p w:rsidR="00313333" w:rsidRDefault="00B72833">
      <w:pPr>
        <w:jc w:val="center"/>
        <w:rPr>
          <w:b/>
        </w:rPr>
      </w:pPr>
      <w:r>
        <w:rPr>
          <w:b/>
        </w:rPr>
        <w:t>ZAKLJUČAK</w:t>
      </w:r>
    </w:p>
    <w:p w:rsidR="00313333" w:rsidRDefault="00B72833">
      <w:pPr>
        <w:jc w:val="center"/>
        <w:rPr>
          <w:b/>
        </w:rPr>
      </w:pPr>
      <w:r>
        <w:rPr>
          <w:b/>
        </w:rPr>
        <w:t xml:space="preserve">o Prijedlogu nadopuna, kompletiranja i uklanjanja zelenih otoka </w:t>
      </w:r>
      <w:r>
        <w:rPr>
          <w:b/>
        </w:rPr>
        <w:br/>
        <w:t xml:space="preserve">na području Mjesnog odbora Trnjanska Savica </w:t>
      </w:r>
    </w:p>
    <w:p w:rsidR="00313333" w:rsidRDefault="00B72833">
      <w:pPr>
        <w:numPr>
          <w:ilvl w:val="0"/>
          <w:numId w:val="8"/>
        </w:numPr>
        <w:spacing w:before="280"/>
      </w:pPr>
      <w:r>
        <w:t xml:space="preserve">Vijeće Mjesnog odbora Trnjanska Savica utvrđuje da na zelenom otoku na lokaciji Zvonimira Rogoza 1 treba zadržati postojeće spremnike za staklo i papir, te da nije potrebno nadopunjavati zeleni otok novim spremnicima. </w:t>
      </w:r>
      <w:r>
        <w:br/>
      </w:r>
    </w:p>
    <w:p w:rsidR="00313333" w:rsidRDefault="00B72833">
      <w:pPr>
        <w:numPr>
          <w:ilvl w:val="0"/>
          <w:numId w:val="8"/>
        </w:numPr>
        <w:ind w:left="714" w:hanging="357"/>
      </w:pPr>
      <w:r>
        <w:t>Ovaj se zaključak upućuje Vijeću Gradske četvrti Trnje i Gradskom uredu za mjesnu samoupravu, civilnu zaštitu i sigurnost, Ulica grada Vukovara 56a.</w:t>
      </w:r>
    </w:p>
    <w:p w:rsidR="00313333" w:rsidRDefault="00313333">
      <w:pPr>
        <w:ind w:left="709" w:hanging="709"/>
        <w:rPr>
          <w:b/>
        </w:rPr>
      </w:pPr>
    </w:p>
    <w:p w:rsidR="00313333" w:rsidRDefault="00B72833">
      <w:pPr>
        <w:ind w:left="709" w:hanging="709"/>
      </w:pPr>
      <w:r>
        <w:t xml:space="preserve">Vijećnica </w:t>
      </w:r>
      <w:r>
        <w:rPr>
          <w:b/>
        </w:rPr>
        <w:t>Martina Belošević</w:t>
      </w:r>
      <w:r>
        <w:t xml:space="preserve"> napušta sjednicu.</w:t>
      </w:r>
    </w:p>
    <w:p w:rsidR="00313333" w:rsidRDefault="00313333">
      <w:pPr>
        <w:ind w:left="709" w:hanging="709"/>
      </w:pPr>
    </w:p>
    <w:p w:rsidR="00313333" w:rsidRDefault="00B72833">
      <w:pPr>
        <w:ind w:left="709" w:hanging="709"/>
        <w:rPr>
          <w:b/>
        </w:rPr>
      </w:pPr>
      <w:r>
        <w:rPr>
          <w:b/>
        </w:rPr>
        <w:t xml:space="preserve">Ad 9. </w:t>
      </w:r>
      <w:r>
        <w:rPr>
          <w:b/>
        </w:rPr>
        <w:tab/>
        <w:t xml:space="preserve">Zakup zemljišta oznake dio </w:t>
      </w:r>
      <w:hyperlink r:id="rId10" w:tgtFrame="_blank">
        <w:r>
          <w:rPr>
            <w:b/>
          </w:rPr>
          <w:t>k.č.br</w:t>
        </w:r>
      </w:hyperlink>
      <w:r>
        <w:rPr>
          <w:b/>
        </w:rPr>
        <w:t>. 5353/2 k.o. Trnje – očitovanje, traži se,</w:t>
      </w:r>
    </w:p>
    <w:p w:rsidR="00313333" w:rsidRDefault="00313333">
      <w:pPr>
        <w:ind w:left="709" w:hanging="709"/>
        <w:rPr>
          <w:b/>
        </w:rPr>
      </w:pPr>
    </w:p>
    <w:p w:rsidR="00313333" w:rsidRDefault="00B72833">
      <w:r>
        <w:t xml:space="preserve">Članovi Vijeća primili su pisani materijal uz poziv na sjednicu. </w:t>
      </w:r>
    </w:p>
    <w:p w:rsidR="00313333" w:rsidRDefault="00313333">
      <w:pPr>
        <w:rPr>
          <w:b/>
        </w:rPr>
      </w:pPr>
    </w:p>
    <w:p w:rsidR="00313333" w:rsidRDefault="00B72833">
      <w:r>
        <w:rPr>
          <w:b/>
        </w:rPr>
        <w:t>Potpredsjednica</w:t>
      </w:r>
      <w:r>
        <w:t xml:space="preserve"> daje uvodno obrazloženje, daje prijedlog Zaključaka. </w:t>
      </w:r>
      <w:r>
        <w:rPr>
          <w:b/>
        </w:rPr>
        <w:t>Predsjednik</w:t>
      </w:r>
      <w:r>
        <w:t xml:space="preserve"> otvara raspravu.</w:t>
      </w:r>
    </w:p>
    <w:p w:rsidR="00313333" w:rsidRDefault="00313333"/>
    <w:p w:rsidR="00313333" w:rsidRDefault="00B72833">
      <w:r>
        <w:rPr>
          <w:b/>
        </w:rPr>
        <w:t>Predsjednik</w:t>
      </w:r>
      <w:r>
        <w:t xml:space="preserve"> zaključuje raspravu i stavlja na glasanje prijedlog zaključka</w:t>
      </w:r>
    </w:p>
    <w:p w:rsidR="00313333" w:rsidRDefault="00313333"/>
    <w:p w:rsidR="00313333" w:rsidRDefault="00B72833">
      <w:r>
        <w:rPr>
          <w:b/>
        </w:rPr>
        <w:t>Vijeće</w:t>
      </w:r>
      <w:r>
        <w:t xml:space="preserve"> jednoglasno</w:t>
      </w:r>
      <w:r>
        <w:rPr>
          <w:i/>
        </w:rPr>
        <w:t xml:space="preserve"> </w:t>
      </w:r>
      <w:r>
        <w:t>donosi</w:t>
      </w:r>
    </w:p>
    <w:p w:rsidR="00313333" w:rsidRDefault="00313333">
      <w:pPr>
        <w:ind w:left="709" w:hanging="709"/>
        <w:rPr>
          <w:b/>
        </w:rPr>
      </w:pPr>
    </w:p>
    <w:p w:rsidR="00313333" w:rsidRDefault="00B72833">
      <w:pPr>
        <w:jc w:val="center"/>
        <w:rPr>
          <w:b/>
        </w:rPr>
      </w:pPr>
      <w:r>
        <w:rPr>
          <w:b/>
        </w:rPr>
        <w:t>ZAKLJUČAK</w:t>
      </w:r>
    </w:p>
    <w:p w:rsidR="00313333" w:rsidRDefault="00B72833">
      <w:pPr>
        <w:jc w:val="center"/>
        <w:rPr>
          <w:b/>
        </w:rPr>
      </w:pPr>
      <w:r>
        <w:rPr>
          <w:b/>
        </w:rPr>
        <w:t xml:space="preserve">o zahtjevu tvrtke Vita Nostra j.d.o.o. </w:t>
      </w:r>
      <w:r>
        <w:rPr>
          <w:b/>
        </w:rPr>
        <w:br/>
        <w:t>za zakup zemljišta oznake dio k.č.br. 5353/2 k.o. Trnje</w:t>
      </w:r>
    </w:p>
    <w:p w:rsidR="00313333" w:rsidRDefault="00313333">
      <w:pPr>
        <w:ind w:left="709" w:hanging="709"/>
      </w:pPr>
    </w:p>
    <w:p w:rsidR="00313333" w:rsidRDefault="00B72833">
      <w:pPr>
        <w:numPr>
          <w:ilvl w:val="0"/>
          <w:numId w:val="5"/>
        </w:numPr>
      </w:pPr>
      <w:r>
        <w:t>Vijeće Mjesnog odbora Trnjanska Savica daje negativno mišljenje na zahtjev tvrtke Vita Nostra j.d.o.o. za zakup zemljišta oznake dio k.č.br. 5353/2 k.o. Trnje prema predloženoj skici.</w:t>
      </w:r>
      <w:r>
        <w:br/>
      </w:r>
    </w:p>
    <w:p w:rsidR="00313333" w:rsidRDefault="00B72833">
      <w:pPr>
        <w:numPr>
          <w:ilvl w:val="0"/>
          <w:numId w:val="5"/>
        </w:numPr>
      </w:pPr>
      <w:r>
        <w:t xml:space="preserve">Vijeće utvrđuje da se predmetno zemljište, iako neuređeno, trenutno koristi kao parkiralište na kojem parkiraju stanovnici Trnjanske Savice i korisnici sportskih terena koji se nalaze južno od ove površine. </w:t>
      </w:r>
      <w:r>
        <w:br/>
        <w:t xml:space="preserve">Vijeće smatra da bi se izuzimanjem dijela postojećeg parkirališta prema predloženoj skici blokirao pristup značajnom dijelu njegove površine (dio južno i zapadno od zemljišta za koje se traži zakup), čime bi se nepotrebno smanjio ukupni kapacitet parkirališta. Vijeće također ističe kako se građani često žale na nedostatak parkirališnih mjesta na području čitavog mjesnog odbora te da stoga zakup predmetnog zemljišta prema predloženoj skici nije u interesu građana Trnjanske Savice. </w:t>
      </w:r>
      <w:r>
        <w:br/>
      </w:r>
    </w:p>
    <w:p w:rsidR="00313333" w:rsidRDefault="00B72833">
      <w:pPr>
        <w:numPr>
          <w:ilvl w:val="0"/>
          <w:numId w:val="5"/>
        </w:numPr>
      </w:pPr>
      <w:r>
        <w:t>Ovaj se zaključak upućuje Vijeću Gradske četvrti Trnje i Gradskom uredu za mjesnu samoupravu, civilnu zaštitu i sigurnost, Ulica grada Vukovara 56a.</w:t>
      </w:r>
    </w:p>
    <w:p w:rsidR="00313333" w:rsidRDefault="00313333">
      <w:pPr>
        <w:ind w:left="709" w:hanging="709"/>
        <w:rPr>
          <w:b/>
        </w:rPr>
      </w:pPr>
    </w:p>
    <w:p w:rsidR="00313333" w:rsidRDefault="00313333">
      <w:pPr>
        <w:ind w:left="851" w:hanging="851"/>
        <w:rPr>
          <w:b/>
        </w:rPr>
      </w:pPr>
    </w:p>
    <w:p w:rsidR="00313333" w:rsidRDefault="00B72833">
      <w:pPr>
        <w:ind w:left="851" w:hanging="851"/>
        <w:rPr>
          <w:b/>
        </w:rPr>
      </w:pPr>
      <w:r>
        <w:rPr>
          <w:b/>
        </w:rPr>
        <w:t xml:space="preserve">Ad 10. </w:t>
      </w:r>
      <w:r>
        <w:rPr>
          <w:b/>
        </w:rPr>
        <w:tab/>
        <w:t>Očitovanje na zahtjev predstavnika stanara za izgradnjom smetlarnika za ulaze Ljerke Šram 2-4</w:t>
      </w:r>
    </w:p>
    <w:p w:rsidR="00313333" w:rsidRDefault="00313333">
      <w:pPr>
        <w:ind w:left="709" w:hanging="709"/>
        <w:rPr>
          <w:b/>
        </w:rPr>
      </w:pPr>
    </w:p>
    <w:p w:rsidR="00313333" w:rsidRDefault="00B72833">
      <w:r>
        <w:t xml:space="preserve">Članovi Vijeća primili su pisani materijal uz poziv na sjednicu. </w:t>
      </w:r>
    </w:p>
    <w:p w:rsidR="00313333" w:rsidRDefault="00313333">
      <w:pPr>
        <w:rPr>
          <w:b/>
        </w:rPr>
      </w:pPr>
    </w:p>
    <w:p w:rsidR="00313333" w:rsidRDefault="00B72833">
      <w:r>
        <w:rPr>
          <w:b/>
        </w:rPr>
        <w:t>Predsjednik</w:t>
      </w:r>
      <w:r>
        <w:t xml:space="preserve"> daje uvodno obrazloženje, daje prijedlog Zaključaka i otvara raspravu. </w:t>
      </w:r>
    </w:p>
    <w:p w:rsidR="00313333" w:rsidRDefault="00313333"/>
    <w:p w:rsidR="00313333" w:rsidRDefault="00B72833">
      <w:r>
        <w:t xml:space="preserve">Vijećnica </w:t>
      </w:r>
      <w:r>
        <w:rPr>
          <w:b/>
        </w:rPr>
        <w:t>Željka Strižak Balog</w:t>
      </w:r>
      <w:r>
        <w:t xml:space="preserve"> predlaže da se u tekst Zaključka uvrsti i prijedlog predstavniku stanara da zatraži pojačan odvoz otpada. Ostali vijećnici smatraju da informaciju  nije potrebno uvrstiti u tekst Zaključka i da je dovoljno da ga se o tome obavijesti u mailu u sklopu kojeg će mu biti poslano očitovanje Vijeća MO. </w:t>
      </w:r>
    </w:p>
    <w:p w:rsidR="00313333" w:rsidRDefault="00313333">
      <w:pPr>
        <w:rPr>
          <w:b/>
        </w:rPr>
      </w:pPr>
    </w:p>
    <w:p w:rsidR="00313333" w:rsidRDefault="00B72833">
      <w:r>
        <w:rPr>
          <w:b/>
        </w:rPr>
        <w:t>Predsjednik</w:t>
      </w:r>
      <w:r>
        <w:t xml:space="preserve"> zaključuje raspravu i stavlja na glasanje prijedlog zaključka</w:t>
      </w:r>
    </w:p>
    <w:p w:rsidR="00313333" w:rsidRDefault="00313333"/>
    <w:p w:rsidR="00313333" w:rsidRDefault="00B72833">
      <w:r>
        <w:rPr>
          <w:b/>
        </w:rPr>
        <w:t>Vijeće</w:t>
      </w:r>
      <w:r>
        <w:t xml:space="preserve"> jednoglasno</w:t>
      </w:r>
      <w:r>
        <w:rPr>
          <w:i/>
        </w:rPr>
        <w:t xml:space="preserve"> </w:t>
      </w:r>
      <w:r>
        <w:t>donosi</w:t>
      </w:r>
    </w:p>
    <w:p w:rsidR="00313333" w:rsidRDefault="00313333">
      <w:pPr>
        <w:ind w:left="709" w:hanging="709"/>
        <w:rPr>
          <w:b/>
        </w:rPr>
      </w:pPr>
    </w:p>
    <w:p w:rsidR="00313333" w:rsidRDefault="00B72833">
      <w:pPr>
        <w:jc w:val="center"/>
        <w:rPr>
          <w:b/>
        </w:rPr>
      </w:pPr>
      <w:r>
        <w:rPr>
          <w:b/>
        </w:rPr>
        <w:t>ZAKLJUČAK</w:t>
      </w:r>
    </w:p>
    <w:p w:rsidR="00313333" w:rsidRDefault="00B72833">
      <w:pPr>
        <w:jc w:val="center"/>
        <w:rPr>
          <w:b/>
        </w:rPr>
      </w:pPr>
      <w:r>
        <w:rPr>
          <w:b/>
        </w:rPr>
        <w:t>o Zahtjevu za postavljanje smetlarnika na javnu zelenu površinu</w:t>
      </w:r>
      <w:r>
        <w:rPr>
          <w:b/>
        </w:rPr>
        <w:br/>
        <w:t xml:space="preserve"> u ulici Ljerke Šram kod kućnog broja 2</w:t>
      </w:r>
    </w:p>
    <w:p w:rsidR="00313333" w:rsidRDefault="00313333">
      <w:pPr>
        <w:ind w:left="709" w:hanging="709"/>
        <w:rPr>
          <w:b/>
        </w:rPr>
      </w:pPr>
    </w:p>
    <w:p w:rsidR="00313333" w:rsidRDefault="00B72833">
      <w:pPr>
        <w:numPr>
          <w:ilvl w:val="0"/>
          <w:numId w:val="9"/>
        </w:numPr>
      </w:pPr>
      <w:r>
        <w:t xml:space="preserve">Vijeće Mjesnog odbora Trnjanska Savica nije suglasno sa Zahtjevom za postavljanje smetlarnika na javnu zelenu površinu u ulici Ljerke Šram kod kućnog broja 2. </w:t>
      </w:r>
      <w:r>
        <w:br/>
      </w:r>
    </w:p>
    <w:p w:rsidR="00313333" w:rsidRDefault="00B72833">
      <w:pPr>
        <w:numPr>
          <w:ilvl w:val="0"/>
          <w:numId w:val="9"/>
        </w:numPr>
      </w:pPr>
      <w:r>
        <w:t>Vijeće Mjesnog odbora Trnjanska Savica utvrđuje sljedeće:</w:t>
      </w:r>
      <w:r>
        <w:br/>
        <w:t xml:space="preserve">- da se predstavnik stanara zgrade u ulici Ljerke Šram 2 i 6 krajem studenog 2021. godine dopisom obratio Vijeću sa zahtjevom za postavljanje smetlarnika na javnu zelenu površinu </w:t>
      </w:r>
      <w:r>
        <w:br/>
        <w:t>- da je Vijeće predmetni Zahtjev uvrstilo na 7. sjednicu održanu 1. prosinca 2021. godine te da je na sjednici zaključeno da se prije donošenja mišljenja s predstavnikom stanara napravi obilazak lokacije</w:t>
      </w:r>
      <w:r>
        <w:br/>
        <w:t>- da je dana 9. prosinca 2021. godine održan obilazak na kojem su uz predstavnika stanara sudjelovali vijećnici Luka Nimac, Suzana Dobrić, Sanja Sladić i Željka Strižak Balog kada je predstavnik stanara upućen da detaljno provjeri jesu li prostorije izvorno namijenjene za odlaganje otpada prenamijenjene tako da se koriste u drugu svrhu i jesu li dostupne vozilima Čistoće,</w:t>
      </w:r>
      <w:r>
        <w:br/>
        <w:t>- da je predstavnik stanara utvrdio da prostorija postoji, da je dostupna vozilima Čistoće i da je 2017. godine iznajmljena na razdoblje od 10 godina te se koristi u druge svrhe,</w:t>
      </w:r>
      <w:r>
        <w:br/>
      </w:r>
    </w:p>
    <w:p w:rsidR="00313333" w:rsidRDefault="00B72833">
      <w:pPr>
        <w:numPr>
          <w:ilvl w:val="0"/>
          <w:numId w:val="9"/>
        </w:numPr>
      </w:pPr>
      <w:r>
        <w:t>Vijeće utvrđuje da je 13. siječnja 2022. godine Gradski ured za prostorno uređenje, izgradnju Grada, graditeljstvo, komunalne poslove i promet na predsjedniku VGČ Trnje uputio dopis temu postavljanja kućica za kontejnere na javnim površinama u kojem se očituje kako slijedi:</w:t>
      </w:r>
      <w:r>
        <w:br/>
        <w:t>„Naknadno postavljanje kontejnera na javne površine i njihovo ograđivanje tamo gdje je to jedino rješenje je činjenica koju Grad Zagreb ne može i ne želi zanemariti.</w:t>
      </w:r>
      <w:r>
        <w:br/>
        <w:t>Traže se rješenja koja bi imala pravno uporište, a ujedno bi bila urbanistički i estetski prihvatljiva.</w:t>
      </w:r>
      <w:r>
        <w:br/>
        <w:t xml:space="preserve">Trenutno u okviru postojećih odluka i pravilnika nije moguće izdati odgovarajući akt kojim bi omogućili postavljanje smetlarnika s nadstrešnicom ili ogradom na javnu </w:t>
      </w:r>
      <w:r>
        <w:lastRenderedPageBreak/>
        <w:t>površinu te su isti ako postoje na trenu zapravo nelegalni.“</w:t>
      </w:r>
      <w:r>
        <w:br/>
      </w:r>
    </w:p>
    <w:p w:rsidR="00313333" w:rsidRDefault="00B72833">
      <w:pPr>
        <w:numPr>
          <w:ilvl w:val="0"/>
          <w:numId w:val="9"/>
        </w:numPr>
      </w:pPr>
      <w:r>
        <w:t>Ovaj se zaključak upućuje Vijeću Gradske četvrti Trnje i Gradskom uredu za mjesnu samoupravu, civilnu zaštitu i sigurnost, Ulica grada Vukovara 56a.</w:t>
      </w:r>
    </w:p>
    <w:p w:rsidR="00313333" w:rsidRDefault="00313333">
      <w:pPr>
        <w:ind w:left="709" w:hanging="709"/>
        <w:rPr>
          <w:b/>
        </w:rPr>
      </w:pPr>
    </w:p>
    <w:p w:rsidR="00313333" w:rsidRDefault="00313333">
      <w:pPr>
        <w:ind w:left="709" w:hanging="709"/>
        <w:rPr>
          <w:b/>
        </w:rPr>
      </w:pPr>
    </w:p>
    <w:p w:rsidR="00313333" w:rsidRDefault="00B72833">
      <w:pPr>
        <w:ind w:left="851" w:hanging="851"/>
        <w:rPr>
          <w:b/>
        </w:rPr>
      </w:pPr>
      <w:r>
        <w:rPr>
          <w:b/>
        </w:rPr>
        <w:t xml:space="preserve">Ad 11. </w:t>
      </w:r>
      <w:r>
        <w:rPr>
          <w:b/>
        </w:rPr>
        <w:tab/>
        <w:t>Pitanja i prijedlozi</w:t>
      </w:r>
      <w:r w:rsidR="003612E7">
        <w:rPr>
          <w:b/>
        </w:rPr>
        <w:t>.</w:t>
      </w:r>
    </w:p>
    <w:p w:rsidR="00313333" w:rsidRDefault="00313333">
      <w:pPr>
        <w:ind w:left="709" w:hanging="709"/>
        <w:rPr>
          <w:b/>
        </w:rPr>
      </w:pPr>
    </w:p>
    <w:p w:rsidR="00313333" w:rsidRDefault="00B72833">
      <w:r>
        <w:rPr>
          <w:b/>
        </w:rPr>
        <w:t>Predsjednik</w:t>
      </w:r>
      <w:r>
        <w:t xml:space="preserve"> predlaže da termin iduće sjednice bude srijeda 9. veljače 2022. u 18 sati. </w:t>
      </w:r>
    </w:p>
    <w:p w:rsidR="00313333" w:rsidRDefault="00B72833">
      <w:r>
        <w:t>Vijećnica Dunja Vuković obavještava Vijeće kako jedna korisnica prostora, koja je ranije čistila prostor, već neko vrijeme u sklopu aktivnosti korištenja prostora istog volonterski čisti te moli da joj se osiguraju sredstva za čišćenje. Sredstva za čišćenje kojima raspolaže VMO su ostavljena u donjem kuhinjskom ormariću ispod sudopera.</w:t>
      </w:r>
    </w:p>
    <w:p w:rsidR="00313333" w:rsidRDefault="00313333"/>
    <w:p w:rsidR="00313333" w:rsidRDefault="00313333"/>
    <w:p w:rsidR="00313333" w:rsidRDefault="00B72833">
      <w:r>
        <w:t>Dovršeno u 19.25 sati.</w:t>
      </w:r>
    </w:p>
    <w:p w:rsidR="00313333" w:rsidRDefault="00313333"/>
    <w:p w:rsidR="00313333" w:rsidRDefault="00B72833">
      <w:r>
        <w:t>KLASA:</w:t>
      </w:r>
      <w:r w:rsidR="00901FF5">
        <w:t xml:space="preserve"> 024-08/22-003/75</w:t>
      </w:r>
    </w:p>
    <w:p w:rsidR="00313333" w:rsidRDefault="00B72833">
      <w:r>
        <w:t>URBROJ:</w:t>
      </w:r>
      <w:r w:rsidR="00901FF5">
        <w:t>251-13-11-17-22-3</w:t>
      </w:r>
    </w:p>
    <w:p w:rsidR="00313333" w:rsidRDefault="00B72833">
      <w:r>
        <w:t>U Zagrebu, 19. siječnja 2022.</w:t>
      </w:r>
    </w:p>
    <w:p w:rsidR="00313333" w:rsidRDefault="00313333">
      <w:pPr>
        <w:ind w:firstLine="708"/>
      </w:pPr>
    </w:p>
    <w:p w:rsidR="00313333" w:rsidRDefault="00313333"/>
    <w:p w:rsidR="00313333" w:rsidRDefault="00313333"/>
    <w:p w:rsidR="00313333" w:rsidRDefault="00B72833">
      <w:r>
        <w:t xml:space="preserve">Zapisnik sastavila: </w:t>
      </w:r>
    </w:p>
    <w:p w:rsidR="003612E7" w:rsidRDefault="003612E7"/>
    <w:p w:rsidR="00313333" w:rsidRDefault="00B72833">
      <w:r>
        <w:t>Suzana Dobrić</w:t>
      </w:r>
      <w:r w:rsidR="0020190B">
        <w:t>, v.r.</w:t>
      </w:r>
      <w:r>
        <w:t xml:space="preserve"> </w:t>
      </w:r>
      <w:r>
        <w:tab/>
      </w:r>
      <w:r>
        <w:tab/>
      </w:r>
      <w:r>
        <w:tab/>
      </w:r>
      <w:r>
        <w:tab/>
      </w:r>
      <w:r>
        <w:tab/>
      </w:r>
      <w:r>
        <w:tab/>
      </w:r>
      <w:r>
        <w:tab/>
        <w:t xml:space="preserve">     </w:t>
      </w:r>
    </w:p>
    <w:p w:rsidR="00313333" w:rsidRDefault="00B72833">
      <w:pPr>
        <w:ind w:left="5670"/>
        <w:jc w:val="center"/>
      </w:pPr>
      <w:r>
        <w:t>Predsjednik</w:t>
      </w:r>
    </w:p>
    <w:p w:rsidR="003612E7" w:rsidRDefault="00B72833" w:rsidP="003612E7">
      <w:pPr>
        <w:ind w:left="5670"/>
        <w:jc w:val="center"/>
      </w:pPr>
      <w:r>
        <w:t>Vijeća Mjesnog odbora</w:t>
      </w:r>
    </w:p>
    <w:p w:rsidR="003612E7" w:rsidRDefault="003612E7">
      <w:pPr>
        <w:ind w:left="5670"/>
        <w:jc w:val="center"/>
      </w:pPr>
      <w:r>
        <w:t>Trnjanska Savica</w:t>
      </w:r>
    </w:p>
    <w:p w:rsidR="003612E7" w:rsidRDefault="003612E7">
      <w:pPr>
        <w:ind w:left="5670"/>
        <w:jc w:val="center"/>
      </w:pPr>
    </w:p>
    <w:p w:rsidR="00313333" w:rsidRDefault="00B72833">
      <w:pPr>
        <w:ind w:left="5670"/>
        <w:jc w:val="center"/>
      </w:pPr>
      <w:r>
        <w:t>Luka Nimac</w:t>
      </w:r>
      <w:r w:rsidR="003612E7">
        <w:t>, mag.ing.comp.</w:t>
      </w:r>
      <w:r w:rsidR="0020190B">
        <w:t>, v.r.</w:t>
      </w:r>
      <w:bookmarkStart w:id="0" w:name="_GoBack"/>
      <w:bookmarkEnd w:id="0"/>
    </w:p>
    <w:p w:rsidR="00313333" w:rsidRDefault="00313333">
      <w:pPr>
        <w:ind w:left="5670"/>
        <w:jc w:val="center"/>
      </w:pPr>
    </w:p>
    <w:p w:rsidR="00313333" w:rsidRDefault="00313333">
      <w:pPr>
        <w:ind w:left="5670"/>
        <w:jc w:val="center"/>
      </w:pPr>
    </w:p>
    <w:sectPr w:rsidR="00313333">
      <w:headerReference w:type="even" r:id="rId11"/>
      <w:headerReference w:type="default" r:id="rId12"/>
      <w:pgSz w:w="11906" w:h="16838"/>
      <w:pgMar w:top="1417" w:right="1417" w:bottom="1417" w:left="1417" w:header="708" w:footer="0" w:gutter="0"/>
      <w:pgNumType w:start="1"/>
      <w:cols w:space="720"/>
      <w:formProt w:val="0"/>
      <w:titlePg/>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4B71" w:rsidRDefault="00AC4B71">
      <w:r>
        <w:separator/>
      </w:r>
    </w:p>
  </w:endnote>
  <w:endnote w:type="continuationSeparator" w:id="0">
    <w:p w:rsidR="00AC4B71" w:rsidRDefault="00AC4B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01"/>
    <w:family w:val="roman"/>
    <w:pitch w:val="variable"/>
  </w:font>
  <w:font w:name="DejaVu Sans">
    <w:panose1 w:val="00000000000000000000"/>
    <w:charset w:val="00"/>
    <w:family w:val="roman"/>
    <w:notTrueType/>
    <w:pitch w:val="default"/>
  </w:font>
  <w:font w:name="Noto Sans Devanagari">
    <w:altName w:val="Times New Roman"/>
    <w:panose1 w:val="00000000000000000000"/>
    <w:charset w:val="00"/>
    <w:family w:val="roman"/>
    <w:notTrueType/>
    <w:pitch w:val="default"/>
  </w:font>
  <w:font w:name="Calibri">
    <w:panose1 w:val="020F0502020204030204"/>
    <w:charset w:val="EE"/>
    <w:family w:val="swiss"/>
    <w:pitch w:val="variable"/>
    <w:sig w:usb0="E0002A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4B71" w:rsidRDefault="00AC4B71">
      <w:r>
        <w:separator/>
      </w:r>
    </w:p>
  </w:footnote>
  <w:footnote w:type="continuationSeparator" w:id="0">
    <w:p w:rsidR="00AC4B71" w:rsidRDefault="00AC4B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3333" w:rsidRDefault="00313333">
    <w:pPr>
      <w:tabs>
        <w:tab w:val="center" w:pos="4536"/>
        <w:tab w:val="right" w:pos="9072"/>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3333" w:rsidRDefault="00B72833">
    <w:pP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20190B">
      <w:rPr>
        <w:noProof/>
        <w:color w:val="000000"/>
      </w:rPr>
      <w:t>23</w:t>
    </w:r>
    <w:r>
      <w:rPr>
        <w:color w:val="000000"/>
      </w:rPr>
      <w:fldChar w:fldCharType="end"/>
    </w:r>
  </w:p>
  <w:p w:rsidR="00313333" w:rsidRDefault="00313333">
    <w:pP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E068C"/>
    <w:multiLevelType w:val="multilevel"/>
    <w:tmpl w:val="8D12534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8444B67"/>
    <w:multiLevelType w:val="multilevel"/>
    <w:tmpl w:val="093EDAC8"/>
    <w:lvl w:ilvl="0">
      <w:start w:val="1"/>
      <w:numFmt w:val="decimal"/>
      <w:lvlText w:val="%1."/>
      <w:lvlJc w:val="left"/>
      <w:pPr>
        <w:tabs>
          <w:tab w:val="num" w:pos="720"/>
        </w:tabs>
        <w:ind w:left="720" w:hanging="360"/>
      </w:pPr>
      <w:rPr>
        <w:b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2F3E17B2"/>
    <w:multiLevelType w:val="multilevel"/>
    <w:tmpl w:val="8BA8576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37880BF1"/>
    <w:multiLevelType w:val="multilevel"/>
    <w:tmpl w:val="C018E8D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45464C24"/>
    <w:multiLevelType w:val="multilevel"/>
    <w:tmpl w:val="9258AFB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4FD737E9"/>
    <w:multiLevelType w:val="multilevel"/>
    <w:tmpl w:val="43F2266C"/>
    <w:lvl w:ilvl="0">
      <w:start w:val="1"/>
      <w:numFmt w:val="bullet"/>
      <w:lvlText w:val="-"/>
      <w:lvlJc w:val="left"/>
      <w:pPr>
        <w:tabs>
          <w:tab w:val="num" w:pos="0"/>
        </w:tabs>
        <w:ind w:left="720" w:hanging="360"/>
      </w:pPr>
      <w:rPr>
        <w:rFonts w:ascii="Arial" w:hAnsi="Arial" w:cs="Aria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56B053A9"/>
    <w:multiLevelType w:val="multilevel"/>
    <w:tmpl w:val="766A5B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580A4AB7"/>
    <w:multiLevelType w:val="multilevel"/>
    <w:tmpl w:val="271E302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5C265ACC"/>
    <w:multiLevelType w:val="multilevel"/>
    <w:tmpl w:val="19B821B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6A7B3BD0"/>
    <w:multiLevelType w:val="multilevel"/>
    <w:tmpl w:val="ADFE9716"/>
    <w:lvl w:ilvl="0">
      <w:start w:val="1"/>
      <w:numFmt w:val="decimal"/>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decimal"/>
      <w:lvlText w:val="%3."/>
      <w:lvlJc w:val="left"/>
      <w:pPr>
        <w:tabs>
          <w:tab w:val="num" w:pos="0"/>
        </w:tabs>
        <w:ind w:left="216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decimal"/>
      <w:lvlText w:val="%6."/>
      <w:lvlJc w:val="lef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decimal"/>
      <w:lvlText w:val="%9."/>
      <w:lvlJc w:val="left"/>
      <w:pPr>
        <w:tabs>
          <w:tab w:val="num" w:pos="0"/>
        </w:tabs>
        <w:ind w:left="6480" w:hanging="360"/>
      </w:pPr>
    </w:lvl>
  </w:abstractNum>
  <w:abstractNum w:abstractNumId="10" w15:restartNumberingAfterBreak="0">
    <w:nsid w:val="78AB15B3"/>
    <w:multiLevelType w:val="multilevel"/>
    <w:tmpl w:val="6FCEBC5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
  </w:num>
  <w:num w:numId="2">
    <w:abstractNumId w:val="7"/>
  </w:num>
  <w:num w:numId="3">
    <w:abstractNumId w:val="6"/>
  </w:num>
  <w:num w:numId="4">
    <w:abstractNumId w:val="5"/>
  </w:num>
  <w:num w:numId="5">
    <w:abstractNumId w:val="2"/>
  </w:num>
  <w:num w:numId="6">
    <w:abstractNumId w:val="4"/>
  </w:num>
  <w:num w:numId="7">
    <w:abstractNumId w:val="1"/>
  </w:num>
  <w:num w:numId="8">
    <w:abstractNumId w:val="9"/>
  </w:num>
  <w:num w:numId="9">
    <w:abstractNumId w:val="8"/>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3333"/>
    <w:rsid w:val="0020190B"/>
    <w:rsid w:val="00313333"/>
    <w:rsid w:val="003612E7"/>
    <w:rsid w:val="006322D5"/>
    <w:rsid w:val="00901FF5"/>
    <w:rsid w:val="00AC4B71"/>
    <w:rsid w:val="00B72833"/>
  </w:rsids>
  <m:mathPr>
    <m:mathFont m:val="Cambria Math"/>
    <m:brkBin m:val="before"/>
    <m:brkBinSub m:val="--"/>
    <m:smallFrac m:val="0"/>
    <m:dispDef/>
    <m:lMargin m:val="0"/>
    <m:rMargin m:val="0"/>
    <m:defJc m:val="centerGroup"/>
    <m:wrapIndent m:val="1440"/>
    <m:intLim m:val="subSup"/>
    <m:naryLim m:val="undOvr"/>
  </m:mathPr>
  <w:themeFontLang w:val="hr-H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FEC61E"/>
  <w15:docId w15:val="{B432BBE7-CE2C-443F-B178-0B072D3A6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hr-HR" w:eastAsia="hr-HR"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55DA"/>
  </w:style>
  <w:style w:type="paragraph" w:styleId="Heading1">
    <w:name w:val="heading 1"/>
    <w:basedOn w:val="Normal"/>
    <w:link w:val="Heading1Char"/>
    <w:uiPriority w:val="9"/>
    <w:qFormat/>
    <w:rsid w:val="00286CFC"/>
    <w:pPr>
      <w:spacing w:beforeAutospacing="1" w:afterAutospacing="1"/>
      <w:outlineLvl w:val="0"/>
    </w:pPr>
    <w:rPr>
      <w:b/>
      <w:bCs/>
      <w:kern w:val="2"/>
      <w:sz w:val="48"/>
      <w:szCs w:val="48"/>
    </w:rPr>
  </w:style>
  <w:style w:type="paragraph" w:styleId="Heading2">
    <w:name w:val="heading 2"/>
    <w:basedOn w:val="Normal"/>
    <w:next w:val="Normal"/>
    <w:link w:val="Heading2Char"/>
    <w:semiHidden/>
    <w:unhideWhenUsed/>
    <w:qFormat/>
    <w:rsid w:val="005E16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E06B6B"/>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qFormat/>
    <w:rsid w:val="00FE2F99"/>
    <w:pPr>
      <w:keepNext/>
      <w:keepLines/>
      <w:spacing w:before="240" w:after="40"/>
      <w:outlineLvl w:val="3"/>
    </w:pPr>
    <w:rPr>
      <w:b/>
    </w:rPr>
  </w:style>
  <w:style w:type="paragraph" w:styleId="Heading5">
    <w:name w:val="heading 5"/>
    <w:basedOn w:val="Normal"/>
    <w:next w:val="Normal"/>
    <w:qFormat/>
    <w:rsid w:val="00FE2F99"/>
    <w:pPr>
      <w:keepNext/>
      <w:keepLines/>
      <w:spacing w:before="220" w:after="40"/>
      <w:outlineLvl w:val="4"/>
    </w:pPr>
    <w:rPr>
      <w:b/>
      <w:sz w:val="22"/>
      <w:szCs w:val="22"/>
    </w:rPr>
  </w:style>
  <w:style w:type="paragraph" w:styleId="Heading6">
    <w:name w:val="heading 6"/>
    <w:basedOn w:val="Normal"/>
    <w:next w:val="Normal"/>
    <w:qFormat/>
    <w:rsid w:val="00FE2F99"/>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qFormat/>
    <w:rsid w:val="00E2291B"/>
  </w:style>
  <w:style w:type="character" w:customStyle="1" w:styleId="BalloonTextChar">
    <w:name w:val="Balloon Text Char"/>
    <w:link w:val="BalloonText"/>
    <w:qFormat/>
    <w:rsid w:val="009960F0"/>
    <w:rPr>
      <w:rFonts w:ascii="Tahoma" w:hAnsi="Tahoma" w:cs="Tahoma"/>
      <w:sz w:val="16"/>
      <w:szCs w:val="16"/>
    </w:rPr>
  </w:style>
  <w:style w:type="character" w:customStyle="1" w:styleId="Heading1Char">
    <w:name w:val="Heading 1 Char"/>
    <w:basedOn w:val="DefaultParagraphFont"/>
    <w:link w:val="Heading1"/>
    <w:uiPriority w:val="9"/>
    <w:qFormat/>
    <w:rsid w:val="00286CFC"/>
    <w:rPr>
      <w:b/>
      <w:bCs/>
      <w:kern w:val="2"/>
      <w:sz w:val="48"/>
      <w:szCs w:val="48"/>
    </w:rPr>
  </w:style>
  <w:style w:type="character" w:customStyle="1" w:styleId="LineNumbering">
    <w:name w:val="Line Numbering"/>
    <w:rsid w:val="00B5709D"/>
  </w:style>
  <w:style w:type="character" w:customStyle="1" w:styleId="FooterChar">
    <w:name w:val="Footer Char"/>
    <w:basedOn w:val="DefaultParagraphFont"/>
    <w:link w:val="Footer"/>
    <w:uiPriority w:val="99"/>
    <w:qFormat/>
    <w:rsid w:val="004A3110"/>
    <w:rPr>
      <w:sz w:val="24"/>
      <w:szCs w:val="24"/>
    </w:rPr>
  </w:style>
  <w:style w:type="character" w:customStyle="1" w:styleId="HeaderChar">
    <w:name w:val="Header Char"/>
    <w:basedOn w:val="DefaultParagraphFont"/>
    <w:link w:val="Header"/>
    <w:uiPriority w:val="99"/>
    <w:qFormat/>
    <w:rsid w:val="004A3110"/>
    <w:rPr>
      <w:sz w:val="24"/>
      <w:szCs w:val="24"/>
    </w:rPr>
  </w:style>
  <w:style w:type="character" w:customStyle="1" w:styleId="Heading3Char">
    <w:name w:val="Heading 3 Char"/>
    <w:basedOn w:val="DefaultParagraphFont"/>
    <w:link w:val="Heading3"/>
    <w:semiHidden/>
    <w:qFormat/>
    <w:rsid w:val="00E06B6B"/>
    <w:rPr>
      <w:rFonts w:asciiTheme="majorHAnsi" w:eastAsiaTheme="majorEastAsia" w:hAnsiTheme="majorHAnsi" w:cstheme="majorBidi"/>
      <w:color w:val="243F60" w:themeColor="accent1" w:themeShade="7F"/>
      <w:sz w:val="24"/>
      <w:szCs w:val="24"/>
    </w:rPr>
  </w:style>
  <w:style w:type="character" w:customStyle="1" w:styleId="qu">
    <w:name w:val="qu"/>
    <w:basedOn w:val="DefaultParagraphFont"/>
    <w:qFormat/>
    <w:rsid w:val="00E06B6B"/>
  </w:style>
  <w:style w:type="character" w:customStyle="1" w:styleId="gd">
    <w:name w:val="gd"/>
    <w:basedOn w:val="DefaultParagraphFont"/>
    <w:qFormat/>
    <w:rsid w:val="00E06B6B"/>
  </w:style>
  <w:style w:type="character" w:customStyle="1" w:styleId="g3">
    <w:name w:val="g3"/>
    <w:basedOn w:val="DefaultParagraphFont"/>
    <w:qFormat/>
    <w:rsid w:val="00E06B6B"/>
  </w:style>
  <w:style w:type="character" w:customStyle="1" w:styleId="hb">
    <w:name w:val="hb"/>
    <w:basedOn w:val="DefaultParagraphFont"/>
    <w:qFormat/>
    <w:rsid w:val="00E06B6B"/>
  </w:style>
  <w:style w:type="character" w:customStyle="1" w:styleId="g2">
    <w:name w:val="g2"/>
    <w:basedOn w:val="DefaultParagraphFont"/>
    <w:qFormat/>
    <w:rsid w:val="00E06B6B"/>
  </w:style>
  <w:style w:type="character" w:customStyle="1" w:styleId="atmention">
    <w:name w:val="atmention"/>
    <w:basedOn w:val="DefaultParagraphFont"/>
    <w:qFormat/>
    <w:rsid w:val="003A33C1"/>
  </w:style>
  <w:style w:type="character" w:styleId="Hyperlink">
    <w:name w:val="Hyperlink"/>
    <w:basedOn w:val="DefaultParagraphFont"/>
    <w:uiPriority w:val="99"/>
    <w:semiHidden/>
    <w:unhideWhenUsed/>
    <w:rsid w:val="00FC6616"/>
    <w:rPr>
      <w:color w:val="0000FF"/>
      <w:u w:val="single"/>
    </w:rPr>
  </w:style>
  <w:style w:type="character" w:customStyle="1" w:styleId="Heading2Char">
    <w:name w:val="Heading 2 Char"/>
    <w:basedOn w:val="DefaultParagraphFont"/>
    <w:link w:val="Heading2"/>
    <w:semiHidden/>
    <w:qFormat/>
    <w:rsid w:val="005E164E"/>
    <w:rPr>
      <w:rFonts w:asciiTheme="majorHAnsi" w:eastAsiaTheme="majorEastAsia" w:hAnsiTheme="majorHAnsi" w:cstheme="majorBidi"/>
      <w:b/>
      <w:bCs/>
      <w:color w:val="4F81BD" w:themeColor="accent1"/>
      <w:sz w:val="26"/>
      <w:szCs w:val="26"/>
    </w:rPr>
  </w:style>
  <w:style w:type="character" w:customStyle="1" w:styleId="markedcontent">
    <w:name w:val="markedcontent"/>
    <w:basedOn w:val="DefaultParagraphFont"/>
    <w:qFormat/>
    <w:rsid w:val="0088452C"/>
  </w:style>
  <w:style w:type="character" w:styleId="FollowedHyperlink">
    <w:name w:val="FollowedHyperlink"/>
    <w:rPr>
      <w:color w:val="800000"/>
      <w:u w:val="single"/>
    </w:rPr>
  </w:style>
  <w:style w:type="paragraph" w:customStyle="1" w:styleId="Heading">
    <w:name w:val="Heading"/>
    <w:basedOn w:val="Normal"/>
    <w:next w:val="BodyText"/>
    <w:qFormat/>
    <w:rsid w:val="00B5709D"/>
    <w:pPr>
      <w:keepNext/>
      <w:spacing w:before="240" w:after="120"/>
    </w:pPr>
    <w:rPr>
      <w:rFonts w:ascii="Liberation Sans" w:eastAsia="DejaVu Sans" w:hAnsi="Liberation Sans" w:cs="Noto Sans Devanagari"/>
      <w:sz w:val="28"/>
      <w:szCs w:val="28"/>
    </w:rPr>
  </w:style>
  <w:style w:type="paragraph" w:styleId="BodyText">
    <w:name w:val="Body Text"/>
    <w:basedOn w:val="Normal"/>
    <w:rsid w:val="00B5709D"/>
    <w:pPr>
      <w:spacing w:after="140" w:line="276" w:lineRule="auto"/>
    </w:pPr>
  </w:style>
  <w:style w:type="paragraph" w:styleId="List">
    <w:name w:val="List"/>
    <w:basedOn w:val="BodyText"/>
    <w:rsid w:val="00B5709D"/>
    <w:rPr>
      <w:rFonts w:cs="Noto Sans Devanagari"/>
    </w:rPr>
  </w:style>
  <w:style w:type="paragraph" w:styleId="Caption">
    <w:name w:val="caption"/>
    <w:basedOn w:val="Normal"/>
    <w:qFormat/>
    <w:rsid w:val="00B5709D"/>
    <w:pPr>
      <w:suppressLineNumbers/>
      <w:spacing w:before="120" w:after="120"/>
    </w:pPr>
    <w:rPr>
      <w:rFonts w:cs="Noto Sans Devanagari"/>
      <w:i/>
      <w:iCs/>
    </w:rPr>
  </w:style>
  <w:style w:type="paragraph" w:customStyle="1" w:styleId="Index">
    <w:name w:val="Index"/>
    <w:basedOn w:val="Normal"/>
    <w:qFormat/>
    <w:rsid w:val="00B5709D"/>
    <w:pPr>
      <w:suppressLineNumbers/>
    </w:pPr>
    <w:rPr>
      <w:rFonts w:cs="Noto Sans Devanagari"/>
    </w:rPr>
  </w:style>
  <w:style w:type="paragraph" w:customStyle="1" w:styleId="Normal1">
    <w:name w:val="Normal1"/>
    <w:qFormat/>
    <w:rsid w:val="005E164E"/>
    <w:pPr>
      <w:spacing w:line="276" w:lineRule="auto"/>
    </w:pPr>
    <w:rPr>
      <w:rFonts w:ascii="Arial" w:eastAsia="Arial" w:hAnsi="Arial" w:cs="Arial"/>
      <w:sz w:val="22"/>
      <w:szCs w:val="22"/>
    </w:rPr>
  </w:style>
  <w:style w:type="paragraph" w:styleId="Title">
    <w:name w:val="Title"/>
    <w:basedOn w:val="Normal"/>
    <w:next w:val="Normal"/>
    <w:qFormat/>
    <w:rsid w:val="00FE2F99"/>
    <w:pPr>
      <w:keepNext/>
      <w:keepLines/>
      <w:spacing w:before="480" w:after="120"/>
    </w:pPr>
    <w:rPr>
      <w:b/>
      <w:sz w:val="72"/>
      <w:szCs w:val="72"/>
    </w:rPr>
  </w:style>
  <w:style w:type="paragraph" w:customStyle="1" w:styleId="HeaderandFooter">
    <w:name w:val="Header and Footer"/>
    <w:basedOn w:val="Normal"/>
    <w:qFormat/>
    <w:rsid w:val="00B5709D"/>
  </w:style>
  <w:style w:type="paragraph" w:styleId="Header">
    <w:name w:val="header"/>
    <w:basedOn w:val="Normal"/>
    <w:link w:val="HeaderChar"/>
    <w:uiPriority w:val="99"/>
    <w:rsid w:val="00E2291B"/>
    <w:pPr>
      <w:tabs>
        <w:tab w:val="center" w:pos="4536"/>
        <w:tab w:val="right" w:pos="9072"/>
      </w:tabs>
    </w:pPr>
  </w:style>
  <w:style w:type="paragraph" w:styleId="BalloonText">
    <w:name w:val="Balloon Text"/>
    <w:basedOn w:val="Normal"/>
    <w:link w:val="BalloonTextChar"/>
    <w:qFormat/>
    <w:rsid w:val="009960F0"/>
    <w:rPr>
      <w:rFonts w:ascii="Tahoma" w:hAnsi="Tahoma"/>
      <w:sz w:val="16"/>
      <w:szCs w:val="16"/>
    </w:rPr>
  </w:style>
  <w:style w:type="paragraph" w:styleId="NormalWeb">
    <w:name w:val="Normal (Web)"/>
    <w:basedOn w:val="Normal"/>
    <w:uiPriority w:val="99"/>
    <w:unhideWhenUsed/>
    <w:qFormat/>
    <w:rsid w:val="008453D8"/>
    <w:pPr>
      <w:spacing w:beforeAutospacing="1" w:afterAutospacing="1"/>
    </w:pPr>
  </w:style>
  <w:style w:type="paragraph" w:styleId="ListParagraph">
    <w:name w:val="List Paragraph"/>
    <w:basedOn w:val="Normal"/>
    <w:uiPriority w:val="34"/>
    <w:qFormat/>
    <w:rsid w:val="008453D8"/>
    <w:pPr>
      <w:ind w:left="720"/>
      <w:contextualSpacing/>
    </w:pPr>
  </w:style>
  <w:style w:type="paragraph" w:customStyle="1" w:styleId="FrameContents">
    <w:name w:val="Frame Contents"/>
    <w:basedOn w:val="Normal"/>
    <w:qFormat/>
    <w:rsid w:val="00B5709D"/>
  </w:style>
  <w:style w:type="paragraph" w:styleId="Footer">
    <w:name w:val="footer"/>
    <w:basedOn w:val="Normal"/>
    <w:link w:val="FooterChar"/>
    <w:uiPriority w:val="99"/>
    <w:unhideWhenUsed/>
    <w:rsid w:val="004A3110"/>
    <w:pPr>
      <w:tabs>
        <w:tab w:val="center" w:pos="4536"/>
        <w:tab w:val="right" w:pos="9072"/>
      </w:tabs>
    </w:pPr>
  </w:style>
  <w:style w:type="paragraph" w:styleId="NoSpacing">
    <w:name w:val="No Spacing"/>
    <w:uiPriority w:val="1"/>
    <w:qFormat/>
    <w:rsid w:val="000B5865"/>
    <w:rPr>
      <w:rFonts w:ascii="Calibri" w:eastAsia="Calibri" w:hAnsi="Calibri"/>
      <w:sz w:val="22"/>
      <w:szCs w:val="22"/>
      <w:lang w:eastAsia="en-US"/>
    </w:rPr>
  </w:style>
  <w:style w:type="paragraph" w:styleId="Subtitle">
    <w:name w:val="Subtitle"/>
    <w:basedOn w:val="Normal"/>
    <w:next w:val="Normal"/>
    <w:qFormat/>
    <w:rsid w:val="00FB6717"/>
    <w:pPr>
      <w:keepNext/>
      <w:keepLines/>
      <w:spacing w:before="360" w:after="80"/>
    </w:pPr>
    <w:rPr>
      <w:rFonts w:ascii="Georgia" w:eastAsia="Georgia" w:hAnsi="Georgia" w:cs="Georgia"/>
      <w:i/>
      <w:color w:val="666666"/>
      <w:sz w:val="48"/>
      <w:szCs w:val="48"/>
    </w:rPr>
  </w:style>
  <w:style w:type="table" w:styleId="TableGrid">
    <w:name w:val="Table Grid"/>
    <w:basedOn w:val="TableNormal"/>
    <w:rsid w:val="005A44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k.&#269;.b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k.&#269;.br" TargetMode="External"/><Relationship Id="rId4" Type="http://schemas.openxmlformats.org/officeDocument/2006/relationships/settings" Target="settings.xml"/><Relationship Id="rId9" Type="http://schemas.openxmlformats.org/officeDocument/2006/relationships/hyperlink" Target="https://skupstina.zagreb.hr/javni-pozivi/17"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roundtripDataSignature="AMtx7miYsPjQLM0xdCqs5uSmDW9jMaGjMg==">AMUW2mVfMQquBhmG8VWXEs76SHpMfZ3T+aDMZzS3T8TxxKkiOoDsNVZneoAD1bBCSyysf0ztajoGe/Yro0x1KwJwp76KsJlHv/E+sNrdymgHA4ZCGA+hyFiMne7zx/idqQQubrj/fhUG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24</Pages>
  <Words>9623</Words>
  <Characters>54853</Characters>
  <Application>Microsoft Office Word</Application>
  <DocSecurity>0</DocSecurity>
  <Lines>457</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Zvonko</dc:creator>
  <dc:description/>
  <cp:lastModifiedBy>Niko Ćosić</cp:lastModifiedBy>
  <cp:revision>6</cp:revision>
  <dcterms:created xsi:type="dcterms:W3CDTF">2022-02-03T12:59:00Z</dcterms:created>
  <dcterms:modified xsi:type="dcterms:W3CDTF">2022-02-14T06:53:00Z</dcterms:modified>
  <dc:language>hr-HR</dc:language>
</cp:coreProperties>
</file>