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837" w:rsidRPr="00A92456" w:rsidRDefault="009F6837" w:rsidP="009F6837">
      <w:pPr>
        <w:jc w:val="center"/>
        <w:rPr>
          <w:rFonts w:ascii="Times New Roman" w:hAnsi="Times New Roman" w:cs="Times New Roman"/>
          <w:b/>
          <w:sz w:val="32"/>
          <w:szCs w:val="32"/>
          <w:lang w:val="haw-US"/>
        </w:rPr>
      </w:pPr>
      <w:r w:rsidRPr="00A92456">
        <w:rPr>
          <w:rFonts w:ascii="Times New Roman" w:hAnsi="Times New Roman" w:cs="Times New Roman"/>
          <w:b/>
          <w:sz w:val="32"/>
          <w:szCs w:val="32"/>
          <w:lang w:val="haw-US"/>
        </w:rPr>
        <w:t>ZAPISNIK</w:t>
      </w:r>
    </w:p>
    <w:p w:rsidR="009F6837" w:rsidRPr="00A92456" w:rsidRDefault="009F6837" w:rsidP="009F6837">
      <w:pPr>
        <w:rPr>
          <w:rFonts w:ascii="Times New Roman" w:hAnsi="Times New Roman" w:cs="Times New Roman"/>
          <w:b/>
          <w:sz w:val="32"/>
          <w:szCs w:val="32"/>
          <w:lang w:val="haw-US"/>
        </w:rPr>
      </w:pPr>
    </w:p>
    <w:p w:rsidR="009F6837" w:rsidRPr="00A92456" w:rsidRDefault="009F6837" w:rsidP="009F6837">
      <w:pPr>
        <w:rPr>
          <w:rFonts w:ascii="Times New Roman" w:hAnsi="Times New Roman" w:cs="Times New Roman"/>
          <w:b/>
          <w:sz w:val="32"/>
          <w:szCs w:val="32"/>
          <w:lang w:val="haw-US"/>
        </w:rPr>
      </w:pPr>
    </w:p>
    <w:p w:rsidR="009F6837" w:rsidRPr="00A92456" w:rsidRDefault="009F6837" w:rsidP="009F6837">
      <w:pPr>
        <w:rPr>
          <w:rFonts w:ascii="Times New Roman" w:hAnsi="Times New Roman" w:cs="Times New Roman"/>
          <w:b/>
          <w:sz w:val="32"/>
          <w:szCs w:val="32"/>
          <w:lang w:val="haw-US"/>
        </w:rPr>
      </w:pPr>
      <w:r w:rsidRPr="00A92456">
        <w:rPr>
          <w:rFonts w:ascii="Times New Roman" w:hAnsi="Times New Roman" w:cs="Times New Roman"/>
          <w:b/>
          <w:sz w:val="32"/>
          <w:szCs w:val="32"/>
          <w:lang w:val="haw-US"/>
        </w:rPr>
        <w:t>18. sjednice Vijeća MO Tuškanac održane 29. 11. 2022.g. u prostoru MO Ivan Kukuljević Sakcinski, Radnički dol 1 s početkom u 17:00 h</w:t>
      </w:r>
    </w:p>
    <w:p w:rsidR="009F6837" w:rsidRPr="00A92456" w:rsidRDefault="009F6837" w:rsidP="009F6837">
      <w:pPr>
        <w:rPr>
          <w:rFonts w:ascii="Times New Roman" w:hAnsi="Times New Roman" w:cs="Times New Roman"/>
          <w:sz w:val="32"/>
          <w:szCs w:val="32"/>
          <w:lang w:val="haw-US"/>
        </w:rPr>
      </w:pPr>
      <w:r w:rsidRPr="00A92456">
        <w:rPr>
          <w:rFonts w:ascii="Times New Roman" w:hAnsi="Times New Roman" w:cs="Times New Roman"/>
          <w:sz w:val="32"/>
          <w:szCs w:val="32"/>
          <w:lang w:val="haw-US"/>
        </w:rPr>
        <w:t>Nazočni članoviVijeća: Ivana Čukman Nikolić, Neda Urličić –Klašterka, Iva Sajnica, Marijan Modrušan i Viktor Gotovac</w:t>
      </w:r>
    </w:p>
    <w:p w:rsidR="009F6837" w:rsidRPr="00A92456" w:rsidRDefault="009F6837" w:rsidP="009F6837">
      <w:pPr>
        <w:rPr>
          <w:rFonts w:ascii="Times New Roman" w:hAnsi="Times New Roman" w:cs="Times New Roman"/>
          <w:sz w:val="32"/>
          <w:szCs w:val="32"/>
          <w:lang w:val="haw-US"/>
        </w:rPr>
      </w:pPr>
      <w:r w:rsidRPr="00A92456">
        <w:rPr>
          <w:rFonts w:ascii="Times New Roman" w:hAnsi="Times New Roman" w:cs="Times New Roman"/>
          <w:sz w:val="32"/>
          <w:szCs w:val="32"/>
          <w:lang w:val="haw-US"/>
        </w:rPr>
        <w:t>Predsjedava Ivana Čukman Nikolić, predsjednica Vijeća</w:t>
      </w:r>
    </w:p>
    <w:p w:rsidR="009F6837" w:rsidRPr="00A92456" w:rsidRDefault="009F6837" w:rsidP="009F6837">
      <w:pPr>
        <w:rPr>
          <w:rFonts w:ascii="Times New Roman" w:hAnsi="Times New Roman" w:cs="Times New Roman"/>
          <w:sz w:val="32"/>
          <w:szCs w:val="32"/>
          <w:lang w:val="haw-US"/>
        </w:rPr>
      </w:pPr>
      <w:r w:rsidRPr="00A92456">
        <w:rPr>
          <w:rFonts w:ascii="Times New Roman" w:hAnsi="Times New Roman" w:cs="Times New Roman"/>
          <w:sz w:val="32"/>
          <w:szCs w:val="32"/>
          <w:lang w:val="haw-US"/>
        </w:rPr>
        <w:t>Zapisnik vodi: IČN</w:t>
      </w:r>
    </w:p>
    <w:p w:rsidR="009F6837" w:rsidRPr="00A92456" w:rsidRDefault="009F6837" w:rsidP="009F6837">
      <w:pPr>
        <w:rPr>
          <w:rFonts w:ascii="Times New Roman" w:hAnsi="Times New Roman" w:cs="Times New Roman"/>
          <w:sz w:val="32"/>
          <w:szCs w:val="32"/>
          <w:lang w:val="haw-US"/>
        </w:rPr>
      </w:pPr>
      <w:r w:rsidRPr="00A92456">
        <w:rPr>
          <w:rFonts w:ascii="Times New Roman" w:hAnsi="Times New Roman" w:cs="Times New Roman"/>
          <w:sz w:val="32"/>
          <w:szCs w:val="32"/>
          <w:lang w:val="haw-US"/>
        </w:rPr>
        <w:t>Predsjednica konstatira da su nazočni svi članovi Vijeća te da Vijeće može donositi pravovaljane odluke i otvara 18. sjednicu Vijeća MO Tuškanac.</w:t>
      </w:r>
    </w:p>
    <w:p w:rsidR="009F6837" w:rsidRPr="00A92456" w:rsidRDefault="009F6837" w:rsidP="009F6837">
      <w:pPr>
        <w:rPr>
          <w:rFonts w:ascii="Times New Roman" w:hAnsi="Times New Roman" w:cs="Times New Roman"/>
          <w:sz w:val="32"/>
          <w:szCs w:val="32"/>
          <w:lang w:val="haw-US"/>
        </w:rPr>
      </w:pPr>
      <w:r w:rsidRPr="00A92456">
        <w:rPr>
          <w:rFonts w:ascii="Times New Roman" w:hAnsi="Times New Roman" w:cs="Times New Roman"/>
          <w:sz w:val="32"/>
          <w:szCs w:val="32"/>
          <w:lang w:val="haw-US"/>
        </w:rPr>
        <w:t>Tekst Zapisnika 17. sjednice održane 25.10. 2022.g., je prihvaćen. Svi materijali za sjednicu poslani su članovima Vijeća elektronskom poštom.</w:t>
      </w:r>
    </w:p>
    <w:p w:rsidR="009F6837" w:rsidRPr="00A92456" w:rsidRDefault="009F6837" w:rsidP="009F6837">
      <w:pPr>
        <w:rPr>
          <w:rFonts w:ascii="Times New Roman" w:hAnsi="Times New Roman" w:cs="Times New Roman"/>
          <w:sz w:val="32"/>
          <w:szCs w:val="32"/>
          <w:lang w:val="haw-US"/>
        </w:rPr>
      </w:pPr>
      <w:r w:rsidRPr="00A92456">
        <w:rPr>
          <w:rFonts w:ascii="Times New Roman" w:hAnsi="Times New Roman" w:cs="Times New Roman"/>
          <w:sz w:val="32"/>
          <w:szCs w:val="32"/>
          <w:lang w:val="haw-US"/>
        </w:rPr>
        <w:t xml:space="preserve">Na prijedlog predsjednice Vijeće utvrđuje dnevni red kojemu se uz tri točke iz Poziva dodaju još četiri pristigle naknadno te se utvrđuje slijedeći </w:t>
      </w:r>
    </w:p>
    <w:p w:rsidR="009F6837" w:rsidRPr="00A92456" w:rsidRDefault="009F6837" w:rsidP="009F6837">
      <w:pPr>
        <w:jc w:val="center"/>
        <w:rPr>
          <w:rFonts w:ascii="Times New Roman" w:hAnsi="Times New Roman" w:cs="Times New Roman"/>
          <w:sz w:val="32"/>
          <w:szCs w:val="32"/>
          <w:lang w:val="haw-US"/>
        </w:rPr>
      </w:pPr>
      <w:r w:rsidRPr="00A92456">
        <w:rPr>
          <w:rFonts w:ascii="Times New Roman" w:hAnsi="Times New Roman" w:cs="Times New Roman"/>
          <w:sz w:val="32"/>
          <w:szCs w:val="32"/>
          <w:lang w:val="haw-US"/>
        </w:rPr>
        <w:t>DNEVNI RED</w:t>
      </w:r>
    </w:p>
    <w:p w:rsidR="00F93657" w:rsidRPr="00A92456" w:rsidRDefault="00F93657" w:rsidP="00F93657">
      <w:pPr>
        <w:pStyle w:val="Odlomakpopisa"/>
        <w:numPr>
          <w:ilvl w:val="0"/>
          <w:numId w:val="1"/>
        </w:numPr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Gradski ured za obnovu, izgradnju....prijedlog u vezi odluke o mjestima za trgovinu na malo izvan prodavaonica i tržnica, koje se obavlja na pokretnim napravama</w:t>
      </w:r>
    </w:p>
    <w:p w:rsidR="00F93657" w:rsidRPr="00A92456" w:rsidRDefault="00F93657" w:rsidP="00F93657">
      <w:pPr>
        <w:pStyle w:val="Odlomakpopisa"/>
        <w:numPr>
          <w:ilvl w:val="0"/>
          <w:numId w:val="1"/>
        </w:numPr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Podzemni spremnici – rasprava – potrebe i mikrolokacija</w:t>
      </w:r>
    </w:p>
    <w:p w:rsidR="00F93657" w:rsidRPr="00A92456" w:rsidRDefault="00F93657" w:rsidP="00F93657">
      <w:pPr>
        <w:pStyle w:val="Odlomakpopisa"/>
        <w:numPr>
          <w:ilvl w:val="0"/>
          <w:numId w:val="1"/>
        </w:numPr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Postavljanje stupića na donji dio staze koja od Saloona vodi na raskršće Nazorove ulice i Ulice I</w:t>
      </w:r>
      <w:r w:rsidR="001A5F98" w:rsidRPr="00A92456">
        <w:rPr>
          <w:sz w:val="28"/>
          <w:szCs w:val="28"/>
          <w:lang w:val="haw-US"/>
        </w:rPr>
        <w:t>.G.Kovačića kao i na donji dio U</w:t>
      </w:r>
      <w:r w:rsidRPr="00A92456">
        <w:rPr>
          <w:sz w:val="28"/>
          <w:szCs w:val="28"/>
          <w:lang w:val="haw-US"/>
        </w:rPr>
        <w:t>lice Golubovac, također kod Saloona.</w:t>
      </w:r>
    </w:p>
    <w:p w:rsidR="00F93657" w:rsidRPr="00A92456" w:rsidRDefault="00F93657" w:rsidP="00F93657">
      <w:pPr>
        <w:pStyle w:val="Odlomakpopisa"/>
        <w:numPr>
          <w:ilvl w:val="0"/>
          <w:numId w:val="1"/>
        </w:numPr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Rješenje Mega ureda u predmetu uređivanja prometa na raskršću Ulice Tuškanac i Ulice Jabukovac – sjever ( kod OŠ Jabukovac)</w:t>
      </w:r>
    </w:p>
    <w:p w:rsidR="005C50C8" w:rsidRPr="00A92456" w:rsidRDefault="005C50C8" w:rsidP="00F93657">
      <w:pPr>
        <w:pStyle w:val="Odlomakpopisa"/>
        <w:numPr>
          <w:ilvl w:val="0"/>
          <w:numId w:val="1"/>
        </w:numPr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Akcija PKA GG-Medveščak za 2023.g. – izgradnja Skate parka na dijelu Krešićevih livada</w:t>
      </w:r>
    </w:p>
    <w:p w:rsidR="005C50C8" w:rsidRPr="00A92456" w:rsidRDefault="005C50C8" w:rsidP="00F93657">
      <w:pPr>
        <w:pStyle w:val="Odlomakpopisa"/>
        <w:numPr>
          <w:ilvl w:val="0"/>
          <w:numId w:val="1"/>
        </w:numPr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Akcija PKA GG – Medvščak za 2023. g – sadna stabala platane na spoju Ulice Tuškanac i Dubravkinog puta</w:t>
      </w:r>
    </w:p>
    <w:p w:rsidR="005C50C8" w:rsidRPr="00A92456" w:rsidRDefault="005C50C8" w:rsidP="00F93657">
      <w:pPr>
        <w:pStyle w:val="Odlomakpopisa"/>
        <w:numPr>
          <w:ilvl w:val="0"/>
          <w:numId w:val="1"/>
        </w:numPr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lastRenderedPageBreak/>
        <w:t>Ponovno iscrtavanje pješačke zebre na križanju Ulice Ivana Gorana i Ulice Vladimira Nazora</w:t>
      </w:r>
      <w:r w:rsidR="006A52CB" w:rsidRPr="00A92456">
        <w:rPr>
          <w:sz w:val="28"/>
          <w:szCs w:val="28"/>
          <w:lang w:val="haw-US"/>
        </w:rPr>
        <w:t xml:space="preserve"> </w:t>
      </w:r>
    </w:p>
    <w:p w:rsidR="006A52CB" w:rsidRPr="00A92456" w:rsidRDefault="006A52CB" w:rsidP="00F93657">
      <w:pPr>
        <w:pStyle w:val="Odlomakpopisa"/>
        <w:numPr>
          <w:ilvl w:val="0"/>
          <w:numId w:val="1"/>
        </w:numPr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Razno</w:t>
      </w:r>
    </w:p>
    <w:p w:rsidR="006A52CB" w:rsidRPr="00A92456" w:rsidRDefault="006A52CB" w:rsidP="006A52CB">
      <w:pPr>
        <w:ind w:left="360"/>
        <w:rPr>
          <w:sz w:val="28"/>
          <w:szCs w:val="28"/>
          <w:lang w:val="haw-US"/>
        </w:rPr>
      </w:pPr>
    </w:p>
    <w:p w:rsidR="006A52CB" w:rsidRPr="00A92456" w:rsidRDefault="006A52CB" w:rsidP="006A52CB">
      <w:pPr>
        <w:ind w:left="360"/>
        <w:rPr>
          <w:sz w:val="28"/>
          <w:szCs w:val="28"/>
          <w:lang w:val="haw-US"/>
        </w:rPr>
      </w:pPr>
    </w:p>
    <w:p w:rsidR="006A52CB" w:rsidRPr="00A92456" w:rsidRDefault="006A52CB" w:rsidP="006A52CB">
      <w:pPr>
        <w:ind w:left="360"/>
        <w:rPr>
          <w:sz w:val="28"/>
          <w:szCs w:val="28"/>
          <w:lang w:val="haw-US"/>
        </w:rPr>
      </w:pPr>
      <w:r w:rsidRPr="00A92456">
        <w:rPr>
          <w:b/>
          <w:sz w:val="28"/>
          <w:szCs w:val="28"/>
          <w:lang w:val="haw-US"/>
        </w:rPr>
        <w:t>Ad 1</w:t>
      </w:r>
      <w:r w:rsidRPr="00A92456">
        <w:rPr>
          <w:sz w:val="28"/>
          <w:szCs w:val="28"/>
          <w:lang w:val="haw-US"/>
        </w:rPr>
        <w:t>. Članovi Vijeća primili su na znanje Prijedlog Gradskog ureda za obnovu  ( Mega ured) odluke o mjestima za trgovinu na malo izvan prodavaonica  i tržnica bez prijedloga za područje MO Tuškanac</w:t>
      </w:r>
    </w:p>
    <w:p w:rsidR="006A52CB" w:rsidRPr="00A92456" w:rsidRDefault="006A52CB" w:rsidP="006A52CB">
      <w:pPr>
        <w:ind w:left="360"/>
        <w:rPr>
          <w:sz w:val="28"/>
          <w:szCs w:val="28"/>
          <w:lang w:val="haw-US"/>
        </w:rPr>
      </w:pPr>
      <w:r w:rsidRPr="00A92456">
        <w:rPr>
          <w:b/>
          <w:sz w:val="28"/>
          <w:szCs w:val="28"/>
          <w:lang w:val="haw-US"/>
        </w:rPr>
        <w:t>Ad 2.</w:t>
      </w:r>
      <w:r w:rsidRPr="00A92456">
        <w:rPr>
          <w:sz w:val="28"/>
          <w:szCs w:val="28"/>
          <w:lang w:val="haw-US"/>
        </w:rPr>
        <w:t xml:space="preserve"> </w:t>
      </w:r>
      <w:r w:rsidR="00794D6E" w:rsidRPr="00A92456">
        <w:rPr>
          <w:sz w:val="28"/>
          <w:szCs w:val="28"/>
          <w:lang w:val="haw-US"/>
        </w:rPr>
        <w:t xml:space="preserve">Podzemni spremnici za odvajanje otpada. </w:t>
      </w:r>
    </w:p>
    <w:p w:rsidR="00794D6E" w:rsidRPr="00A92456" w:rsidRDefault="00DB66F7" w:rsidP="006A52CB">
      <w:pPr>
        <w:ind w:left="360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Nakon rasprave članovi V</w:t>
      </w:r>
      <w:r w:rsidR="00794D6E" w:rsidRPr="00A92456">
        <w:rPr>
          <w:sz w:val="28"/>
          <w:szCs w:val="28"/>
          <w:lang w:val="haw-US"/>
        </w:rPr>
        <w:t xml:space="preserve">ijeća donjeli su </w:t>
      </w:r>
    </w:p>
    <w:p w:rsidR="00794D6E" w:rsidRPr="00A92456" w:rsidRDefault="00B26281" w:rsidP="006A52CB">
      <w:pPr>
        <w:ind w:left="360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 xml:space="preserve">Zaključak : </w:t>
      </w:r>
      <w:r w:rsidR="00794D6E" w:rsidRPr="00A92456">
        <w:rPr>
          <w:sz w:val="28"/>
          <w:szCs w:val="28"/>
          <w:lang w:val="haw-US"/>
        </w:rPr>
        <w:t>da se spremnici postave na slijedeće lokacije :</w:t>
      </w:r>
      <w:r w:rsidR="009B6B64" w:rsidRPr="00A92456">
        <w:rPr>
          <w:sz w:val="28"/>
          <w:szCs w:val="28"/>
          <w:lang w:val="haw-US"/>
        </w:rPr>
        <w:t xml:space="preserve"> Britanski trg – na početku Ulice Radnički Dol za stanare donjeg dijela Nazorove ulice ( od križanja sa Zmenhoffovom do Britanskog trga; </w:t>
      </w:r>
      <w:r w:rsidR="00794D6E" w:rsidRPr="00A92456">
        <w:rPr>
          <w:sz w:val="28"/>
          <w:szCs w:val="28"/>
          <w:lang w:val="haw-US"/>
        </w:rPr>
        <w:t>Zamenhoffova ulica – kod parka – između zgrada na br. 8 i 10 s desne strane u smjeru sjevera</w:t>
      </w:r>
      <w:r w:rsidR="001A5F98" w:rsidRPr="00A92456">
        <w:rPr>
          <w:sz w:val="28"/>
          <w:szCs w:val="28"/>
          <w:lang w:val="haw-US"/>
        </w:rPr>
        <w:t>,</w:t>
      </w:r>
      <w:r w:rsidR="00794D6E" w:rsidRPr="00A92456">
        <w:rPr>
          <w:sz w:val="28"/>
          <w:szCs w:val="28"/>
          <w:lang w:val="haw-US"/>
        </w:rPr>
        <w:t xml:space="preserve"> umjesto prijedloga ucrtanog na interaktivnoj karti koji spremnike smješta na sjevernu stranu križanja Nazorove ulice i Zamenhoffove ulice – to mjesto nije pogodno jer se nalazi nasuprot Ambasade Islamske Republike Iran</w:t>
      </w:r>
      <w:r w:rsidRPr="00A92456">
        <w:rPr>
          <w:sz w:val="28"/>
          <w:szCs w:val="28"/>
          <w:lang w:val="haw-US"/>
        </w:rPr>
        <w:t>; na Ulici Tuškanac nasuprot ulice Vijenac, kod skretanja za Rasadnik za stanare naselja Tuškanac – Vijenac.</w:t>
      </w:r>
    </w:p>
    <w:p w:rsidR="001A5F98" w:rsidRPr="00A92456" w:rsidRDefault="001A5F98" w:rsidP="006A52CB">
      <w:pPr>
        <w:ind w:left="360"/>
        <w:rPr>
          <w:sz w:val="28"/>
          <w:szCs w:val="28"/>
          <w:lang w:val="haw-US"/>
        </w:rPr>
      </w:pPr>
      <w:r w:rsidRPr="00A92456">
        <w:rPr>
          <w:b/>
          <w:sz w:val="28"/>
          <w:szCs w:val="28"/>
          <w:lang w:val="haw-US"/>
        </w:rPr>
        <w:t>Ad 3</w:t>
      </w:r>
      <w:r w:rsidRPr="00A92456">
        <w:rPr>
          <w:sz w:val="28"/>
          <w:szCs w:val="28"/>
          <w:lang w:val="haw-US"/>
        </w:rPr>
        <w:t>. Članovi Vijeća donjeli su</w:t>
      </w:r>
    </w:p>
    <w:p w:rsidR="001A5F98" w:rsidRPr="00A92456" w:rsidRDefault="001A5F98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Zaključak:</w:t>
      </w:r>
      <w:r w:rsidR="00293539" w:rsidRPr="00A92456">
        <w:rPr>
          <w:sz w:val="28"/>
          <w:szCs w:val="28"/>
          <w:lang w:val="haw-US"/>
        </w:rPr>
        <w:t xml:space="preserve"> </w:t>
      </w:r>
      <w:r w:rsidRPr="00A92456">
        <w:rPr>
          <w:sz w:val="28"/>
          <w:szCs w:val="28"/>
          <w:lang w:val="haw-US"/>
        </w:rPr>
        <w:t xml:space="preserve"> da se na donji dio šumskog puta koji od Saloona vodi na raskršće              </w:t>
      </w:r>
      <w:r w:rsidR="00293539" w:rsidRPr="00A92456">
        <w:rPr>
          <w:sz w:val="28"/>
          <w:szCs w:val="28"/>
          <w:lang w:val="haw-US"/>
        </w:rPr>
        <w:t xml:space="preserve"> </w:t>
      </w:r>
      <w:r w:rsidRPr="00A92456">
        <w:rPr>
          <w:sz w:val="28"/>
          <w:szCs w:val="28"/>
          <w:lang w:val="haw-US"/>
        </w:rPr>
        <w:t xml:space="preserve">Nazorove ulice i Ulice I.G.Kovačića kao i na donji dio Ulice Golubovac, također kod Saloona </w:t>
      </w:r>
      <w:r w:rsidRPr="00A92456">
        <w:rPr>
          <w:b/>
          <w:sz w:val="28"/>
          <w:szCs w:val="28"/>
          <w:lang w:val="haw-US"/>
        </w:rPr>
        <w:t>ponovno</w:t>
      </w:r>
      <w:r w:rsidRPr="00A92456">
        <w:rPr>
          <w:sz w:val="28"/>
          <w:szCs w:val="28"/>
          <w:lang w:val="haw-US"/>
        </w:rPr>
        <w:t xml:space="preserve"> vrate stupići kako bi se spriječilo stvaranje „divljeg“ parkirališta</w:t>
      </w:r>
      <w:r w:rsidR="00293539" w:rsidRPr="00A92456">
        <w:rPr>
          <w:sz w:val="28"/>
          <w:szCs w:val="28"/>
          <w:lang w:val="haw-US"/>
        </w:rPr>
        <w:t>.</w:t>
      </w:r>
    </w:p>
    <w:p w:rsidR="00293539" w:rsidRPr="00A92456" w:rsidRDefault="00293539" w:rsidP="00293539">
      <w:pPr>
        <w:ind w:left="312"/>
        <w:rPr>
          <w:sz w:val="28"/>
          <w:szCs w:val="28"/>
          <w:lang w:val="haw-US"/>
        </w:rPr>
      </w:pPr>
      <w:r w:rsidRPr="00A92456">
        <w:rPr>
          <w:b/>
          <w:sz w:val="28"/>
          <w:szCs w:val="28"/>
          <w:lang w:val="haw-US"/>
        </w:rPr>
        <w:t xml:space="preserve">Ad 4. </w:t>
      </w:r>
      <w:r w:rsidRPr="00A92456">
        <w:rPr>
          <w:sz w:val="28"/>
          <w:szCs w:val="28"/>
          <w:lang w:val="haw-US"/>
        </w:rPr>
        <w:t>Rješenje Mega ureda u predmetu uređivanja prometa na križanju Ulice Tuškanac i Ulice Jabukovac</w:t>
      </w:r>
    </w:p>
    <w:p w:rsidR="00305DCF" w:rsidRPr="00A92456" w:rsidRDefault="00305DCF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Nakon diskusije č</w:t>
      </w:r>
      <w:r w:rsidR="00FB1BEE" w:rsidRPr="00A92456">
        <w:rPr>
          <w:sz w:val="28"/>
          <w:szCs w:val="28"/>
          <w:lang w:val="haw-US"/>
        </w:rPr>
        <w:t xml:space="preserve">lanovi vijeća donose </w:t>
      </w:r>
    </w:p>
    <w:p w:rsidR="00FB1BEE" w:rsidRPr="00A92456" w:rsidRDefault="00FB1BEE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Zaključak</w:t>
      </w:r>
    </w:p>
    <w:p w:rsidR="00293539" w:rsidRPr="00A92456" w:rsidRDefault="00293539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 xml:space="preserve">Potaknuti postojanjem višedesetljetnog problema </w:t>
      </w:r>
      <w:r w:rsidR="00105547" w:rsidRPr="00A92456">
        <w:rPr>
          <w:sz w:val="28"/>
          <w:szCs w:val="28"/>
          <w:lang w:val="haw-US"/>
        </w:rPr>
        <w:t xml:space="preserve">sigurnog </w:t>
      </w:r>
      <w:r w:rsidRPr="00A92456">
        <w:rPr>
          <w:sz w:val="28"/>
          <w:szCs w:val="28"/>
          <w:lang w:val="haw-US"/>
        </w:rPr>
        <w:t xml:space="preserve">prelaska djece osnovnoškolskog uzrasta križanje tih dviju ulica kako bi došli do škole i ne malim brojem incidenata koji su se </w:t>
      </w:r>
      <w:r w:rsidR="00895505" w:rsidRPr="00A92456">
        <w:rPr>
          <w:sz w:val="28"/>
          <w:szCs w:val="28"/>
          <w:lang w:val="haw-US"/>
        </w:rPr>
        <w:t>u tom dugom periodu</w:t>
      </w:r>
      <w:r w:rsidRPr="00A92456">
        <w:rPr>
          <w:sz w:val="28"/>
          <w:szCs w:val="28"/>
          <w:lang w:val="haw-US"/>
        </w:rPr>
        <w:t xml:space="preserve"> događali Vijeće je na sjednici od 28. lipnja 2022. godine u </w:t>
      </w:r>
      <w:r w:rsidR="00895505" w:rsidRPr="00A92456">
        <w:rPr>
          <w:sz w:val="28"/>
          <w:szCs w:val="28"/>
          <w:lang w:val="haw-US"/>
        </w:rPr>
        <w:t xml:space="preserve">Prijedlog prioriteta unutar Plana komunalnih aktivnosti VGČ GG-Medveščak ne bez razloga stavilo potrebu </w:t>
      </w:r>
      <w:r w:rsidR="00895505" w:rsidRPr="00A92456">
        <w:rPr>
          <w:sz w:val="28"/>
          <w:szCs w:val="28"/>
          <w:lang w:val="haw-US"/>
        </w:rPr>
        <w:lastRenderedPageBreak/>
        <w:t xml:space="preserve">postavljanja </w:t>
      </w:r>
      <w:r w:rsidR="00895505" w:rsidRPr="00A92456">
        <w:rPr>
          <w:b/>
          <w:sz w:val="28"/>
          <w:szCs w:val="28"/>
          <w:lang w:val="haw-US"/>
        </w:rPr>
        <w:t xml:space="preserve">semafora – </w:t>
      </w:r>
      <w:r w:rsidR="00895505" w:rsidRPr="00A92456">
        <w:rPr>
          <w:sz w:val="28"/>
          <w:szCs w:val="28"/>
          <w:lang w:val="haw-US"/>
        </w:rPr>
        <w:t xml:space="preserve">prometnog pomagala koji u </w:t>
      </w:r>
      <w:r w:rsidR="00895505" w:rsidRPr="00A92456">
        <w:rPr>
          <w:b/>
          <w:sz w:val="28"/>
          <w:szCs w:val="28"/>
          <w:lang w:val="haw-US"/>
        </w:rPr>
        <w:t xml:space="preserve">potpunosti zaustavlja </w:t>
      </w:r>
      <w:r w:rsidR="00895505" w:rsidRPr="00A92456">
        <w:rPr>
          <w:sz w:val="28"/>
          <w:szCs w:val="28"/>
          <w:lang w:val="haw-US"/>
        </w:rPr>
        <w:t xml:space="preserve">kretanje </w:t>
      </w:r>
      <w:r w:rsidR="00105547" w:rsidRPr="00A92456">
        <w:rPr>
          <w:sz w:val="28"/>
          <w:szCs w:val="28"/>
          <w:lang w:val="haw-US"/>
        </w:rPr>
        <w:t xml:space="preserve">automobile </w:t>
      </w:r>
      <w:r w:rsidR="00895505" w:rsidRPr="00A92456">
        <w:rPr>
          <w:sz w:val="28"/>
          <w:szCs w:val="28"/>
          <w:lang w:val="haw-US"/>
        </w:rPr>
        <w:t>i na taj način u potpunosti osigurava siguran prelaz ulice.</w:t>
      </w:r>
    </w:p>
    <w:p w:rsidR="00951C8E" w:rsidRPr="00A92456" w:rsidRDefault="00951C8E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 xml:space="preserve">Mega ured međutim, potpuno ignorirajući našu molbu, odnosno prijedlog donosi Rješenje o implementaciji izvedbenog prometnog </w:t>
      </w:r>
      <w:r w:rsidR="00105547" w:rsidRPr="00A92456">
        <w:rPr>
          <w:sz w:val="28"/>
          <w:szCs w:val="28"/>
          <w:lang w:val="haw-US"/>
        </w:rPr>
        <w:t>elaborata</w:t>
      </w:r>
      <w:r w:rsidRPr="00A92456">
        <w:rPr>
          <w:sz w:val="28"/>
          <w:szCs w:val="28"/>
          <w:lang w:val="haw-US"/>
        </w:rPr>
        <w:t xml:space="preserve"> za potrebe </w:t>
      </w:r>
      <w:r w:rsidRPr="00A92456">
        <w:rPr>
          <w:b/>
          <w:sz w:val="28"/>
          <w:szCs w:val="28"/>
          <w:lang w:val="haw-US"/>
        </w:rPr>
        <w:t>smirivanja</w:t>
      </w:r>
      <w:r w:rsidRPr="00A92456">
        <w:rPr>
          <w:sz w:val="28"/>
          <w:szCs w:val="28"/>
          <w:lang w:val="haw-US"/>
        </w:rPr>
        <w:t xml:space="preserve"> prometa na području GG-Medveščakkojim kojim određuje </w:t>
      </w:r>
      <w:r w:rsidRPr="00A92456">
        <w:rPr>
          <w:b/>
          <w:sz w:val="28"/>
          <w:szCs w:val="28"/>
          <w:lang w:val="haw-US"/>
        </w:rPr>
        <w:t>dodatno smirivanje</w:t>
      </w:r>
      <w:r w:rsidRPr="00A92456">
        <w:rPr>
          <w:sz w:val="28"/>
          <w:szCs w:val="28"/>
          <w:lang w:val="haw-US"/>
        </w:rPr>
        <w:t xml:space="preserve"> prometa izgradnjom uzdignutog raskršća Ulice Tuškanac i Ulice Jabukovac (sjever) kod škole. Pri tome ne navode niti jedan argument protiv semafora kao niti jedan argument u korist uzdignutog raskršća, bilo u smislu sigurnosti bilo zbog financijskih razloga – koji bi kad se radi o malodobnoj djeci trebali biti irelevantni.</w:t>
      </w:r>
    </w:p>
    <w:p w:rsidR="00951C8E" w:rsidRPr="00A92456" w:rsidRDefault="001C4D42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O tome k</w:t>
      </w:r>
      <w:r w:rsidR="00951C8E" w:rsidRPr="00A92456">
        <w:rPr>
          <w:sz w:val="28"/>
          <w:szCs w:val="28"/>
          <w:lang w:val="haw-US"/>
        </w:rPr>
        <w:t xml:space="preserve">ako funkcionira </w:t>
      </w:r>
      <w:r w:rsidRPr="00A92456">
        <w:rPr>
          <w:sz w:val="28"/>
          <w:szCs w:val="28"/>
          <w:lang w:val="haw-US"/>
        </w:rPr>
        <w:t xml:space="preserve">ta čudesna domišljatost </w:t>
      </w:r>
      <w:r w:rsidRPr="00A92456">
        <w:rPr>
          <w:b/>
          <w:sz w:val="28"/>
          <w:szCs w:val="28"/>
          <w:lang w:val="haw-US"/>
        </w:rPr>
        <w:t>smirivanja</w:t>
      </w:r>
      <w:r w:rsidRPr="00A92456">
        <w:rPr>
          <w:sz w:val="28"/>
          <w:szCs w:val="28"/>
          <w:lang w:val="haw-US"/>
        </w:rPr>
        <w:t xml:space="preserve"> prometa mogli bi svjedočiti stanovnici Nazorove ulice koji od tog “smirivanja” ne mogu u miru prelaziti s jedne strane ulice na drugu, a prometni znak koji upozorava vozače da ulaze u zonu “smirenog” prometa više je shvaćen kao pjesnička dosjetka, a ne kao obaveza. Po Nazorovoj ulici i po Ulici Tuškanac se unatoč znaka i brojnih uspornika vozi bez </w:t>
      </w:r>
      <w:r w:rsidRPr="00A92456">
        <w:rPr>
          <w:b/>
          <w:sz w:val="28"/>
          <w:szCs w:val="28"/>
          <w:lang w:val="haw-US"/>
        </w:rPr>
        <w:t>ikakvih ograničenja</w:t>
      </w:r>
      <w:r w:rsidRPr="00A92456">
        <w:rPr>
          <w:sz w:val="28"/>
          <w:szCs w:val="28"/>
          <w:lang w:val="haw-US"/>
        </w:rPr>
        <w:t xml:space="preserve">, odnosno usporavanje ovisi o starosti i marki automobila. Novim automobilima, terencima, motorima i kamionima zavidne tonaže i prometni znak i uspornici ne znače apsolutno ništa. U takvim okolnostima i </w:t>
      </w:r>
      <w:r w:rsidR="004F0294" w:rsidRPr="00A92456">
        <w:rPr>
          <w:sz w:val="28"/>
          <w:szCs w:val="28"/>
          <w:lang w:val="haw-US"/>
        </w:rPr>
        <w:t>poznatom nekulturom naših vozača očekivati da će uzdignuto raskršće rješiti problem sigurnosti djece je blago rečeno naivno. Ne vjerujemo da postoji prometni stručnjak koji bi ovom Rješenju u odnosu na semafor da pravo prvenstva.</w:t>
      </w:r>
    </w:p>
    <w:p w:rsidR="004F0294" w:rsidRPr="00A92456" w:rsidRDefault="004F0294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Isto tako smatramo</w:t>
      </w:r>
      <w:r w:rsidR="006C62BD" w:rsidRPr="00A92456">
        <w:rPr>
          <w:sz w:val="28"/>
          <w:szCs w:val="28"/>
          <w:lang w:val="haw-US"/>
        </w:rPr>
        <w:t xml:space="preserve"> sramotnim</w:t>
      </w:r>
      <w:r w:rsidRPr="00A92456">
        <w:rPr>
          <w:sz w:val="28"/>
          <w:szCs w:val="28"/>
          <w:lang w:val="haw-US"/>
        </w:rPr>
        <w:t xml:space="preserve"> da</w:t>
      </w:r>
      <w:r w:rsidR="006C62BD" w:rsidRPr="00A92456">
        <w:rPr>
          <w:sz w:val="28"/>
          <w:szCs w:val="28"/>
          <w:lang w:val="haw-US"/>
        </w:rPr>
        <w:t xml:space="preserve"> se</w:t>
      </w:r>
      <w:r w:rsidRPr="00A92456">
        <w:rPr>
          <w:sz w:val="28"/>
          <w:szCs w:val="28"/>
          <w:lang w:val="haw-US"/>
        </w:rPr>
        <w:t xml:space="preserve"> </w:t>
      </w:r>
      <w:r w:rsidR="006C62BD" w:rsidRPr="00A92456">
        <w:rPr>
          <w:sz w:val="28"/>
          <w:szCs w:val="28"/>
          <w:lang w:val="haw-US"/>
        </w:rPr>
        <w:t>žalba na Rješenje ne može podnjeti istom uredu nego ni manje ni više  tužbom  Upravnom sudu. Kao da Ured zaboravlja da postoji zbog građana i da je lokalna samouprava produžena ruka g</w:t>
      </w:r>
      <w:r w:rsidR="00105547" w:rsidRPr="00A92456">
        <w:rPr>
          <w:sz w:val="28"/>
          <w:szCs w:val="28"/>
          <w:lang w:val="haw-US"/>
        </w:rPr>
        <w:t>radske uprave. Način na koji postupa Mega ured svaku građansku inicijativu unaprijed osuđuje na propast suhoparnim administriranjem i dugotrajnim sudskim parnicama.</w:t>
      </w:r>
    </w:p>
    <w:p w:rsidR="00FB1BEE" w:rsidRPr="00A92456" w:rsidRDefault="00305DCF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 xml:space="preserve">Dakle </w:t>
      </w:r>
      <w:r w:rsidRPr="00A92456">
        <w:rPr>
          <w:b/>
          <w:sz w:val="28"/>
          <w:szCs w:val="28"/>
          <w:lang w:val="haw-US"/>
        </w:rPr>
        <w:t>ne</w:t>
      </w:r>
      <w:r w:rsidR="00FB1BEE" w:rsidRPr="00A92456">
        <w:rPr>
          <w:b/>
          <w:sz w:val="28"/>
          <w:szCs w:val="28"/>
          <w:lang w:val="haw-US"/>
        </w:rPr>
        <w:t xml:space="preserve"> slažemo</w:t>
      </w:r>
      <w:r w:rsidR="00FB1BEE" w:rsidRPr="00A92456">
        <w:rPr>
          <w:sz w:val="28"/>
          <w:szCs w:val="28"/>
          <w:lang w:val="haw-US"/>
        </w:rPr>
        <w:t xml:space="preserve"> se s Rješenjem Mega ureda, </w:t>
      </w:r>
      <w:r w:rsidR="00FB1BEE" w:rsidRPr="00A92456">
        <w:rPr>
          <w:b/>
          <w:sz w:val="28"/>
          <w:szCs w:val="28"/>
          <w:lang w:val="haw-US"/>
        </w:rPr>
        <w:t>dapače odbijamo ga</w:t>
      </w:r>
      <w:r w:rsidR="00FB1BEE" w:rsidRPr="00A92456">
        <w:rPr>
          <w:sz w:val="28"/>
          <w:szCs w:val="28"/>
          <w:lang w:val="haw-US"/>
        </w:rPr>
        <w:t xml:space="preserve"> jer ne želimo biti sudionici donošenja olakih polurješenja u jednom tako važnom segmentu organiziranja života građana.</w:t>
      </w:r>
    </w:p>
    <w:p w:rsidR="00DB66F7" w:rsidRPr="00A92456" w:rsidRDefault="00DB66F7" w:rsidP="00293539">
      <w:pPr>
        <w:ind w:left="312"/>
        <w:rPr>
          <w:sz w:val="28"/>
          <w:szCs w:val="28"/>
          <w:lang w:val="haw-US"/>
        </w:rPr>
      </w:pPr>
    </w:p>
    <w:p w:rsidR="00DB66F7" w:rsidRPr="00A92456" w:rsidRDefault="00DB66F7" w:rsidP="00293539">
      <w:pPr>
        <w:ind w:left="312"/>
        <w:rPr>
          <w:sz w:val="28"/>
          <w:szCs w:val="28"/>
          <w:lang w:val="haw-US"/>
        </w:rPr>
      </w:pPr>
    </w:p>
    <w:p w:rsidR="00DB66F7" w:rsidRPr="00A92456" w:rsidRDefault="00DB66F7" w:rsidP="00293539">
      <w:pPr>
        <w:ind w:left="312"/>
        <w:rPr>
          <w:sz w:val="28"/>
          <w:szCs w:val="28"/>
          <w:lang w:val="haw-US"/>
        </w:rPr>
      </w:pPr>
    </w:p>
    <w:p w:rsidR="00305DCF" w:rsidRPr="00A92456" w:rsidRDefault="00305DCF" w:rsidP="00293539">
      <w:pPr>
        <w:ind w:left="312"/>
        <w:rPr>
          <w:sz w:val="28"/>
          <w:szCs w:val="28"/>
          <w:lang w:val="haw-US"/>
        </w:rPr>
      </w:pPr>
      <w:r>
        <w:rPr>
          <w:sz w:val="28"/>
          <w:szCs w:val="28"/>
        </w:rPr>
        <w:lastRenderedPageBreak/>
        <w:t xml:space="preserve"> </w:t>
      </w:r>
      <w:r w:rsidRPr="00305DCF">
        <w:rPr>
          <w:b/>
          <w:sz w:val="28"/>
          <w:szCs w:val="28"/>
        </w:rPr>
        <w:t>Ad 5</w:t>
      </w:r>
      <w:r w:rsidRPr="00A92456">
        <w:rPr>
          <w:b/>
          <w:sz w:val="28"/>
          <w:szCs w:val="28"/>
          <w:lang w:val="haw-US"/>
        </w:rPr>
        <w:t xml:space="preserve">. </w:t>
      </w:r>
      <w:r w:rsidRPr="00A92456">
        <w:rPr>
          <w:sz w:val="28"/>
          <w:szCs w:val="28"/>
          <w:lang w:val="haw-US"/>
        </w:rPr>
        <w:t>Akcija PKA GČ GG_Medveščak – za 2023. godinu u vezi izgradnje Skate parka na dijelu Krešićevih livada</w:t>
      </w:r>
    </w:p>
    <w:p w:rsidR="00305DCF" w:rsidRPr="00A92456" w:rsidRDefault="00305DCF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Članovi Vijeća donose Zaključak:</w:t>
      </w:r>
    </w:p>
    <w:p w:rsidR="00305DCF" w:rsidRPr="00A92456" w:rsidRDefault="00305DCF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>Podržavamo izgradnju Skate parka na spomenutoj lokaciji uz pridržavanje uputa koje je u svom Rješenju donio Zavod za zaštitu spomenika culture i prirode.</w:t>
      </w:r>
    </w:p>
    <w:p w:rsidR="00305DCF" w:rsidRPr="00A92456" w:rsidRDefault="00305DCF" w:rsidP="00293539">
      <w:pPr>
        <w:ind w:left="312"/>
        <w:rPr>
          <w:sz w:val="28"/>
          <w:szCs w:val="28"/>
          <w:lang w:val="haw-US"/>
        </w:rPr>
      </w:pPr>
      <w:r w:rsidRPr="00A92456">
        <w:rPr>
          <w:b/>
          <w:sz w:val="28"/>
          <w:szCs w:val="28"/>
          <w:lang w:val="haw-US"/>
        </w:rPr>
        <w:t xml:space="preserve">Ad 6. </w:t>
      </w:r>
      <w:r w:rsidRPr="00A92456">
        <w:rPr>
          <w:sz w:val="28"/>
          <w:szCs w:val="28"/>
          <w:lang w:val="haw-US"/>
        </w:rPr>
        <w:t>Akcija PKA GČ GG-Medveščak</w:t>
      </w:r>
      <w:r w:rsidR="00B95431" w:rsidRPr="00A92456">
        <w:rPr>
          <w:sz w:val="28"/>
          <w:szCs w:val="28"/>
          <w:lang w:val="haw-US"/>
        </w:rPr>
        <w:t xml:space="preserve"> za 2023. godinu. Članovi Vijeća primili su na znanje pozitivno Rješenje Zavoda za zaštitu spomenika kulture i prirode o sadnji stabala platane na spoju Ulice Tuškanac i Dubravkin put.</w:t>
      </w:r>
    </w:p>
    <w:p w:rsidR="00B95431" w:rsidRPr="00A92456" w:rsidRDefault="00B95431" w:rsidP="00293539">
      <w:pPr>
        <w:ind w:left="312"/>
        <w:rPr>
          <w:sz w:val="28"/>
          <w:szCs w:val="28"/>
          <w:lang w:val="haw-US"/>
        </w:rPr>
      </w:pPr>
      <w:r w:rsidRPr="00A92456">
        <w:rPr>
          <w:b/>
          <w:sz w:val="28"/>
          <w:szCs w:val="28"/>
          <w:lang w:val="haw-US"/>
        </w:rPr>
        <w:t>Ad 7.</w:t>
      </w:r>
      <w:r w:rsidRPr="00A92456">
        <w:rPr>
          <w:sz w:val="28"/>
          <w:szCs w:val="28"/>
          <w:lang w:val="haw-US"/>
        </w:rPr>
        <w:t xml:space="preserve"> Članovi Vijeća donjeli su Zaključak o:</w:t>
      </w:r>
    </w:p>
    <w:p w:rsidR="00B95431" w:rsidRPr="00A92456" w:rsidRDefault="00B95431" w:rsidP="00293539">
      <w:pPr>
        <w:ind w:left="312"/>
        <w:rPr>
          <w:sz w:val="28"/>
          <w:szCs w:val="28"/>
          <w:lang w:val="haw-US"/>
        </w:rPr>
      </w:pPr>
      <w:r w:rsidRPr="00A92456">
        <w:rPr>
          <w:sz w:val="28"/>
          <w:szCs w:val="28"/>
          <w:lang w:val="haw-US"/>
        </w:rPr>
        <w:t xml:space="preserve">Ponovnom iscrtavanju pješačkog  prijelaza – </w:t>
      </w:r>
      <w:r w:rsidR="00636B24" w:rsidRPr="00A92456">
        <w:rPr>
          <w:sz w:val="28"/>
          <w:szCs w:val="28"/>
          <w:lang w:val="haw-US"/>
        </w:rPr>
        <w:t>zebre</w:t>
      </w:r>
      <w:r w:rsidRPr="00A92456">
        <w:rPr>
          <w:sz w:val="28"/>
          <w:szCs w:val="28"/>
          <w:lang w:val="haw-US"/>
        </w:rPr>
        <w:t xml:space="preserve"> na križanju Ulice I.G. Kovačića i Nazorove ulice.</w:t>
      </w:r>
    </w:p>
    <w:p w:rsidR="00305DCF" w:rsidRPr="00A92456" w:rsidRDefault="00305DCF" w:rsidP="00293539">
      <w:pPr>
        <w:ind w:left="312"/>
        <w:rPr>
          <w:sz w:val="28"/>
          <w:szCs w:val="28"/>
          <w:lang w:val="haw-US"/>
        </w:rPr>
      </w:pPr>
    </w:p>
    <w:p w:rsidR="001A5F98" w:rsidRPr="00A92456" w:rsidRDefault="001A5F98" w:rsidP="006A52CB">
      <w:pPr>
        <w:ind w:left="360"/>
        <w:rPr>
          <w:sz w:val="28"/>
          <w:szCs w:val="28"/>
          <w:lang w:val="haw-US"/>
        </w:rPr>
      </w:pPr>
    </w:p>
    <w:p w:rsidR="009F6837" w:rsidRPr="00A92456" w:rsidRDefault="009F6837" w:rsidP="009F6837">
      <w:pPr>
        <w:jc w:val="center"/>
        <w:rPr>
          <w:rFonts w:ascii="Times New Roman" w:hAnsi="Times New Roman" w:cs="Times New Roman"/>
          <w:sz w:val="32"/>
          <w:szCs w:val="32"/>
          <w:lang w:val="haw-US"/>
        </w:rPr>
      </w:pPr>
    </w:p>
    <w:p w:rsidR="00636B24" w:rsidRPr="00636B24" w:rsidRDefault="00636B24" w:rsidP="00636B24">
      <w:pPr>
        <w:rPr>
          <w:rFonts w:ascii="Calibri" w:hAnsi="Calibri" w:cs="Calibri"/>
          <w:sz w:val="28"/>
          <w:szCs w:val="28"/>
          <w:lang w:val="hr-HR"/>
        </w:rPr>
      </w:pPr>
      <w:r w:rsidRPr="00A92456">
        <w:rPr>
          <w:rFonts w:ascii="Calibri" w:hAnsi="Calibri" w:cs="Calibri"/>
          <w:sz w:val="28"/>
          <w:szCs w:val="28"/>
          <w:lang w:val="haw-US"/>
        </w:rPr>
        <w:t xml:space="preserve">   </w:t>
      </w:r>
      <w:r w:rsidR="00B95431" w:rsidRPr="00A92456">
        <w:rPr>
          <w:rFonts w:ascii="Calibri" w:hAnsi="Calibri" w:cs="Calibri"/>
          <w:sz w:val="28"/>
          <w:szCs w:val="28"/>
          <w:lang w:val="haw-US"/>
        </w:rPr>
        <w:t>Dovršeno u 19:30 h</w:t>
      </w:r>
      <w:r w:rsidR="00B95431" w:rsidRPr="00636B24">
        <w:rPr>
          <w:rFonts w:ascii="Calibri" w:hAnsi="Calibri" w:cs="Calibri"/>
          <w:sz w:val="28"/>
          <w:szCs w:val="28"/>
          <w:lang w:val="hr-HR"/>
        </w:rPr>
        <w:t xml:space="preserve">                                      </w:t>
      </w:r>
      <w:r w:rsidRPr="00636B24">
        <w:rPr>
          <w:rFonts w:ascii="Calibri" w:hAnsi="Calibri" w:cs="Calibri"/>
          <w:sz w:val="28"/>
          <w:szCs w:val="28"/>
          <w:lang w:val="hr-HR"/>
        </w:rPr>
        <w:t xml:space="preserve">       Predsjednica Vijeća</w:t>
      </w:r>
    </w:p>
    <w:p w:rsidR="00B95431" w:rsidRPr="00636B24" w:rsidRDefault="00636B24" w:rsidP="00636B24">
      <w:pPr>
        <w:rPr>
          <w:rFonts w:ascii="Calibri" w:hAnsi="Calibri" w:cs="Calibri"/>
          <w:sz w:val="28"/>
          <w:szCs w:val="28"/>
          <w:lang w:val="hr-HR"/>
        </w:rPr>
      </w:pPr>
      <w:r w:rsidRPr="00636B24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</w:t>
      </w:r>
      <w:r>
        <w:rPr>
          <w:rFonts w:ascii="Calibri" w:hAnsi="Calibri" w:cs="Calibri"/>
          <w:sz w:val="28"/>
          <w:szCs w:val="28"/>
        </w:rPr>
        <w:t xml:space="preserve">     </w:t>
      </w:r>
      <w:r w:rsidRPr="00636B24">
        <w:rPr>
          <w:rFonts w:ascii="Calibri" w:hAnsi="Calibri" w:cs="Calibri"/>
          <w:sz w:val="28"/>
          <w:szCs w:val="28"/>
        </w:rPr>
        <w:t xml:space="preserve">Ivana </w:t>
      </w:r>
      <w:proofErr w:type="spellStart"/>
      <w:r w:rsidRPr="00636B24">
        <w:rPr>
          <w:rFonts w:ascii="Calibri" w:hAnsi="Calibri" w:cs="Calibri"/>
          <w:sz w:val="28"/>
          <w:szCs w:val="28"/>
        </w:rPr>
        <w:t>Čukman</w:t>
      </w:r>
      <w:proofErr w:type="spellEnd"/>
      <w:r w:rsidRPr="00636B24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36B24">
        <w:rPr>
          <w:rFonts w:ascii="Calibri" w:hAnsi="Calibri" w:cs="Calibri"/>
          <w:sz w:val="28"/>
          <w:szCs w:val="28"/>
        </w:rPr>
        <w:t>Nikolić</w:t>
      </w:r>
      <w:proofErr w:type="spellEnd"/>
      <w:r w:rsidRPr="00636B24">
        <w:rPr>
          <w:rFonts w:ascii="Calibri" w:hAnsi="Calibri" w:cs="Calibri"/>
          <w:sz w:val="28"/>
          <w:szCs w:val="28"/>
        </w:rPr>
        <w:t xml:space="preserve"> </w:t>
      </w:r>
    </w:p>
    <w:p w:rsidR="00B95431" w:rsidRPr="00636B24" w:rsidRDefault="00B95431" w:rsidP="00B95431">
      <w:pPr>
        <w:rPr>
          <w:rFonts w:ascii="Calibri" w:hAnsi="Calibri" w:cs="Calibri"/>
          <w:sz w:val="28"/>
          <w:szCs w:val="28"/>
          <w:lang w:val="hr-HR"/>
        </w:rPr>
      </w:pPr>
    </w:p>
    <w:p w:rsidR="00636B24" w:rsidRPr="00636B24" w:rsidRDefault="00636B24" w:rsidP="00B95431">
      <w:pPr>
        <w:rPr>
          <w:rFonts w:ascii="Calibri" w:hAnsi="Calibri" w:cs="Calibri"/>
          <w:sz w:val="28"/>
          <w:szCs w:val="28"/>
          <w:lang w:val="hr-HR"/>
        </w:rPr>
      </w:pPr>
      <w:r>
        <w:rPr>
          <w:rFonts w:ascii="Calibri" w:hAnsi="Calibri" w:cs="Calibri"/>
          <w:sz w:val="28"/>
          <w:szCs w:val="28"/>
          <w:lang w:val="hr-HR"/>
        </w:rPr>
        <w:t xml:space="preserve">   </w:t>
      </w:r>
      <w:r w:rsidR="00B95431" w:rsidRPr="00636B24">
        <w:rPr>
          <w:rFonts w:ascii="Calibri" w:hAnsi="Calibri" w:cs="Calibri"/>
          <w:sz w:val="28"/>
          <w:szCs w:val="28"/>
          <w:lang w:val="hr-HR"/>
        </w:rPr>
        <w:t>KLASA: 024-08/22-003/25</w:t>
      </w:r>
    </w:p>
    <w:p w:rsidR="00636B24" w:rsidRPr="00636B24" w:rsidRDefault="00636B24" w:rsidP="00636B24">
      <w:pPr>
        <w:rPr>
          <w:rFonts w:ascii="Calibri" w:hAnsi="Calibri" w:cs="Calibri"/>
          <w:sz w:val="28"/>
          <w:szCs w:val="28"/>
          <w:lang w:val="hr-HR"/>
        </w:rPr>
      </w:pPr>
      <w:r>
        <w:rPr>
          <w:rFonts w:ascii="Calibri" w:hAnsi="Calibri" w:cs="Calibri"/>
          <w:sz w:val="28"/>
          <w:szCs w:val="28"/>
          <w:lang w:val="hr-HR"/>
        </w:rPr>
        <w:t xml:space="preserve">   </w:t>
      </w:r>
      <w:r w:rsidR="00B95431" w:rsidRPr="00636B24">
        <w:rPr>
          <w:rFonts w:ascii="Calibri" w:hAnsi="Calibri" w:cs="Calibri"/>
          <w:sz w:val="28"/>
          <w:szCs w:val="28"/>
          <w:lang w:val="hr-HR"/>
        </w:rPr>
        <w:t>URBROJ: 251-13-11-7-</w:t>
      </w:r>
      <w:r w:rsidR="00C65F96">
        <w:rPr>
          <w:rFonts w:ascii="Calibri" w:hAnsi="Calibri" w:cs="Calibri"/>
          <w:sz w:val="28"/>
          <w:szCs w:val="28"/>
          <w:lang w:val="hr-HR"/>
        </w:rPr>
        <w:t xml:space="preserve"> 002-22-82</w:t>
      </w:r>
      <w:r w:rsidR="00B95431" w:rsidRPr="00636B24">
        <w:rPr>
          <w:rFonts w:ascii="Calibri" w:hAnsi="Calibri" w:cs="Calibri"/>
          <w:sz w:val="28"/>
          <w:szCs w:val="28"/>
          <w:lang w:val="hr-HR"/>
        </w:rPr>
        <w:t xml:space="preserve">                        </w:t>
      </w:r>
    </w:p>
    <w:p w:rsidR="00B95431" w:rsidRPr="00636B24" w:rsidRDefault="00636B24" w:rsidP="00B95431">
      <w:pPr>
        <w:rPr>
          <w:rFonts w:ascii="Calibri" w:hAnsi="Calibri" w:cs="Calibri"/>
          <w:sz w:val="28"/>
          <w:szCs w:val="28"/>
          <w:lang w:val="hr-HR"/>
        </w:rPr>
      </w:pPr>
      <w:r>
        <w:rPr>
          <w:rFonts w:ascii="Calibri" w:hAnsi="Calibri" w:cs="Calibri"/>
          <w:sz w:val="28"/>
          <w:szCs w:val="28"/>
          <w:lang w:val="hr-HR"/>
        </w:rPr>
        <w:t xml:space="preserve">   </w:t>
      </w:r>
      <w:r w:rsidR="00C65F96">
        <w:rPr>
          <w:rFonts w:ascii="Calibri" w:hAnsi="Calibri" w:cs="Calibri"/>
          <w:sz w:val="28"/>
          <w:szCs w:val="28"/>
          <w:lang w:val="hr-HR"/>
        </w:rPr>
        <w:t>Zagreb, 29</w:t>
      </w:r>
      <w:bookmarkStart w:id="0" w:name="_GoBack"/>
      <w:bookmarkEnd w:id="0"/>
      <w:r w:rsidR="00B95431" w:rsidRPr="00636B24">
        <w:rPr>
          <w:rFonts w:ascii="Calibri" w:hAnsi="Calibri" w:cs="Calibri"/>
          <w:sz w:val="28"/>
          <w:szCs w:val="28"/>
          <w:lang w:val="hr-HR"/>
        </w:rPr>
        <w:t>.11. 2022.g.</w:t>
      </w:r>
    </w:p>
    <w:p w:rsidR="00B95431" w:rsidRPr="00B95431" w:rsidRDefault="00B95431" w:rsidP="00B95431">
      <w:pPr>
        <w:rPr>
          <w:rFonts w:ascii="Calibri" w:hAnsi="Calibri" w:cs="Calibri"/>
          <w:sz w:val="32"/>
          <w:szCs w:val="32"/>
        </w:rPr>
      </w:pPr>
    </w:p>
    <w:p w:rsidR="0010377D" w:rsidRDefault="0010377D"/>
    <w:sectPr w:rsidR="0010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D2D74"/>
    <w:multiLevelType w:val="hybridMultilevel"/>
    <w:tmpl w:val="8152AE88"/>
    <w:lvl w:ilvl="0" w:tplc="C712B342">
      <w:start w:val="1"/>
      <w:numFmt w:val="upperRoman"/>
      <w:lvlText w:val="%1."/>
      <w:lvlJc w:val="left"/>
      <w:pPr>
        <w:ind w:left="657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936" w:hanging="360"/>
      </w:pPr>
    </w:lvl>
    <w:lvl w:ilvl="2" w:tplc="0809001B" w:tentative="1">
      <w:start w:val="1"/>
      <w:numFmt w:val="lowerRoman"/>
      <w:lvlText w:val="%3."/>
      <w:lvlJc w:val="right"/>
      <w:pPr>
        <w:ind w:left="7656" w:hanging="180"/>
      </w:pPr>
    </w:lvl>
    <w:lvl w:ilvl="3" w:tplc="0809000F" w:tentative="1">
      <w:start w:val="1"/>
      <w:numFmt w:val="decimal"/>
      <w:lvlText w:val="%4."/>
      <w:lvlJc w:val="left"/>
      <w:pPr>
        <w:ind w:left="8376" w:hanging="360"/>
      </w:pPr>
    </w:lvl>
    <w:lvl w:ilvl="4" w:tplc="08090019" w:tentative="1">
      <w:start w:val="1"/>
      <w:numFmt w:val="lowerLetter"/>
      <w:lvlText w:val="%5."/>
      <w:lvlJc w:val="left"/>
      <w:pPr>
        <w:ind w:left="9096" w:hanging="360"/>
      </w:pPr>
    </w:lvl>
    <w:lvl w:ilvl="5" w:tplc="0809001B" w:tentative="1">
      <w:start w:val="1"/>
      <w:numFmt w:val="lowerRoman"/>
      <w:lvlText w:val="%6."/>
      <w:lvlJc w:val="right"/>
      <w:pPr>
        <w:ind w:left="9816" w:hanging="180"/>
      </w:pPr>
    </w:lvl>
    <w:lvl w:ilvl="6" w:tplc="0809000F" w:tentative="1">
      <w:start w:val="1"/>
      <w:numFmt w:val="decimal"/>
      <w:lvlText w:val="%7."/>
      <w:lvlJc w:val="left"/>
      <w:pPr>
        <w:ind w:left="10536" w:hanging="360"/>
      </w:pPr>
    </w:lvl>
    <w:lvl w:ilvl="7" w:tplc="08090019" w:tentative="1">
      <w:start w:val="1"/>
      <w:numFmt w:val="lowerLetter"/>
      <w:lvlText w:val="%8."/>
      <w:lvlJc w:val="left"/>
      <w:pPr>
        <w:ind w:left="11256" w:hanging="360"/>
      </w:pPr>
    </w:lvl>
    <w:lvl w:ilvl="8" w:tplc="0809001B" w:tentative="1">
      <w:start w:val="1"/>
      <w:numFmt w:val="lowerRoman"/>
      <w:lvlText w:val="%9."/>
      <w:lvlJc w:val="right"/>
      <w:pPr>
        <w:ind w:left="11976" w:hanging="180"/>
      </w:pPr>
    </w:lvl>
  </w:abstractNum>
  <w:abstractNum w:abstractNumId="1" w15:restartNumberingAfterBreak="0">
    <w:nsid w:val="44D97E05"/>
    <w:multiLevelType w:val="hybridMultilevel"/>
    <w:tmpl w:val="36F4B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A17F4"/>
    <w:multiLevelType w:val="hybridMultilevel"/>
    <w:tmpl w:val="70CA9976"/>
    <w:lvl w:ilvl="0" w:tplc="5FEC3D20">
      <w:start w:val="1"/>
      <w:numFmt w:val="upperRoman"/>
      <w:lvlText w:val="%1."/>
      <w:lvlJc w:val="left"/>
      <w:pPr>
        <w:ind w:left="64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792" w:hanging="360"/>
      </w:pPr>
    </w:lvl>
    <w:lvl w:ilvl="2" w:tplc="0809001B" w:tentative="1">
      <w:start w:val="1"/>
      <w:numFmt w:val="lowerRoman"/>
      <w:lvlText w:val="%3."/>
      <w:lvlJc w:val="right"/>
      <w:pPr>
        <w:ind w:left="7512" w:hanging="180"/>
      </w:pPr>
    </w:lvl>
    <w:lvl w:ilvl="3" w:tplc="0809000F" w:tentative="1">
      <w:start w:val="1"/>
      <w:numFmt w:val="decimal"/>
      <w:lvlText w:val="%4."/>
      <w:lvlJc w:val="left"/>
      <w:pPr>
        <w:ind w:left="8232" w:hanging="360"/>
      </w:pPr>
    </w:lvl>
    <w:lvl w:ilvl="4" w:tplc="08090019" w:tentative="1">
      <w:start w:val="1"/>
      <w:numFmt w:val="lowerLetter"/>
      <w:lvlText w:val="%5."/>
      <w:lvlJc w:val="left"/>
      <w:pPr>
        <w:ind w:left="8952" w:hanging="360"/>
      </w:pPr>
    </w:lvl>
    <w:lvl w:ilvl="5" w:tplc="0809001B" w:tentative="1">
      <w:start w:val="1"/>
      <w:numFmt w:val="lowerRoman"/>
      <w:lvlText w:val="%6."/>
      <w:lvlJc w:val="right"/>
      <w:pPr>
        <w:ind w:left="9672" w:hanging="180"/>
      </w:pPr>
    </w:lvl>
    <w:lvl w:ilvl="6" w:tplc="0809000F" w:tentative="1">
      <w:start w:val="1"/>
      <w:numFmt w:val="decimal"/>
      <w:lvlText w:val="%7."/>
      <w:lvlJc w:val="left"/>
      <w:pPr>
        <w:ind w:left="10392" w:hanging="360"/>
      </w:pPr>
    </w:lvl>
    <w:lvl w:ilvl="7" w:tplc="08090019" w:tentative="1">
      <w:start w:val="1"/>
      <w:numFmt w:val="lowerLetter"/>
      <w:lvlText w:val="%8."/>
      <w:lvlJc w:val="left"/>
      <w:pPr>
        <w:ind w:left="11112" w:hanging="360"/>
      </w:pPr>
    </w:lvl>
    <w:lvl w:ilvl="8" w:tplc="0809001B" w:tentative="1">
      <w:start w:val="1"/>
      <w:numFmt w:val="lowerRoman"/>
      <w:lvlText w:val="%9."/>
      <w:lvlJc w:val="right"/>
      <w:pPr>
        <w:ind w:left="1183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37"/>
    <w:rsid w:val="0010377D"/>
    <w:rsid w:val="00105547"/>
    <w:rsid w:val="001A5F98"/>
    <w:rsid w:val="001C4D42"/>
    <w:rsid w:val="00293539"/>
    <w:rsid w:val="00305DCF"/>
    <w:rsid w:val="004F0294"/>
    <w:rsid w:val="005C50C8"/>
    <w:rsid w:val="00636B24"/>
    <w:rsid w:val="006A52CB"/>
    <w:rsid w:val="006C62BD"/>
    <w:rsid w:val="00794D6E"/>
    <w:rsid w:val="00895505"/>
    <w:rsid w:val="00951C8E"/>
    <w:rsid w:val="009B6B64"/>
    <w:rsid w:val="009F6837"/>
    <w:rsid w:val="00A92456"/>
    <w:rsid w:val="00B26281"/>
    <w:rsid w:val="00B95431"/>
    <w:rsid w:val="00C65F96"/>
    <w:rsid w:val="00DB66F7"/>
    <w:rsid w:val="00F44CDA"/>
    <w:rsid w:val="00F93657"/>
    <w:rsid w:val="00FB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DEDA"/>
  <w15:chartTrackingRefBased/>
  <w15:docId w15:val="{FB4F1611-3E7E-428D-9B0E-0A094021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8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36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</dc:creator>
  <cp:keywords/>
  <dc:description/>
  <cp:lastModifiedBy>Nufik Hasanović</cp:lastModifiedBy>
  <cp:revision>4</cp:revision>
  <dcterms:created xsi:type="dcterms:W3CDTF">2022-12-27T07:41:00Z</dcterms:created>
  <dcterms:modified xsi:type="dcterms:W3CDTF">2022-12-28T11:41:00Z</dcterms:modified>
</cp:coreProperties>
</file>