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641CA" w14:textId="77777777" w:rsidR="00015022" w:rsidRPr="00C20AE1" w:rsidRDefault="00015022" w:rsidP="00015022">
      <w:pPr>
        <w:spacing w:after="0"/>
        <w:jc w:val="center"/>
        <w:rPr>
          <w:rFonts w:ascii="Times New Roman" w:hAnsi="Times New Roman" w:cs="Times New Roman"/>
          <w:b/>
          <w:sz w:val="24"/>
          <w:szCs w:val="24"/>
        </w:rPr>
      </w:pPr>
      <w:r w:rsidRPr="00C20AE1">
        <w:rPr>
          <w:rFonts w:ascii="Times New Roman" w:hAnsi="Times New Roman" w:cs="Times New Roman"/>
          <w:b/>
          <w:sz w:val="24"/>
          <w:szCs w:val="24"/>
        </w:rPr>
        <w:t>Z A P I S N I K</w:t>
      </w:r>
    </w:p>
    <w:p w14:paraId="6F569E8C" w14:textId="595C6F31" w:rsidR="00015022" w:rsidRPr="00C20AE1" w:rsidRDefault="00015022" w:rsidP="00015022">
      <w:pPr>
        <w:spacing w:after="0"/>
        <w:ind w:firstLine="708"/>
        <w:jc w:val="center"/>
        <w:rPr>
          <w:rFonts w:ascii="Times New Roman" w:hAnsi="Times New Roman" w:cs="Times New Roman"/>
          <w:b/>
          <w:sz w:val="24"/>
          <w:szCs w:val="24"/>
        </w:rPr>
      </w:pPr>
      <w:r w:rsidRPr="00C20AE1">
        <w:rPr>
          <w:rFonts w:ascii="Times New Roman" w:hAnsi="Times New Roman" w:cs="Times New Roman"/>
          <w:b/>
          <w:sz w:val="24"/>
          <w:szCs w:val="24"/>
        </w:rPr>
        <w:t>5. sjednice Vijeća Mjesnog odbora  „Zrinjevac“,</w:t>
      </w:r>
    </w:p>
    <w:p w14:paraId="690D5B97" w14:textId="780A4BE5" w:rsidR="00015022" w:rsidRPr="00C20AE1" w:rsidRDefault="00015022" w:rsidP="00015022">
      <w:pPr>
        <w:spacing w:after="0"/>
        <w:jc w:val="center"/>
        <w:rPr>
          <w:rFonts w:ascii="Times New Roman" w:hAnsi="Times New Roman" w:cs="Times New Roman"/>
          <w:b/>
          <w:sz w:val="24"/>
          <w:szCs w:val="24"/>
        </w:rPr>
      </w:pPr>
      <w:r w:rsidRPr="00C20AE1">
        <w:rPr>
          <w:rFonts w:ascii="Times New Roman" w:hAnsi="Times New Roman" w:cs="Times New Roman"/>
          <w:b/>
          <w:sz w:val="24"/>
          <w:szCs w:val="24"/>
        </w:rPr>
        <w:t xml:space="preserve">održane 26. listopada 2021.  </w:t>
      </w:r>
    </w:p>
    <w:p w14:paraId="407F9E13" w14:textId="5B097584" w:rsidR="00015022" w:rsidRPr="00C20AE1" w:rsidRDefault="00015022" w:rsidP="00015022">
      <w:pPr>
        <w:jc w:val="center"/>
        <w:rPr>
          <w:rFonts w:ascii="Times New Roman" w:hAnsi="Times New Roman" w:cs="Times New Roman"/>
          <w:b/>
          <w:sz w:val="24"/>
          <w:szCs w:val="24"/>
        </w:rPr>
      </w:pPr>
      <w:r w:rsidRPr="00C20AE1">
        <w:rPr>
          <w:rFonts w:ascii="Times New Roman" w:hAnsi="Times New Roman" w:cs="Times New Roman"/>
          <w:b/>
          <w:sz w:val="24"/>
          <w:szCs w:val="24"/>
        </w:rPr>
        <w:t>u prostorijama Mjesnog odbora Zrinjevac, Gradske četvrti Donji grad, Palmotićeva ulica 30,  s početkom u 18  sati.</w:t>
      </w:r>
    </w:p>
    <w:p w14:paraId="14EE2F88" w14:textId="77777777" w:rsidR="00506F41" w:rsidRPr="00C20AE1" w:rsidRDefault="00506F41" w:rsidP="00015022">
      <w:pPr>
        <w:jc w:val="center"/>
        <w:rPr>
          <w:rFonts w:ascii="Times New Roman" w:hAnsi="Times New Roman" w:cs="Times New Roman"/>
          <w:b/>
          <w:sz w:val="24"/>
          <w:szCs w:val="24"/>
        </w:rPr>
      </w:pPr>
    </w:p>
    <w:p w14:paraId="42E53FB7" w14:textId="77777777" w:rsidR="00015022" w:rsidRPr="00C20AE1" w:rsidRDefault="00015022" w:rsidP="00015022">
      <w:pPr>
        <w:rPr>
          <w:rFonts w:ascii="Times New Roman" w:hAnsi="Times New Roman" w:cs="Times New Roman"/>
          <w:sz w:val="24"/>
          <w:szCs w:val="24"/>
        </w:rPr>
      </w:pPr>
      <w:r w:rsidRPr="00C20AE1">
        <w:rPr>
          <w:rFonts w:ascii="Times New Roman" w:hAnsi="Times New Roman" w:cs="Times New Roman"/>
          <w:sz w:val="24"/>
          <w:szCs w:val="24"/>
        </w:rPr>
        <w:t>Nazočni članovi Vijeća:  Mirela Brkljač,Sanja Miler,Vjekoslav Miler,Zrinka Miličić i Viktor Šarac.</w:t>
      </w:r>
    </w:p>
    <w:p w14:paraId="6FCA2EB6" w14:textId="77777777" w:rsidR="00015022" w:rsidRPr="00C20AE1" w:rsidRDefault="00015022" w:rsidP="00015022">
      <w:pPr>
        <w:spacing w:after="0" w:line="240" w:lineRule="auto"/>
        <w:jc w:val="both"/>
        <w:rPr>
          <w:rFonts w:ascii="Times New Roman" w:hAnsi="Times New Roman" w:cs="Times New Roman"/>
          <w:sz w:val="24"/>
          <w:szCs w:val="24"/>
        </w:rPr>
      </w:pPr>
      <w:r w:rsidRPr="00C20AE1">
        <w:rPr>
          <w:rFonts w:ascii="Times New Roman" w:hAnsi="Times New Roman" w:cs="Times New Roman"/>
          <w:sz w:val="24"/>
          <w:szCs w:val="24"/>
        </w:rPr>
        <w:t>Predsjednica Vijeća Mjesnog odbora Zrinjevac Zrinka Miličić pozdravlja prisutne i konstatira da je na sjednici nazočno 5 od ukupno 5 članova Vijeća, čime su stečeni uvjeti za raspravu i pravovaljano odlučivanje.</w:t>
      </w:r>
    </w:p>
    <w:p w14:paraId="4FB7E529" w14:textId="3A6EF726" w:rsidR="00015022" w:rsidRPr="00C20AE1" w:rsidRDefault="00015022" w:rsidP="00015022">
      <w:pPr>
        <w:jc w:val="center"/>
        <w:rPr>
          <w:rFonts w:ascii="Times New Roman" w:hAnsi="Times New Roman" w:cs="Times New Roman"/>
          <w:b/>
          <w:sz w:val="24"/>
          <w:szCs w:val="24"/>
        </w:rPr>
      </w:pPr>
    </w:p>
    <w:p w14:paraId="6AD812BF" w14:textId="643F0BDD" w:rsidR="00F352D4" w:rsidRPr="00C20AE1" w:rsidRDefault="00F352D4" w:rsidP="00F352D4">
      <w:pPr>
        <w:rPr>
          <w:rFonts w:ascii="Times New Roman" w:hAnsi="Times New Roman" w:cs="Times New Roman"/>
          <w:sz w:val="24"/>
          <w:szCs w:val="24"/>
        </w:rPr>
      </w:pPr>
      <w:r w:rsidRPr="00C20AE1">
        <w:rPr>
          <w:rFonts w:ascii="Times New Roman" w:hAnsi="Times New Roman" w:cs="Times New Roman"/>
          <w:sz w:val="24"/>
          <w:szCs w:val="24"/>
        </w:rPr>
        <w:t xml:space="preserve">Kako primjedbi na zapisnik nije bilo, predsjednica Vijeća Mjesnog odbora Zrinjevac (u daljnjem tekstu MO Zrinjevac) konstatira  da je jednoglasno prihvaćen zapisnik s 4. sjednice  Vijeća Mjesnog odbora Zrinjevac, održane  </w:t>
      </w:r>
      <w:r w:rsidRPr="00C20AE1">
        <w:rPr>
          <w:rFonts w:ascii="Times New Roman" w:hAnsi="Times New Roman" w:cs="Times New Roman"/>
          <w:bCs/>
          <w:sz w:val="24"/>
          <w:szCs w:val="24"/>
        </w:rPr>
        <w:t>24. rujna 2021</w:t>
      </w:r>
      <w:r w:rsidRPr="00C20AE1">
        <w:rPr>
          <w:rFonts w:ascii="Times New Roman" w:hAnsi="Times New Roman" w:cs="Times New Roman"/>
          <w:b/>
          <w:sz w:val="24"/>
          <w:szCs w:val="24"/>
        </w:rPr>
        <w:t xml:space="preserve">. </w:t>
      </w:r>
      <w:r w:rsidRPr="00C20AE1">
        <w:rPr>
          <w:rFonts w:ascii="Times New Roman" w:hAnsi="Times New Roman" w:cs="Times New Roman"/>
          <w:sz w:val="24"/>
          <w:szCs w:val="24"/>
        </w:rPr>
        <w:t>u  prostorijama Mjesnog odbora Zrinjevac, Gradske četvrti Donji grad, Palmotićeva ulica 30,  s početkom u 16,45 sati.</w:t>
      </w:r>
    </w:p>
    <w:p w14:paraId="36D7376E" w14:textId="77777777" w:rsidR="00EE1E47" w:rsidRPr="00C20AE1" w:rsidRDefault="00EE1E47" w:rsidP="00EE1E47">
      <w:pPr>
        <w:rPr>
          <w:rFonts w:ascii="Times New Roman" w:hAnsi="Times New Roman" w:cs="Times New Roman"/>
          <w:sz w:val="24"/>
          <w:szCs w:val="24"/>
        </w:rPr>
      </w:pPr>
      <w:r w:rsidRPr="00C20AE1">
        <w:rPr>
          <w:rFonts w:ascii="Times New Roman" w:hAnsi="Times New Roman" w:cs="Times New Roman"/>
          <w:sz w:val="24"/>
          <w:szCs w:val="24"/>
        </w:rPr>
        <w:t>Predsjednica MO Zrinjevac predlaže dnevni red kao u pozivu.</w:t>
      </w:r>
    </w:p>
    <w:p w14:paraId="575FE4E3" w14:textId="77777777" w:rsidR="00B36A13" w:rsidRPr="00C20AE1" w:rsidRDefault="00B36A13" w:rsidP="00B36A13">
      <w:pPr>
        <w:spacing w:after="0"/>
        <w:jc w:val="center"/>
        <w:rPr>
          <w:rFonts w:ascii="Times New Roman" w:hAnsi="Times New Roman" w:cs="Times New Roman"/>
          <w:b/>
          <w:bCs/>
          <w:sz w:val="24"/>
          <w:szCs w:val="24"/>
        </w:rPr>
      </w:pPr>
      <w:r w:rsidRPr="00C20AE1">
        <w:rPr>
          <w:rFonts w:ascii="Times New Roman" w:hAnsi="Times New Roman" w:cs="Times New Roman"/>
          <w:b/>
          <w:bCs/>
          <w:sz w:val="24"/>
          <w:szCs w:val="24"/>
        </w:rPr>
        <w:t>DNEVNI RED</w:t>
      </w:r>
    </w:p>
    <w:p w14:paraId="14DCBA66" w14:textId="3BB50EAD" w:rsidR="00B36A13" w:rsidRPr="00C20AE1" w:rsidRDefault="00B36A13" w:rsidP="00B36A13">
      <w:pPr>
        <w:spacing w:after="0"/>
        <w:jc w:val="center"/>
        <w:rPr>
          <w:rFonts w:ascii="Times New Roman" w:hAnsi="Times New Roman" w:cs="Times New Roman"/>
          <w:b/>
          <w:bCs/>
          <w:sz w:val="24"/>
          <w:szCs w:val="24"/>
        </w:rPr>
      </w:pPr>
      <w:r w:rsidRPr="00C20AE1">
        <w:rPr>
          <w:rFonts w:ascii="Times New Roman" w:hAnsi="Times New Roman" w:cs="Times New Roman"/>
          <w:b/>
          <w:bCs/>
          <w:sz w:val="24"/>
          <w:szCs w:val="24"/>
        </w:rPr>
        <w:t xml:space="preserve">1. Odluka o </w:t>
      </w:r>
      <w:r w:rsidR="00506F41" w:rsidRPr="00C20AE1">
        <w:rPr>
          <w:rFonts w:ascii="Times New Roman" w:hAnsi="Times New Roman" w:cs="Times New Roman"/>
          <w:b/>
          <w:bCs/>
          <w:sz w:val="24"/>
          <w:szCs w:val="24"/>
        </w:rPr>
        <w:t xml:space="preserve">Nacrtu prijedloga Odluke o mjestima za trgovinu na malo izvan prodavaonica i tržnica na malo koja se obavlja na pokretnim napravama i vanjskom izgledu pokretnih naprava i privremenih građevina </w:t>
      </w:r>
      <w:r w:rsidRPr="00C20AE1">
        <w:rPr>
          <w:rFonts w:ascii="Times New Roman" w:hAnsi="Times New Roman" w:cs="Times New Roman"/>
          <w:b/>
          <w:bCs/>
          <w:sz w:val="24"/>
          <w:szCs w:val="24"/>
        </w:rPr>
        <w:t>mjestima pokretne naprave i privremene građevine</w:t>
      </w:r>
    </w:p>
    <w:p w14:paraId="72E79E0A" w14:textId="1E54E33D" w:rsidR="00B36A13" w:rsidRPr="00C20AE1" w:rsidRDefault="00B36A13" w:rsidP="00506F41">
      <w:pPr>
        <w:spacing w:after="0"/>
        <w:rPr>
          <w:rFonts w:ascii="Times New Roman" w:hAnsi="Times New Roman" w:cs="Times New Roman"/>
          <w:b/>
          <w:bCs/>
          <w:sz w:val="24"/>
          <w:szCs w:val="24"/>
        </w:rPr>
      </w:pPr>
      <w:r w:rsidRPr="00C20AE1">
        <w:rPr>
          <w:rFonts w:ascii="Times New Roman" w:hAnsi="Times New Roman" w:cs="Times New Roman"/>
          <w:b/>
          <w:bCs/>
          <w:sz w:val="24"/>
          <w:szCs w:val="24"/>
        </w:rPr>
        <w:t>2.  Donošenje  Zaključka o izmjeni financijskog plana za 2021.godinu</w:t>
      </w:r>
    </w:p>
    <w:p w14:paraId="3AA6CE4F" w14:textId="792D86A7" w:rsidR="00B36A13" w:rsidRPr="00C20AE1" w:rsidRDefault="00B36A13" w:rsidP="00506F41">
      <w:pPr>
        <w:spacing w:after="0"/>
        <w:rPr>
          <w:rFonts w:ascii="Times New Roman" w:hAnsi="Times New Roman" w:cs="Times New Roman"/>
          <w:b/>
          <w:bCs/>
          <w:sz w:val="24"/>
          <w:szCs w:val="24"/>
        </w:rPr>
      </w:pPr>
      <w:r w:rsidRPr="00C20AE1">
        <w:rPr>
          <w:rFonts w:ascii="Times New Roman" w:hAnsi="Times New Roman" w:cs="Times New Roman"/>
          <w:b/>
          <w:bCs/>
          <w:sz w:val="24"/>
          <w:szCs w:val="24"/>
        </w:rPr>
        <w:t>3.  Donošenje prioriteta za planove  komunalnih aktivnosti za 2022.</w:t>
      </w:r>
    </w:p>
    <w:p w14:paraId="2C457D19" w14:textId="152C8555" w:rsidR="00B36A13" w:rsidRPr="00C20AE1" w:rsidRDefault="00B36A13" w:rsidP="00506F41">
      <w:pPr>
        <w:spacing w:after="0"/>
        <w:rPr>
          <w:rFonts w:ascii="Times New Roman" w:hAnsi="Times New Roman" w:cs="Times New Roman"/>
          <w:b/>
          <w:bCs/>
          <w:sz w:val="24"/>
          <w:szCs w:val="24"/>
        </w:rPr>
      </w:pPr>
      <w:r w:rsidRPr="00C20AE1">
        <w:rPr>
          <w:rFonts w:ascii="Times New Roman" w:hAnsi="Times New Roman" w:cs="Times New Roman"/>
          <w:b/>
          <w:bCs/>
          <w:sz w:val="24"/>
          <w:szCs w:val="24"/>
        </w:rPr>
        <w:t>4 . Pitanja i prijedlozi</w:t>
      </w:r>
    </w:p>
    <w:p w14:paraId="47A8CE34" w14:textId="32708BF1" w:rsidR="00404697" w:rsidRPr="00C20AE1" w:rsidRDefault="00404697" w:rsidP="00D8669E">
      <w:pPr>
        <w:rPr>
          <w:rFonts w:ascii="Times New Roman" w:hAnsi="Times New Roman" w:cs="Times New Roman"/>
          <w:sz w:val="24"/>
          <w:szCs w:val="24"/>
        </w:rPr>
      </w:pPr>
    </w:p>
    <w:p w14:paraId="31100BA4" w14:textId="0E96BBA1" w:rsidR="00D8669E" w:rsidRPr="00C20AE1" w:rsidRDefault="00D8669E" w:rsidP="00D8669E">
      <w:pPr>
        <w:rPr>
          <w:rFonts w:ascii="Times New Roman" w:hAnsi="Times New Roman" w:cs="Times New Roman"/>
          <w:sz w:val="24"/>
          <w:szCs w:val="24"/>
        </w:rPr>
      </w:pPr>
      <w:r w:rsidRPr="00C20AE1">
        <w:rPr>
          <w:rFonts w:ascii="Times New Roman" w:hAnsi="Times New Roman" w:cs="Times New Roman"/>
          <w:sz w:val="24"/>
          <w:szCs w:val="24"/>
        </w:rPr>
        <w:t>Predloženi Dnevni red je jednoglasno prihvaćen.</w:t>
      </w:r>
    </w:p>
    <w:p w14:paraId="73936C6D" w14:textId="17D10769" w:rsidR="00B36A13" w:rsidRPr="00C20AE1" w:rsidRDefault="004F5FE6" w:rsidP="00F352D4">
      <w:pPr>
        <w:rPr>
          <w:rFonts w:ascii="Times New Roman" w:hAnsi="Times New Roman" w:cs="Times New Roman"/>
          <w:b/>
          <w:bCs/>
          <w:sz w:val="24"/>
          <w:szCs w:val="24"/>
          <w:u w:val="single"/>
        </w:rPr>
      </w:pPr>
      <w:r w:rsidRPr="00C20AE1">
        <w:rPr>
          <w:rFonts w:ascii="Times New Roman" w:hAnsi="Times New Roman" w:cs="Times New Roman"/>
          <w:b/>
          <w:bCs/>
          <w:sz w:val="24"/>
          <w:szCs w:val="24"/>
          <w:u w:val="single"/>
        </w:rPr>
        <w:t xml:space="preserve">Ad.1 Odluka o </w:t>
      </w:r>
      <w:r w:rsidR="00404697" w:rsidRPr="00C20AE1">
        <w:rPr>
          <w:rFonts w:ascii="Times New Roman" w:hAnsi="Times New Roman" w:cs="Times New Roman"/>
          <w:b/>
          <w:bCs/>
          <w:sz w:val="24"/>
          <w:szCs w:val="24"/>
          <w:u w:val="single"/>
        </w:rPr>
        <w:t xml:space="preserve">Nacrtu prijedloga Odluke o mjestima za trgovinu na malo izvan prodavaonica i tržnica na malo koja se obavlja na pokretnim napravama i vanjskom izgledu pokretnih naprava i privremenih građevina </w:t>
      </w:r>
      <w:r w:rsidRPr="00C20AE1">
        <w:rPr>
          <w:rFonts w:ascii="Times New Roman" w:hAnsi="Times New Roman" w:cs="Times New Roman"/>
          <w:b/>
          <w:bCs/>
          <w:sz w:val="24"/>
          <w:szCs w:val="24"/>
          <w:u w:val="single"/>
        </w:rPr>
        <w:t>mjestima pokretne naprave i privremene građevine</w:t>
      </w:r>
    </w:p>
    <w:p w14:paraId="655DF811" w14:textId="77777777" w:rsidR="00506F41" w:rsidRPr="00C20AE1" w:rsidRDefault="00506F41" w:rsidP="00506F41">
      <w:pPr>
        <w:jc w:val="center"/>
        <w:rPr>
          <w:rFonts w:ascii="Times New Roman" w:hAnsi="Times New Roman" w:cs="Times New Roman"/>
          <w:sz w:val="24"/>
          <w:szCs w:val="24"/>
        </w:rPr>
      </w:pPr>
      <w:r w:rsidRPr="00C20AE1">
        <w:rPr>
          <w:rFonts w:ascii="Times New Roman" w:hAnsi="Times New Roman" w:cs="Times New Roman"/>
          <w:sz w:val="24"/>
          <w:szCs w:val="24"/>
        </w:rPr>
        <w:t>Obrazloženje</w:t>
      </w:r>
    </w:p>
    <w:p w14:paraId="606D87B9" w14:textId="583DC25F" w:rsidR="00404697" w:rsidRPr="00C20AE1" w:rsidRDefault="00506F41" w:rsidP="00506F41">
      <w:pPr>
        <w:jc w:val="both"/>
        <w:rPr>
          <w:rFonts w:ascii="Times New Roman" w:hAnsi="Times New Roman" w:cs="Times New Roman"/>
          <w:sz w:val="24"/>
          <w:szCs w:val="24"/>
        </w:rPr>
      </w:pPr>
      <w:r w:rsidRPr="00C20AE1">
        <w:rPr>
          <w:rFonts w:ascii="Times New Roman" w:hAnsi="Times New Roman" w:cs="Times New Roman"/>
          <w:sz w:val="24"/>
          <w:szCs w:val="24"/>
        </w:rPr>
        <w:t>Nacrtom prijedloga</w:t>
      </w:r>
      <w:r w:rsidR="00545136" w:rsidRPr="00C20AE1">
        <w:rPr>
          <w:rFonts w:ascii="Times New Roman" w:hAnsi="Times New Roman" w:cs="Times New Roman"/>
          <w:sz w:val="24"/>
          <w:szCs w:val="24"/>
        </w:rPr>
        <w:t xml:space="preserve"> O</w:t>
      </w:r>
      <w:r w:rsidR="00011C74" w:rsidRPr="00C20AE1">
        <w:rPr>
          <w:rFonts w:ascii="Times New Roman" w:hAnsi="Times New Roman" w:cs="Times New Roman"/>
          <w:sz w:val="24"/>
          <w:szCs w:val="24"/>
        </w:rPr>
        <w:t xml:space="preserve">dluke za područje Mjesnog odbora </w:t>
      </w:r>
      <w:r w:rsidRPr="00C20AE1">
        <w:rPr>
          <w:rFonts w:ascii="Times New Roman" w:hAnsi="Times New Roman" w:cs="Times New Roman"/>
          <w:sz w:val="24"/>
          <w:szCs w:val="24"/>
        </w:rPr>
        <w:t>Zrinjevac predviđena je lokacija na uglu Petrinjske i Amruševe ulic</w:t>
      </w:r>
      <w:r w:rsidR="00545136" w:rsidRPr="00C20AE1">
        <w:rPr>
          <w:rFonts w:ascii="Times New Roman" w:hAnsi="Times New Roman" w:cs="Times New Roman"/>
          <w:sz w:val="24"/>
          <w:szCs w:val="24"/>
        </w:rPr>
        <w:t>e za peć za prodaju plodina. Vijeće Mjesnog odbora</w:t>
      </w:r>
      <w:r w:rsidRPr="00C20AE1">
        <w:rPr>
          <w:rFonts w:ascii="Times New Roman" w:hAnsi="Times New Roman" w:cs="Times New Roman"/>
          <w:sz w:val="24"/>
          <w:szCs w:val="24"/>
        </w:rPr>
        <w:t xml:space="preserve"> Zrinjevac slaže se s predviđenom pokretnom napravom, međutim molimo da se zbog parkirališta za skutere, kanti za smeće, klamerica za bicikle, stajališta za najam bicikli te obližnjeg gradilišta razmotri neka druga mikrolokacija na tom području, predlažemo Petrinjsku ulicu sa sjeverne strane na križanju sa Jurišićevom ulicom.</w:t>
      </w:r>
    </w:p>
    <w:p w14:paraId="4AF75C24" w14:textId="77777777" w:rsidR="00404697" w:rsidRPr="00C20AE1" w:rsidRDefault="00404697" w:rsidP="00506F41">
      <w:pPr>
        <w:jc w:val="both"/>
        <w:rPr>
          <w:rFonts w:ascii="Times New Roman" w:hAnsi="Times New Roman" w:cs="Times New Roman"/>
          <w:sz w:val="24"/>
          <w:szCs w:val="24"/>
        </w:rPr>
      </w:pPr>
    </w:p>
    <w:p w14:paraId="409BAD3D" w14:textId="13DC8D6E" w:rsidR="00506F41" w:rsidRPr="00C20AE1" w:rsidRDefault="00506F41" w:rsidP="00506F41">
      <w:pPr>
        <w:jc w:val="center"/>
        <w:rPr>
          <w:rFonts w:ascii="Times New Roman" w:hAnsi="Times New Roman" w:cs="Times New Roman"/>
          <w:b/>
          <w:bCs/>
          <w:sz w:val="24"/>
          <w:szCs w:val="24"/>
        </w:rPr>
      </w:pPr>
      <w:r w:rsidRPr="00C20AE1">
        <w:rPr>
          <w:rFonts w:ascii="Times New Roman" w:hAnsi="Times New Roman" w:cs="Times New Roman"/>
          <w:b/>
          <w:bCs/>
          <w:sz w:val="24"/>
          <w:szCs w:val="24"/>
        </w:rPr>
        <w:t>ZAKLJUČAK</w:t>
      </w:r>
    </w:p>
    <w:p w14:paraId="0F2A6D29" w14:textId="0BE7EA05" w:rsidR="00506F41" w:rsidRPr="00C20AE1" w:rsidRDefault="00506F41" w:rsidP="00506F41">
      <w:pPr>
        <w:jc w:val="center"/>
        <w:rPr>
          <w:rFonts w:ascii="Times New Roman" w:hAnsi="Times New Roman" w:cs="Times New Roman"/>
          <w:b/>
          <w:bCs/>
          <w:sz w:val="24"/>
          <w:szCs w:val="24"/>
        </w:rPr>
      </w:pPr>
      <w:r w:rsidRPr="00C20AE1">
        <w:rPr>
          <w:rFonts w:ascii="Times New Roman" w:hAnsi="Times New Roman" w:cs="Times New Roman"/>
          <w:b/>
          <w:bCs/>
          <w:sz w:val="24"/>
          <w:szCs w:val="24"/>
        </w:rPr>
        <w:t>O Nacrtu prijedloga Odluke o mjestima za trgovinu na malo izvan prodavaonica i tržnica na malo koja se obavlja na pokretnim napravama i vanjskom izgledu pokretnih naprava i privremenih građevina</w:t>
      </w:r>
    </w:p>
    <w:p w14:paraId="2F51C744" w14:textId="2BD98811" w:rsidR="00506F41" w:rsidRPr="00C20AE1" w:rsidRDefault="00545136" w:rsidP="00506F41">
      <w:pPr>
        <w:jc w:val="both"/>
        <w:rPr>
          <w:rFonts w:ascii="Times New Roman" w:hAnsi="Times New Roman" w:cs="Times New Roman"/>
          <w:sz w:val="24"/>
          <w:szCs w:val="24"/>
        </w:rPr>
      </w:pPr>
      <w:r w:rsidRPr="00C20AE1">
        <w:rPr>
          <w:rFonts w:ascii="Times New Roman" w:hAnsi="Times New Roman" w:cs="Times New Roman"/>
          <w:sz w:val="24"/>
          <w:szCs w:val="24"/>
        </w:rPr>
        <w:t>Vijeće Mjesnog odbora</w:t>
      </w:r>
      <w:r w:rsidR="00506F41" w:rsidRPr="00C20AE1">
        <w:rPr>
          <w:rFonts w:ascii="Times New Roman" w:hAnsi="Times New Roman" w:cs="Times New Roman"/>
          <w:sz w:val="24"/>
          <w:szCs w:val="24"/>
        </w:rPr>
        <w:t xml:space="preserve"> Zrinjevac jednoglasno donosi pozitivno mišljenje o Nacrtu prijedloga Odluke o mjestima za trgovinu na malo izvan prodavaonica i tržnica na malo koja se obavlja na pokretnim napravama i vanjskom izgledu pokretnih naprava i privremenih građevina, uz napomenu da se razmotri druga mikrolokacija na križanju Petrinjske i Amruševe ulice za smještaj peći za prodaju plodina zbog opće zagušenosti predloženog raskršća.</w:t>
      </w:r>
    </w:p>
    <w:p w14:paraId="47934142" w14:textId="56F2C8AE" w:rsidR="00DE469A" w:rsidRDefault="00DE469A" w:rsidP="00DE469A">
      <w:pPr>
        <w:spacing w:after="0"/>
        <w:rPr>
          <w:rFonts w:ascii="Times New Roman" w:hAnsi="Times New Roman" w:cs="Times New Roman"/>
          <w:b/>
          <w:bCs/>
          <w:sz w:val="24"/>
          <w:szCs w:val="24"/>
          <w:u w:val="single"/>
        </w:rPr>
      </w:pPr>
    </w:p>
    <w:p w14:paraId="3B099414" w14:textId="79828713" w:rsidR="00C20AE1" w:rsidRDefault="00C20AE1" w:rsidP="00DE469A">
      <w:pPr>
        <w:spacing w:after="0"/>
        <w:rPr>
          <w:rFonts w:ascii="Times New Roman" w:hAnsi="Times New Roman" w:cs="Times New Roman"/>
          <w:b/>
          <w:bCs/>
          <w:sz w:val="24"/>
          <w:szCs w:val="24"/>
          <w:u w:val="single"/>
        </w:rPr>
      </w:pPr>
    </w:p>
    <w:p w14:paraId="1F84CC81" w14:textId="77777777" w:rsidR="00C20AE1" w:rsidRPr="00C20AE1" w:rsidRDefault="00C20AE1" w:rsidP="00DE469A">
      <w:pPr>
        <w:spacing w:after="0"/>
        <w:rPr>
          <w:rFonts w:ascii="Times New Roman" w:hAnsi="Times New Roman" w:cs="Times New Roman"/>
          <w:b/>
          <w:bCs/>
          <w:sz w:val="24"/>
          <w:szCs w:val="24"/>
          <w:u w:val="single"/>
        </w:rPr>
      </w:pPr>
    </w:p>
    <w:p w14:paraId="6DA95820" w14:textId="77777777" w:rsidR="003A25D5" w:rsidRPr="00C20AE1" w:rsidRDefault="003A25D5" w:rsidP="00DE469A">
      <w:pPr>
        <w:spacing w:after="0"/>
        <w:rPr>
          <w:rFonts w:ascii="Times New Roman" w:hAnsi="Times New Roman" w:cs="Times New Roman"/>
          <w:b/>
          <w:bCs/>
          <w:sz w:val="24"/>
          <w:szCs w:val="24"/>
          <w:u w:val="single"/>
        </w:rPr>
      </w:pPr>
    </w:p>
    <w:p w14:paraId="5EDE0627" w14:textId="1C4303B9" w:rsidR="00DE469A" w:rsidRPr="00C20AE1" w:rsidRDefault="00DE469A" w:rsidP="00DE469A">
      <w:pPr>
        <w:spacing w:after="0"/>
        <w:rPr>
          <w:rFonts w:ascii="Times New Roman" w:hAnsi="Times New Roman" w:cs="Times New Roman"/>
          <w:b/>
          <w:bCs/>
          <w:sz w:val="24"/>
          <w:szCs w:val="24"/>
          <w:u w:val="single"/>
        </w:rPr>
      </w:pPr>
      <w:r w:rsidRPr="00C20AE1">
        <w:rPr>
          <w:rFonts w:ascii="Times New Roman" w:hAnsi="Times New Roman" w:cs="Times New Roman"/>
          <w:b/>
          <w:bCs/>
          <w:sz w:val="24"/>
          <w:szCs w:val="24"/>
          <w:u w:val="single"/>
        </w:rPr>
        <w:t>Ad.2 Donošenje  Zaključka o izmjeni financijskog plana za 2021.godinu</w:t>
      </w:r>
    </w:p>
    <w:p w14:paraId="6DE273FC" w14:textId="77777777" w:rsidR="00DE469A" w:rsidRPr="00C20AE1" w:rsidRDefault="00DE469A" w:rsidP="00DE469A">
      <w:pPr>
        <w:spacing w:after="0"/>
        <w:rPr>
          <w:rFonts w:ascii="Times New Roman" w:hAnsi="Times New Roman" w:cs="Times New Roman"/>
          <w:b/>
          <w:bCs/>
          <w:sz w:val="24"/>
          <w:szCs w:val="24"/>
          <w:u w:val="single"/>
        </w:rPr>
      </w:pPr>
    </w:p>
    <w:p w14:paraId="18664740" w14:textId="0DF92473" w:rsidR="00B8146B" w:rsidRPr="00C20AE1" w:rsidRDefault="003344E0" w:rsidP="00B8146B">
      <w:pPr>
        <w:rPr>
          <w:rFonts w:ascii="Times New Roman" w:hAnsi="Times New Roman" w:cs="Times New Roman"/>
          <w:sz w:val="24"/>
          <w:szCs w:val="24"/>
        </w:rPr>
      </w:pPr>
      <w:r w:rsidRPr="00C20AE1">
        <w:rPr>
          <w:rFonts w:ascii="Times New Roman" w:hAnsi="Times New Roman" w:cs="Times New Roman"/>
          <w:sz w:val="24"/>
          <w:szCs w:val="24"/>
        </w:rPr>
        <w:t>Predsjednica Vijeća upitale je vijećnike slažu li se s predložem izmjenom financijskog plana za 2021. godinu koji uključuje smanjenje naknade članovima Vijeća mjesnih odbora te ostali nespomenuti rashodi poslovanja Vijeća Mjesnog odbora. Svi članovi su se složili s predloženim.</w:t>
      </w:r>
    </w:p>
    <w:p w14:paraId="38144984" w14:textId="77777777" w:rsidR="00C20AE1" w:rsidRDefault="00C20AE1" w:rsidP="00011C74">
      <w:pPr>
        <w:spacing w:after="0" w:line="240" w:lineRule="auto"/>
        <w:jc w:val="center"/>
        <w:rPr>
          <w:rFonts w:ascii="Times New Roman" w:eastAsia="Times New Roman" w:hAnsi="Times New Roman" w:cs="Times New Roman"/>
          <w:b/>
          <w:color w:val="000000"/>
          <w:sz w:val="24"/>
          <w:szCs w:val="24"/>
          <w:lang w:eastAsia="hr-HR"/>
        </w:rPr>
      </w:pPr>
    </w:p>
    <w:p w14:paraId="44906482" w14:textId="77777777" w:rsidR="00C20AE1" w:rsidRDefault="00C20AE1" w:rsidP="00011C74">
      <w:pPr>
        <w:spacing w:after="0" w:line="240" w:lineRule="auto"/>
        <w:jc w:val="center"/>
        <w:rPr>
          <w:rFonts w:ascii="Times New Roman" w:eastAsia="Times New Roman" w:hAnsi="Times New Roman" w:cs="Times New Roman"/>
          <w:b/>
          <w:color w:val="000000"/>
          <w:sz w:val="24"/>
          <w:szCs w:val="24"/>
          <w:lang w:eastAsia="hr-HR"/>
        </w:rPr>
      </w:pPr>
    </w:p>
    <w:p w14:paraId="39BBAE42" w14:textId="7D551841" w:rsidR="00011C74" w:rsidRPr="00C20AE1" w:rsidRDefault="00011C74" w:rsidP="00011C74">
      <w:pPr>
        <w:spacing w:after="0" w:line="240" w:lineRule="auto"/>
        <w:jc w:val="center"/>
        <w:rPr>
          <w:rFonts w:ascii="Times New Roman" w:eastAsia="Times New Roman" w:hAnsi="Times New Roman" w:cs="Times New Roman"/>
          <w:b/>
          <w:color w:val="000000"/>
          <w:sz w:val="24"/>
          <w:szCs w:val="24"/>
          <w:lang w:eastAsia="hr-HR"/>
        </w:rPr>
      </w:pPr>
      <w:r w:rsidRPr="00C20AE1">
        <w:rPr>
          <w:rFonts w:ascii="Times New Roman" w:eastAsia="Times New Roman" w:hAnsi="Times New Roman" w:cs="Times New Roman"/>
          <w:b/>
          <w:color w:val="000000"/>
          <w:sz w:val="24"/>
          <w:szCs w:val="24"/>
          <w:lang w:eastAsia="hr-HR"/>
        </w:rPr>
        <w:t>ZAKLJUČAK O IZMJENI FINANCIJSKOG PLANA</w:t>
      </w:r>
    </w:p>
    <w:p w14:paraId="7018E26E" w14:textId="77777777" w:rsidR="00011C74" w:rsidRPr="00C20AE1" w:rsidRDefault="00011C74" w:rsidP="00011C74">
      <w:pPr>
        <w:spacing w:after="0" w:line="240" w:lineRule="auto"/>
        <w:jc w:val="center"/>
        <w:rPr>
          <w:rFonts w:ascii="Times New Roman" w:eastAsia="Times New Roman" w:hAnsi="Times New Roman" w:cs="Times New Roman"/>
          <w:b/>
          <w:color w:val="000000"/>
          <w:sz w:val="24"/>
          <w:szCs w:val="24"/>
          <w:lang w:eastAsia="hr-HR"/>
        </w:rPr>
      </w:pPr>
      <w:r w:rsidRPr="00C20AE1">
        <w:rPr>
          <w:rFonts w:ascii="Times New Roman" w:eastAsia="Times New Roman" w:hAnsi="Times New Roman" w:cs="Times New Roman"/>
          <w:b/>
          <w:color w:val="000000"/>
          <w:sz w:val="24"/>
          <w:szCs w:val="24"/>
          <w:lang w:eastAsia="hr-HR"/>
        </w:rPr>
        <w:t xml:space="preserve">Mjesnog Odbora </w:t>
      </w:r>
      <w:r w:rsidRPr="00C20AE1">
        <w:rPr>
          <w:rFonts w:ascii="Times New Roman" w:eastAsia="Times New Roman" w:hAnsi="Times New Roman" w:cs="Times New Roman"/>
          <w:b/>
          <w:noProof/>
          <w:color w:val="000000"/>
          <w:sz w:val="24"/>
          <w:szCs w:val="24"/>
          <w:lang w:eastAsia="hr-HR"/>
        </w:rPr>
        <w:t xml:space="preserve">Zrinjevac </w:t>
      </w:r>
      <w:r w:rsidRPr="00C20AE1">
        <w:rPr>
          <w:rFonts w:ascii="Times New Roman" w:eastAsia="Times New Roman" w:hAnsi="Times New Roman" w:cs="Times New Roman"/>
          <w:b/>
          <w:color w:val="000000"/>
          <w:sz w:val="24"/>
          <w:szCs w:val="24"/>
          <w:lang w:eastAsia="hr-HR"/>
        </w:rPr>
        <w:t>za 2021.</w:t>
      </w:r>
    </w:p>
    <w:p w14:paraId="05B3889B" w14:textId="1E51AFB5" w:rsidR="00011C74" w:rsidRDefault="00011C74" w:rsidP="00011C74">
      <w:pPr>
        <w:spacing w:after="0" w:line="240" w:lineRule="auto"/>
        <w:jc w:val="center"/>
        <w:rPr>
          <w:rFonts w:ascii="Times New Roman" w:eastAsia="Times New Roman" w:hAnsi="Times New Roman" w:cs="Times New Roman"/>
          <w:b/>
          <w:color w:val="000000"/>
          <w:sz w:val="24"/>
          <w:szCs w:val="24"/>
          <w:lang w:eastAsia="hr-HR"/>
        </w:rPr>
      </w:pPr>
    </w:p>
    <w:p w14:paraId="3ECE69D4" w14:textId="0FBEB0E7" w:rsidR="00C20AE1" w:rsidRDefault="00C20AE1" w:rsidP="00011C74">
      <w:pPr>
        <w:spacing w:after="0" w:line="240" w:lineRule="auto"/>
        <w:jc w:val="center"/>
        <w:rPr>
          <w:rFonts w:ascii="Times New Roman" w:eastAsia="Times New Roman" w:hAnsi="Times New Roman" w:cs="Times New Roman"/>
          <w:b/>
          <w:color w:val="000000"/>
          <w:sz w:val="24"/>
          <w:szCs w:val="24"/>
          <w:lang w:eastAsia="hr-HR"/>
        </w:rPr>
      </w:pPr>
    </w:p>
    <w:p w14:paraId="21953AF4" w14:textId="77777777" w:rsidR="00C20AE1" w:rsidRPr="00C20AE1" w:rsidRDefault="00C20AE1" w:rsidP="00011C74">
      <w:pPr>
        <w:spacing w:after="0" w:line="240" w:lineRule="auto"/>
        <w:jc w:val="center"/>
        <w:rPr>
          <w:rFonts w:ascii="Times New Roman" w:eastAsia="Times New Roman" w:hAnsi="Times New Roman" w:cs="Times New Roman"/>
          <w:b/>
          <w:color w:val="000000"/>
          <w:sz w:val="24"/>
          <w:szCs w:val="24"/>
          <w:lang w:eastAsia="hr-HR"/>
        </w:rPr>
      </w:pPr>
    </w:p>
    <w:p w14:paraId="538C527D" w14:textId="77777777" w:rsidR="00011C74" w:rsidRPr="00C20AE1" w:rsidRDefault="00011C74" w:rsidP="00011C74">
      <w:pPr>
        <w:spacing w:after="0" w:line="240" w:lineRule="auto"/>
        <w:jc w:val="center"/>
        <w:rPr>
          <w:rFonts w:ascii="Times New Roman" w:eastAsia="Times New Roman" w:hAnsi="Times New Roman" w:cs="Times New Roman"/>
          <w:b/>
          <w:color w:val="000000"/>
          <w:sz w:val="24"/>
          <w:szCs w:val="24"/>
          <w:lang w:eastAsia="hr-HR"/>
        </w:rPr>
      </w:pPr>
      <w:r w:rsidRPr="00C20AE1">
        <w:rPr>
          <w:rFonts w:ascii="Times New Roman" w:eastAsia="Times New Roman" w:hAnsi="Times New Roman" w:cs="Times New Roman"/>
          <w:b/>
          <w:color w:val="000000"/>
          <w:sz w:val="24"/>
          <w:szCs w:val="24"/>
          <w:lang w:eastAsia="hr-HR"/>
        </w:rPr>
        <w:t>Članak 1.</w:t>
      </w:r>
    </w:p>
    <w:p w14:paraId="49455762" w14:textId="77777777" w:rsidR="00011C74" w:rsidRPr="00C20AE1" w:rsidRDefault="00011C74" w:rsidP="00011C74">
      <w:pPr>
        <w:spacing w:after="0" w:line="240" w:lineRule="auto"/>
        <w:jc w:val="center"/>
        <w:rPr>
          <w:rFonts w:ascii="Times New Roman" w:eastAsia="Calibri" w:hAnsi="Times New Roman" w:cs="Times New Roman"/>
          <w:sz w:val="24"/>
          <w:szCs w:val="24"/>
        </w:rPr>
      </w:pPr>
      <w:r w:rsidRPr="00C20AE1">
        <w:rPr>
          <w:rFonts w:ascii="Times New Roman" w:eastAsia="Calibri" w:hAnsi="Times New Roman" w:cs="Times New Roman"/>
          <w:sz w:val="24"/>
          <w:szCs w:val="24"/>
        </w:rPr>
        <w:t xml:space="preserve">U financijskom planu Mjesnog odbora </w:t>
      </w:r>
      <w:r w:rsidRPr="00C20AE1">
        <w:rPr>
          <w:rFonts w:ascii="Times New Roman" w:eastAsia="Times New Roman" w:hAnsi="Times New Roman" w:cs="Times New Roman"/>
          <w:noProof/>
          <w:color w:val="000000"/>
          <w:sz w:val="24"/>
          <w:szCs w:val="24"/>
          <w:lang w:eastAsia="hr-HR"/>
        </w:rPr>
        <w:t xml:space="preserve">Zrinjevac </w:t>
      </w:r>
      <w:r w:rsidRPr="00C20AE1">
        <w:rPr>
          <w:rFonts w:ascii="Times New Roman" w:eastAsia="Calibri" w:hAnsi="Times New Roman" w:cs="Times New Roman"/>
          <w:sz w:val="24"/>
          <w:szCs w:val="24"/>
        </w:rPr>
        <w:t>za 2021. , članak 1. mijenja se i glasi:</w:t>
      </w:r>
    </w:p>
    <w:p w14:paraId="04361981" w14:textId="77777777" w:rsidR="00011C74" w:rsidRPr="00C20AE1" w:rsidRDefault="00011C74" w:rsidP="00011C74">
      <w:pPr>
        <w:spacing w:after="0" w:line="240" w:lineRule="auto"/>
        <w:jc w:val="center"/>
        <w:rPr>
          <w:rFonts w:ascii="Times New Roman" w:eastAsia="Times New Roman" w:hAnsi="Times New Roman" w:cs="Times New Roman"/>
          <w:color w:val="000000"/>
          <w:sz w:val="24"/>
          <w:szCs w:val="24"/>
          <w:lang w:eastAsia="hr-HR"/>
        </w:rPr>
      </w:pPr>
    </w:p>
    <w:p w14:paraId="2A7D279B" w14:textId="77777777" w:rsidR="00011C74" w:rsidRPr="00C20AE1" w:rsidRDefault="00011C74" w:rsidP="00011C74">
      <w:pPr>
        <w:spacing w:after="0" w:line="240" w:lineRule="auto"/>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PRIHODA:</w:t>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noProof/>
          <w:color w:val="000000"/>
          <w:sz w:val="24"/>
          <w:szCs w:val="24"/>
          <w:lang w:eastAsia="hr-HR"/>
        </w:rPr>
        <w:t>499.961,00 KN</w:t>
      </w:r>
    </w:p>
    <w:p w14:paraId="1E653290" w14:textId="77777777" w:rsidR="00011C74" w:rsidRPr="00C20AE1" w:rsidRDefault="00011C74" w:rsidP="00011C74">
      <w:pPr>
        <w:spacing w:after="0" w:line="240" w:lineRule="auto"/>
        <w:rPr>
          <w:rFonts w:ascii="Times New Roman" w:eastAsia="Times New Roman" w:hAnsi="Times New Roman" w:cs="Times New Roman"/>
          <w:b/>
          <w:color w:val="000000"/>
          <w:sz w:val="24"/>
          <w:szCs w:val="24"/>
          <w:lang w:eastAsia="hr-HR"/>
        </w:rPr>
      </w:pPr>
      <w:r w:rsidRPr="00C20AE1">
        <w:rPr>
          <w:rFonts w:ascii="Times New Roman" w:eastAsia="Times New Roman" w:hAnsi="Times New Roman" w:cs="Times New Roman"/>
          <w:color w:val="000000"/>
          <w:sz w:val="24"/>
          <w:szCs w:val="24"/>
          <w:lang w:eastAsia="hr-HR"/>
        </w:rPr>
        <w:t>RASHODA:</w:t>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color w:val="000000"/>
          <w:sz w:val="24"/>
          <w:szCs w:val="24"/>
          <w:lang w:eastAsia="hr-HR"/>
        </w:rPr>
        <w:tab/>
      </w:r>
      <w:r w:rsidRPr="00C20AE1">
        <w:rPr>
          <w:rFonts w:ascii="Times New Roman" w:eastAsia="Times New Roman" w:hAnsi="Times New Roman" w:cs="Times New Roman"/>
          <w:noProof/>
          <w:color w:val="000000"/>
          <w:sz w:val="24"/>
          <w:szCs w:val="24"/>
          <w:lang w:eastAsia="hr-HR"/>
        </w:rPr>
        <w:t xml:space="preserve">499.961,00 </w:t>
      </w:r>
      <w:r w:rsidRPr="00C20AE1">
        <w:rPr>
          <w:rFonts w:ascii="Times New Roman" w:eastAsia="Times New Roman" w:hAnsi="Times New Roman" w:cs="Times New Roman"/>
          <w:color w:val="000000"/>
          <w:sz w:val="24"/>
          <w:szCs w:val="24"/>
          <w:lang w:eastAsia="hr-HR"/>
        </w:rPr>
        <w:t>KN</w:t>
      </w:r>
    </w:p>
    <w:p w14:paraId="4CA1CE3A" w14:textId="77777777" w:rsidR="00C20AE1" w:rsidRDefault="00C20AE1" w:rsidP="00011C74">
      <w:pPr>
        <w:spacing w:after="0" w:line="240" w:lineRule="auto"/>
        <w:jc w:val="center"/>
        <w:rPr>
          <w:rFonts w:ascii="Times New Roman" w:eastAsia="Times New Roman" w:hAnsi="Times New Roman" w:cs="Times New Roman"/>
          <w:b/>
          <w:color w:val="000000"/>
          <w:sz w:val="24"/>
          <w:szCs w:val="24"/>
          <w:lang w:eastAsia="hr-HR"/>
        </w:rPr>
      </w:pPr>
    </w:p>
    <w:p w14:paraId="792EFED4" w14:textId="77777777" w:rsidR="00C20AE1" w:rsidRDefault="00C20AE1" w:rsidP="00011C74">
      <w:pPr>
        <w:spacing w:after="0" w:line="240" w:lineRule="auto"/>
        <w:jc w:val="center"/>
        <w:rPr>
          <w:rFonts w:ascii="Times New Roman" w:eastAsia="Times New Roman" w:hAnsi="Times New Roman" w:cs="Times New Roman"/>
          <w:b/>
          <w:color w:val="000000"/>
          <w:sz w:val="24"/>
          <w:szCs w:val="24"/>
          <w:lang w:eastAsia="hr-HR"/>
        </w:rPr>
      </w:pPr>
    </w:p>
    <w:p w14:paraId="3598DB4B" w14:textId="77777777" w:rsidR="00C20AE1" w:rsidRDefault="00C20AE1" w:rsidP="00011C74">
      <w:pPr>
        <w:spacing w:after="0" w:line="240" w:lineRule="auto"/>
        <w:jc w:val="center"/>
        <w:rPr>
          <w:rFonts w:ascii="Times New Roman" w:eastAsia="Times New Roman" w:hAnsi="Times New Roman" w:cs="Times New Roman"/>
          <w:b/>
          <w:color w:val="000000"/>
          <w:sz w:val="24"/>
          <w:szCs w:val="24"/>
          <w:lang w:eastAsia="hr-HR"/>
        </w:rPr>
      </w:pPr>
    </w:p>
    <w:p w14:paraId="58553E07" w14:textId="77777777" w:rsidR="00C20AE1" w:rsidRDefault="00C20AE1" w:rsidP="00011C74">
      <w:pPr>
        <w:spacing w:after="0" w:line="240" w:lineRule="auto"/>
        <w:jc w:val="center"/>
        <w:rPr>
          <w:rFonts w:ascii="Times New Roman" w:eastAsia="Times New Roman" w:hAnsi="Times New Roman" w:cs="Times New Roman"/>
          <w:b/>
          <w:color w:val="000000"/>
          <w:sz w:val="24"/>
          <w:szCs w:val="24"/>
          <w:lang w:eastAsia="hr-HR"/>
        </w:rPr>
      </w:pPr>
    </w:p>
    <w:p w14:paraId="2B517C34" w14:textId="44219B72" w:rsidR="00011C74" w:rsidRPr="00C20AE1" w:rsidRDefault="00011C74" w:rsidP="00011C74">
      <w:pPr>
        <w:spacing w:after="0" w:line="240" w:lineRule="auto"/>
        <w:jc w:val="center"/>
        <w:rPr>
          <w:rFonts w:ascii="Times New Roman" w:eastAsia="Times New Roman" w:hAnsi="Times New Roman" w:cs="Times New Roman"/>
          <w:b/>
          <w:color w:val="000000"/>
          <w:sz w:val="24"/>
          <w:szCs w:val="24"/>
          <w:lang w:eastAsia="hr-HR"/>
        </w:rPr>
      </w:pPr>
      <w:r w:rsidRPr="00C20AE1">
        <w:rPr>
          <w:rFonts w:ascii="Times New Roman" w:eastAsia="Times New Roman" w:hAnsi="Times New Roman" w:cs="Times New Roman"/>
          <w:b/>
          <w:color w:val="000000"/>
          <w:sz w:val="24"/>
          <w:szCs w:val="24"/>
          <w:lang w:eastAsia="hr-HR"/>
        </w:rPr>
        <w:t>Članak 2.</w:t>
      </w:r>
    </w:p>
    <w:p w14:paraId="7016B213" w14:textId="593975AC" w:rsidR="00011C74" w:rsidRDefault="00011C74" w:rsidP="00011C74">
      <w:pPr>
        <w:spacing w:line="256" w:lineRule="auto"/>
        <w:jc w:val="center"/>
        <w:rPr>
          <w:rFonts w:ascii="Times New Roman" w:eastAsia="Calibri" w:hAnsi="Times New Roman" w:cs="Times New Roman"/>
          <w:sz w:val="24"/>
          <w:szCs w:val="24"/>
        </w:rPr>
      </w:pPr>
      <w:r w:rsidRPr="00C20AE1">
        <w:rPr>
          <w:rFonts w:ascii="Times New Roman" w:eastAsia="Calibri" w:hAnsi="Times New Roman" w:cs="Times New Roman"/>
          <w:sz w:val="24"/>
          <w:szCs w:val="24"/>
        </w:rPr>
        <w:t>Članak 2. mijenja se i glasi:</w:t>
      </w:r>
    </w:p>
    <w:p w14:paraId="0C642D3E" w14:textId="7A284A42" w:rsidR="00C20AE1" w:rsidRDefault="00C20AE1" w:rsidP="00011C74">
      <w:pPr>
        <w:spacing w:line="256" w:lineRule="auto"/>
        <w:jc w:val="center"/>
        <w:rPr>
          <w:rFonts w:ascii="Times New Roman" w:eastAsia="Calibri" w:hAnsi="Times New Roman" w:cs="Times New Roman"/>
          <w:sz w:val="24"/>
          <w:szCs w:val="24"/>
        </w:rPr>
      </w:pPr>
    </w:p>
    <w:p w14:paraId="76B5C2A7" w14:textId="77777777" w:rsidR="00C20AE1" w:rsidRPr="00C20AE1" w:rsidRDefault="00C20AE1" w:rsidP="00011C74">
      <w:pPr>
        <w:spacing w:line="256" w:lineRule="auto"/>
        <w:jc w:val="center"/>
        <w:rPr>
          <w:rFonts w:ascii="Times New Roman" w:eastAsia="Calibri" w:hAnsi="Times New Roman" w:cs="Times New Roman"/>
          <w:sz w:val="24"/>
          <w:szCs w:val="24"/>
        </w:rPr>
      </w:pPr>
    </w:p>
    <w:tbl>
      <w:tblPr>
        <w:tblW w:w="9912" w:type="dxa"/>
        <w:tblLook w:val="04A0" w:firstRow="1" w:lastRow="0" w:firstColumn="1" w:lastColumn="0" w:noHBand="0" w:noVBand="1"/>
      </w:tblPr>
      <w:tblGrid>
        <w:gridCol w:w="993"/>
        <w:gridCol w:w="6804"/>
        <w:gridCol w:w="2011"/>
        <w:gridCol w:w="104"/>
      </w:tblGrid>
      <w:tr w:rsidR="00011C74" w:rsidRPr="00C20AE1" w14:paraId="5B97D0BB" w14:textId="77777777" w:rsidTr="00593B0B">
        <w:trPr>
          <w:gridAfter w:val="1"/>
          <w:wAfter w:w="104" w:type="dxa"/>
          <w:trHeight w:val="300"/>
        </w:trPr>
        <w:tc>
          <w:tcPr>
            <w:tcW w:w="9808" w:type="dxa"/>
            <w:gridSpan w:val="3"/>
            <w:noWrap/>
            <w:vAlign w:val="bottom"/>
            <w:hideMark/>
          </w:tcPr>
          <w:p w14:paraId="31BA8547" w14:textId="77777777" w:rsidR="00011C74" w:rsidRPr="00C20AE1" w:rsidRDefault="00011C74" w:rsidP="00011C74">
            <w:pPr>
              <w:spacing w:line="256" w:lineRule="auto"/>
              <w:rPr>
                <w:rFonts w:ascii="Times New Roman" w:eastAsia="Calibri" w:hAnsi="Times New Roman" w:cs="Times New Roman"/>
                <w:sz w:val="24"/>
                <w:szCs w:val="24"/>
              </w:rPr>
            </w:pPr>
            <w:r w:rsidRPr="00C20AE1">
              <w:rPr>
                <w:rFonts w:ascii="Times New Roman" w:eastAsia="Calibri" w:hAnsi="Times New Roman" w:cs="Times New Roman"/>
                <w:sz w:val="24"/>
                <w:szCs w:val="24"/>
              </w:rPr>
              <w:lastRenderedPageBreak/>
              <w:t>Prihodi i rashodi iz članka 1. Plana su:</w:t>
            </w:r>
          </w:p>
        </w:tc>
      </w:tr>
      <w:tr w:rsidR="00011C74" w:rsidRPr="00C20AE1" w14:paraId="0A3EBD4B" w14:textId="77777777" w:rsidTr="00593B0B">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6A2F6AE6" w14:textId="77777777" w:rsidR="00011C74" w:rsidRPr="00C20AE1" w:rsidRDefault="00011C74" w:rsidP="00011C74">
            <w:pPr>
              <w:spacing w:after="0" w:line="240" w:lineRule="auto"/>
              <w:jc w:val="center"/>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Šifra</w:t>
            </w:r>
          </w:p>
        </w:tc>
        <w:tc>
          <w:tcPr>
            <w:tcW w:w="6804" w:type="dxa"/>
            <w:tcBorders>
              <w:top w:val="single" w:sz="4" w:space="0" w:color="auto"/>
              <w:left w:val="nil"/>
              <w:bottom w:val="single" w:sz="4" w:space="0" w:color="auto"/>
              <w:right w:val="single" w:sz="4" w:space="0" w:color="auto"/>
            </w:tcBorders>
            <w:noWrap/>
            <w:vAlign w:val="center"/>
            <w:hideMark/>
          </w:tcPr>
          <w:p w14:paraId="3824F902" w14:textId="77777777" w:rsidR="00011C74" w:rsidRPr="00C20AE1" w:rsidRDefault="00011C74" w:rsidP="00011C74">
            <w:pPr>
              <w:spacing w:after="0" w:line="240" w:lineRule="auto"/>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A) PRIHODI</w:t>
            </w:r>
          </w:p>
        </w:tc>
        <w:tc>
          <w:tcPr>
            <w:tcW w:w="2115" w:type="dxa"/>
            <w:gridSpan w:val="2"/>
            <w:tcBorders>
              <w:top w:val="single" w:sz="4" w:space="0" w:color="auto"/>
              <w:left w:val="nil"/>
              <w:bottom w:val="single" w:sz="4" w:space="0" w:color="auto"/>
              <w:right w:val="single" w:sz="4" w:space="0" w:color="auto"/>
            </w:tcBorders>
            <w:vAlign w:val="center"/>
            <w:hideMark/>
          </w:tcPr>
          <w:p w14:paraId="7D719A70" w14:textId="77777777" w:rsidR="00011C74" w:rsidRPr="00C20AE1" w:rsidRDefault="00011C74" w:rsidP="00011C74">
            <w:pPr>
              <w:spacing w:after="0" w:line="240" w:lineRule="auto"/>
              <w:jc w:val="center"/>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IZNOS</w:t>
            </w:r>
            <w:r w:rsidRPr="00C20AE1">
              <w:rPr>
                <w:rFonts w:ascii="Times New Roman" w:eastAsia="Times New Roman" w:hAnsi="Times New Roman" w:cs="Times New Roman"/>
                <w:b/>
                <w:bCs/>
                <w:color w:val="000000"/>
                <w:sz w:val="24"/>
                <w:szCs w:val="24"/>
                <w:lang w:eastAsia="hr-HR"/>
              </w:rPr>
              <w:br/>
              <w:t>(u kunama)</w:t>
            </w:r>
          </w:p>
        </w:tc>
      </w:tr>
      <w:tr w:rsidR="00011C74" w:rsidRPr="00C20AE1" w14:paraId="40A3DAD9" w14:textId="77777777" w:rsidTr="00593B0B">
        <w:trPr>
          <w:trHeight w:val="326"/>
        </w:trPr>
        <w:tc>
          <w:tcPr>
            <w:tcW w:w="993" w:type="dxa"/>
            <w:tcBorders>
              <w:top w:val="nil"/>
              <w:left w:val="single" w:sz="4" w:space="0" w:color="auto"/>
              <w:bottom w:val="single" w:sz="4" w:space="0" w:color="auto"/>
              <w:right w:val="single" w:sz="4" w:space="0" w:color="auto"/>
            </w:tcBorders>
            <w:noWrap/>
            <w:vAlign w:val="center"/>
            <w:hideMark/>
          </w:tcPr>
          <w:p w14:paraId="23F08A70" w14:textId="77777777" w:rsidR="00011C74" w:rsidRPr="00C20AE1" w:rsidRDefault="00011C74" w:rsidP="00011C74">
            <w:pPr>
              <w:spacing w:after="0" w:line="240" w:lineRule="auto"/>
              <w:jc w:val="right"/>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671</w:t>
            </w:r>
          </w:p>
        </w:tc>
        <w:tc>
          <w:tcPr>
            <w:tcW w:w="6804" w:type="dxa"/>
            <w:tcBorders>
              <w:top w:val="single" w:sz="4" w:space="0" w:color="auto"/>
              <w:left w:val="nil"/>
              <w:bottom w:val="single" w:sz="4" w:space="0" w:color="auto"/>
              <w:right w:val="single" w:sz="4" w:space="0" w:color="auto"/>
            </w:tcBorders>
            <w:noWrap/>
            <w:vAlign w:val="center"/>
            <w:hideMark/>
          </w:tcPr>
          <w:p w14:paraId="5DFBBA43" w14:textId="77777777" w:rsidR="00011C74" w:rsidRPr="00C20AE1" w:rsidRDefault="00011C74" w:rsidP="00011C74">
            <w:pPr>
              <w:spacing w:after="0" w:line="240" w:lineRule="auto"/>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PRIHODI MJESNOG ODBORA UKUPNO</w:t>
            </w:r>
          </w:p>
        </w:tc>
        <w:tc>
          <w:tcPr>
            <w:tcW w:w="2115" w:type="dxa"/>
            <w:gridSpan w:val="2"/>
            <w:tcBorders>
              <w:top w:val="nil"/>
              <w:left w:val="nil"/>
              <w:bottom w:val="single" w:sz="4" w:space="0" w:color="auto"/>
              <w:right w:val="single" w:sz="4" w:space="0" w:color="auto"/>
            </w:tcBorders>
            <w:noWrap/>
            <w:vAlign w:val="center"/>
            <w:hideMark/>
          </w:tcPr>
          <w:p w14:paraId="1D25726F" w14:textId="77777777" w:rsidR="00011C74" w:rsidRPr="00C20AE1" w:rsidRDefault="00011C74" w:rsidP="00011C74">
            <w:pPr>
              <w:spacing w:after="0" w:line="240" w:lineRule="auto"/>
              <w:jc w:val="center"/>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noProof/>
                <w:color w:val="000000"/>
                <w:sz w:val="24"/>
                <w:szCs w:val="24"/>
                <w:lang w:eastAsia="hr-HR"/>
              </w:rPr>
              <w:t>499.961,00</w:t>
            </w:r>
          </w:p>
        </w:tc>
      </w:tr>
      <w:tr w:rsidR="00011C74" w:rsidRPr="00C20AE1" w14:paraId="391F1445" w14:textId="77777777" w:rsidTr="00593B0B">
        <w:trPr>
          <w:trHeight w:val="288"/>
        </w:trPr>
        <w:tc>
          <w:tcPr>
            <w:tcW w:w="993" w:type="dxa"/>
            <w:tcBorders>
              <w:top w:val="nil"/>
              <w:left w:val="single" w:sz="4" w:space="0" w:color="auto"/>
              <w:bottom w:val="single" w:sz="4" w:space="0" w:color="auto"/>
              <w:right w:val="single" w:sz="4" w:space="0" w:color="auto"/>
            </w:tcBorders>
            <w:vAlign w:val="center"/>
            <w:hideMark/>
          </w:tcPr>
          <w:p w14:paraId="690F9E75" w14:textId="77777777" w:rsidR="00011C74" w:rsidRPr="00C20AE1" w:rsidRDefault="00011C74" w:rsidP="00011C74">
            <w:pPr>
              <w:spacing w:after="0" w:line="240" w:lineRule="auto"/>
              <w:jc w:val="right"/>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14:paraId="173ED05D" w14:textId="77777777" w:rsidR="00011C74" w:rsidRPr="00C20AE1" w:rsidRDefault="00011C74" w:rsidP="00011C74">
            <w:pPr>
              <w:spacing w:after="0" w:line="240" w:lineRule="auto"/>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14:paraId="5FCC3BCD" w14:textId="77777777" w:rsidR="00011C74" w:rsidRPr="00C20AE1" w:rsidRDefault="00011C74" w:rsidP="00011C74">
            <w:pPr>
              <w:spacing w:after="0" w:line="240" w:lineRule="auto"/>
              <w:jc w:val="center"/>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noProof/>
                <w:color w:val="000000"/>
                <w:sz w:val="24"/>
                <w:szCs w:val="24"/>
                <w:lang w:eastAsia="hr-HR"/>
              </w:rPr>
              <w:t>499.961,00</w:t>
            </w:r>
          </w:p>
        </w:tc>
      </w:tr>
      <w:tr w:rsidR="00011C74" w:rsidRPr="00C20AE1" w14:paraId="196B4B07" w14:textId="77777777" w:rsidTr="00593B0B">
        <w:trPr>
          <w:gridAfter w:val="1"/>
          <w:wAfter w:w="104" w:type="dxa"/>
          <w:trHeight w:val="300"/>
        </w:trPr>
        <w:tc>
          <w:tcPr>
            <w:tcW w:w="9808" w:type="dxa"/>
            <w:gridSpan w:val="3"/>
            <w:noWrap/>
            <w:vAlign w:val="bottom"/>
            <w:hideMark/>
          </w:tcPr>
          <w:p w14:paraId="78596B03" w14:textId="77777777" w:rsidR="00011C74" w:rsidRPr="00C20AE1" w:rsidRDefault="00011C74" w:rsidP="00011C74">
            <w:pPr>
              <w:spacing w:line="256" w:lineRule="auto"/>
              <w:rPr>
                <w:rFonts w:ascii="Times New Roman" w:eastAsia="Times New Roman" w:hAnsi="Times New Roman" w:cs="Times New Roman"/>
                <w:color w:val="000000"/>
                <w:sz w:val="24"/>
                <w:szCs w:val="24"/>
                <w:lang w:eastAsia="hr-HR"/>
              </w:rPr>
            </w:pPr>
          </w:p>
        </w:tc>
      </w:tr>
      <w:tr w:rsidR="00011C74" w:rsidRPr="00C20AE1" w14:paraId="0995B08B" w14:textId="77777777" w:rsidTr="00593B0B">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442A059D" w14:textId="77777777" w:rsidR="00011C74" w:rsidRPr="00C20AE1" w:rsidRDefault="00011C74" w:rsidP="00011C74">
            <w:pPr>
              <w:spacing w:after="0" w:line="240" w:lineRule="auto"/>
              <w:jc w:val="center"/>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Šifra</w:t>
            </w:r>
          </w:p>
        </w:tc>
        <w:tc>
          <w:tcPr>
            <w:tcW w:w="6804" w:type="dxa"/>
            <w:tcBorders>
              <w:top w:val="single" w:sz="4" w:space="0" w:color="auto"/>
              <w:left w:val="nil"/>
              <w:bottom w:val="single" w:sz="4" w:space="0" w:color="auto"/>
              <w:right w:val="single" w:sz="4" w:space="0" w:color="auto"/>
            </w:tcBorders>
            <w:noWrap/>
            <w:vAlign w:val="center"/>
            <w:hideMark/>
          </w:tcPr>
          <w:p w14:paraId="1B26291C" w14:textId="77777777" w:rsidR="00011C74" w:rsidRPr="00C20AE1" w:rsidRDefault="00011C74" w:rsidP="00011C74">
            <w:pPr>
              <w:spacing w:after="0" w:line="240" w:lineRule="auto"/>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A) RASHODI</w:t>
            </w:r>
          </w:p>
        </w:tc>
        <w:tc>
          <w:tcPr>
            <w:tcW w:w="2115" w:type="dxa"/>
            <w:gridSpan w:val="2"/>
            <w:tcBorders>
              <w:top w:val="single" w:sz="4" w:space="0" w:color="auto"/>
              <w:left w:val="nil"/>
              <w:bottom w:val="single" w:sz="4" w:space="0" w:color="auto"/>
              <w:right w:val="single" w:sz="4" w:space="0" w:color="auto"/>
            </w:tcBorders>
            <w:vAlign w:val="center"/>
            <w:hideMark/>
          </w:tcPr>
          <w:p w14:paraId="2203DF2E" w14:textId="77777777" w:rsidR="00011C74" w:rsidRPr="00C20AE1" w:rsidRDefault="00011C74" w:rsidP="00011C74">
            <w:pPr>
              <w:spacing w:after="0" w:line="240" w:lineRule="auto"/>
              <w:jc w:val="center"/>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IZNOS</w:t>
            </w:r>
            <w:r w:rsidRPr="00C20AE1">
              <w:rPr>
                <w:rFonts w:ascii="Times New Roman" w:eastAsia="Times New Roman" w:hAnsi="Times New Roman" w:cs="Times New Roman"/>
                <w:b/>
                <w:bCs/>
                <w:color w:val="000000"/>
                <w:sz w:val="24"/>
                <w:szCs w:val="24"/>
                <w:lang w:eastAsia="hr-HR"/>
              </w:rPr>
              <w:br/>
              <w:t>(u kunama)</w:t>
            </w:r>
          </w:p>
        </w:tc>
      </w:tr>
      <w:tr w:rsidR="00011C74" w:rsidRPr="00C20AE1" w14:paraId="03F8150E" w14:textId="77777777" w:rsidTr="00593B0B">
        <w:trPr>
          <w:trHeight w:val="382"/>
        </w:trPr>
        <w:tc>
          <w:tcPr>
            <w:tcW w:w="993" w:type="dxa"/>
            <w:tcBorders>
              <w:top w:val="nil"/>
              <w:left w:val="single" w:sz="4" w:space="0" w:color="auto"/>
              <w:bottom w:val="single" w:sz="4" w:space="0" w:color="auto"/>
              <w:right w:val="single" w:sz="4" w:space="0" w:color="auto"/>
            </w:tcBorders>
            <w:vAlign w:val="center"/>
            <w:hideMark/>
          </w:tcPr>
          <w:p w14:paraId="4EA28D40" w14:textId="77777777" w:rsidR="00011C74" w:rsidRPr="00C20AE1" w:rsidRDefault="00011C74" w:rsidP="00011C74">
            <w:pPr>
              <w:spacing w:after="0" w:line="240" w:lineRule="auto"/>
              <w:jc w:val="right"/>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 </w:t>
            </w:r>
          </w:p>
        </w:tc>
        <w:tc>
          <w:tcPr>
            <w:tcW w:w="6804" w:type="dxa"/>
            <w:tcBorders>
              <w:top w:val="single" w:sz="4" w:space="0" w:color="auto"/>
              <w:left w:val="nil"/>
              <w:bottom w:val="single" w:sz="4" w:space="0" w:color="auto"/>
              <w:right w:val="single" w:sz="4" w:space="0" w:color="auto"/>
            </w:tcBorders>
            <w:noWrap/>
            <w:vAlign w:val="center"/>
            <w:hideMark/>
          </w:tcPr>
          <w:p w14:paraId="4D11B866" w14:textId="77777777" w:rsidR="00011C74" w:rsidRPr="00C20AE1" w:rsidRDefault="00011C74" w:rsidP="00011C74">
            <w:pPr>
              <w:spacing w:after="0" w:line="240" w:lineRule="auto"/>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bCs/>
                <w:color w:val="000000"/>
                <w:sz w:val="24"/>
                <w:szCs w:val="24"/>
                <w:lang w:eastAsia="hr-HR"/>
              </w:rPr>
              <w:t>RASHODI MJESNOG ODBORA UKUPNO</w:t>
            </w:r>
          </w:p>
        </w:tc>
        <w:tc>
          <w:tcPr>
            <w:tcW w:w="2115" w:type="dxa"/>
            <w:gridSpan w:val="2"/>
            <w:tcBorders>
              <w:top w:val="nil"/>
              <w:left w:val="nil"/>
              <w:bottom w:val="single" w:sz="4" w:space="0" w:color="auto"/>
              <w:right w:val="single" w:sz="4" w:space="0" w:color="auto"/>
            </w:tcBorders>
            <w:noWrap/>
            <w:vAlign w:val="center"/>
            <w:hideMark/>
          </w:tcPr>
          <w:p w14:paraId="3BDC0D54" w14:textId="77777777" w:rsidR="00011C74" w:rsidRPr="00C20AE1" w:rsidRDefault="00011C74" w:rsidP="00011C74">
            <w:pPr>
              <w:spacing w:after="0" w:line="240" w:lineRule="auto"/>
              <w:jc w:val="center"/>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noProof/>
                <w:color w:val="000000"/>
                <w:sz w:val="24"/>
                <w:szCs w:val="24"/>
                <w:lang w:eastAsia="hr-HR"/>
              </w:rPr>
              <w:t>499.961,00</w:t>
            </w:r>
          </w:p>
        </w:tc>
      </w:tr>
      <w:tr w:rsidR="00011C74" w:rsidRPr="00C20AE1" w14:paraId="132DB1FF" w14:textId="77777777" w:rsidTr="00593B0B">
        <w:trPr>
          <w:trHeight w:val="398"/>
        </w:trPr>
        <w:tc>
          <w:tcPr>
            <w:tcW w:w="993" w:type="dxa"/>
            <w:tcBorders>
              <w:top w:val="nil"/>
              <w:left w:val="single" w:sz="4" w:space="0" w:color="auto"/>
              <w:bottom w:val="single" w:sz="4" w:space="0" w:color="auto"/>
              <w:right w:val="single" w:sz="4" w:space="0" w:color="auto"/>
            </w:tcBorders>
            <w:noWrap/>
            <w:vAlign w:val="center"/>
            <w:hideMark/>
          </w:tcPr>
          <w:p w14:paraId="5F4C5CC7" w14:textId="77777777" w:rsidR="00011C74" w:rsidRPr="00C20AE1" w:rsidRDefault="00011C74" w:rsidP="00011C74">
            <w:pPr>
              <w:spacing w:after="0" w:line="240" w:lineRule="auto"/>
              <w:jc w:val="right"/>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3232</w:t>
            </w:r>
          </w:p>
        </w:tc>
        <w:tc>
          <w:tcPr>
            <w:tcW w:w="6804" w:type="dxa"/>
            <w:tcBorders>
              <w:top w:val="single" w:sz="4" w:space="0" w:color="auto"/>
              <w:left w:val="nil"/>
              <w:bottom w:val="single" w:sz="4" w:space="0" w:color="auto"/>
              <w:right w:val="single" w:sz="4" w:space="0" w:color="auto"/>
            </w:tcBorders>
            <w:noWrap/>
            <w:vAlign w:val="center"/>
            <w:hideMark/>
          </w:tcPr>
          <w:p w14:paraId="0F901BF5" w14:textId="77777777" w:rsidR="00011C74" w:rsidRPr="00C20AE1" w:rsidRDefault="00011C74" w:rsidP="00011C74">
            <w:pPr>
              <w:spacing w:after="0" w:line="240" w:lineRule="auto"/>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14:paraId="268D3B6E" w14:textId="77777777" w:rsidR="00011C74" w:rsidRPr="00C20AE1" w:rsidRDefault="00011C74" w:rsidP="00011C74">
            <w:pPr>
              <w:spacing w:after="0" w:line="240" w:lineRule="auto"/>
              <w:jc w:val="center"/>
              <w:rPr>
                <w:rFonts w:ascii="Times New Roman" w:eastAsia="Times New Roman" w:hAnsi="Times New Roman" w:cs="Times New Roman"/>
                <w:b/>
                <w:bCs/>
                <w:color w:val="000000"/>
                <w:sz w:val="24"/>
                <w:szCs w:val="24"/>
                <w:lang w:eastAsia="hr-HR"/>
              </w:rPr>
            </w:pPr>
            <w:r w:rsidRPr="00C20AE1">
              <w:rPr>
                <w:rFonts w:ascii="Times New Roman" w:eastAsia="Times New Roman" w:hAnsi="Times New Roman" w:cs="Times New Roman"/>
                <w:b/>
                <w:noProof/>
                <w:color w:val="000000"/>
                <w:sz w:val="24"/>
                <w:szCs w:val="24"/>
                <w:lang w:eastAsia="hr-HR"/>
              </w:rPr>
              <w:t>416.761,00</w:t>
            </w:r>
          </w:p>
        </w:tc>
      </w:tr>
      <w:tr w:rsidR="00011C74" w:rsidRPr="00C20AE1" w14:paraId="6B4D4B71" w14:textId="77777777" w:rsidTr="00593B0B">
        <w:trPr>
          <w:trHeight w:val="351"/>
        </w:trPr>
        <w:tc>
          <w:tcPr>
            <w:tcW w:w="993" w:type="dxa"/>
            <w:tcBorders>
              <w:top w:val="nil"/>
              <w:left w:val="single" w:sz="4" w:space="0" w:color="auto"/>
              <w:bottom w:val="single" w:sz="4" w:space="0" w:color="auto"/>
              <w:right w:val="single" w:sz="4" w:space="0" w:color="auto"/>
            </w:tcBorders>
            <w:noWrap/>
            <w:vAlign w:val="center"/>
            <w:hideMark/>
          </w:tcPr>
          <w:p w14:paraId="5B123E9B" w14:textId="77777777" w:rsidR="00011C74" w:rsidRPr="00C20AE1" w:rsidRDefault="00011C74" w:rsidP="00011C74">
            <w:pPr>
              <w:spacing w:after="0" w:line="240" w:lineRule="auto"/>
              <w:jc w:val="right"/>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 </w:t>
            </w:r>
          </w:p>
        </w:tc>
        <w:tc>
          <w:tcPr>
            <w:tcW w:w="6804" w:type="dxa"/>
            <w:tcBorders>
              <w:top w:val="single" w:sz="4" w:space="0" w:color="auto"/>
              <w:left w:val="nil"/>
              <w:bottom w:val="single" w:sz="4" w:space="0" w:color="auto"/>
              <w:right w:val="single" w:sz="4" w:space="0" w:color="auto"/>
            </w:tcBorders>
            <w:noWrap/>
            <w:vAlign w:val="center"/>
            <w:hideMark/>
          </w:tcPr>
          <w:p w14:paraId="65F89846" w14:textId="77777777" w:rsidR="00011C74" w:rsidRPr="00C20AE1" w:rsidRDefault="00011C74" w:rsidP="00011C74">
            <w:pPr>
              <w:spacing w:after="0" w:line="240" w:lineRule="auto"/>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14:paraId="0CF698B7" w14:textId="77777777" w:rsidR="00011C74" w:rsidRPr="00C20AE1" w:rsidRDefault="00011C74" w:rsidP="00011C74">
            <w:pPr>
              <w:spacing w:after="0" w:line="240" w:lineRule="auto"/>
              <w:jc w:val="center"/>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noProof/>
                <w:color w:val="000000"/>
                <w:sz w:val="24"/>
                <w:szCs w:val="24"/>
                <w:lang w:eastAsia="hr-HR"/>
              </w:rPr>
              <w:t>236.137,00</w:t>
            </w:r>
          </w:p>
        </w:tc>
      </w:tr>
      <w:tr w:rsidR="00011C74" w:rsidRPr="00C20AE1" w14:paraId="65569BFC" w14:textId="77777777" w:rsidTr="00593B0B">
        <w:trPr>
          <w:trHeight w:val="424"/>
        </w:trPr>
        <w:tc>
          <w:tcPr>
            <w:tcW w:w="993" w:type="dxa"/>
            <w:tcBorders>
              <w:top w:val="nil"/>
              <w:left w:val="single" w:sz="4" w:space="0" w:color="auto"/>
              <w:bottom w:val="single" w:sz="4" w:space="0" w:color="auto"/>
              <w:right w:val="single" w:sz="4" w:space="0" w:color="auto"/>
            </w:tcBorders>
            <w:noWrap/>
            <w:vAlign w:val="center"/>
            <w:hideMark/>
          </w:tcPr>
          <w:p w14:paraId="0F541947" w14:textId="77777777" w:rsidR="00011C74" w:rsidRPr="00C20AE1" w:rsidRDefault="00011C74" w:rsidP="00011C74">
            <w:pPr>
              <w:spacing w:after="0" w:line="240" w:lineRule="auto"/>
              <w:jc w:val="right"/>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 </w:t>
            </w:r>
          </w:p>
        </w:tc>
        <w:tc>
          <w:tcPr>
            <w:tcW w:w="6804" w:type="dxa"/>
            <w:tcBorders>
              <w:top w:val="single" w:sz="4" w:space="0" w:color="auto"/>
              <w:left w:val="nil"/>
              <w:bottom w:val="single" w:sz="4" w:space="0" w:color="auto"/>
              <w:right w:val="single" w:sz="4" w:space="0" w:color="auto"/>
            </w:tcBorders>
            <w:noWrap/>
            <w:vAlign w:val="center"/>
            <w:hideMark/>
          </w:tcPr>
          <w:p w14:paraId="285A6993" w14:textId="77777777" w:rsidR="00011C74" w:rsidRPr="00C20AE1" w:rsidRDefault="00011C74" w:rsidP="00011C74">
            <w:pPr>
              <w:spacing w:after="0" w:line="240" w:lineRule="auto"/>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14:paraId="2F90E965" w14:textId="77777777" w:rsidR="00011C74" w:rsidRPr="00C20AE1" w:rsidRDefault="00011C74" w:rsidP="00011C74">
            <w:pPr>
              <w:spacing w:after="0" w:line="240" w:lineRule="auto"/>
              <w:jc w:val="center"/>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noProof/>
                <w:color w:val="000000"/>
                <w:sz w:val="24"/>
                <w:szCs w:val="24"/>
                <w:lang w:eastAsia="hr-HR"/>
              </w:rPr>
              <w:t>180.624,00</w:t>
            </w:r>
          </w:p>
        </w:tc>
      </w:tr>
      <w:tr w:rsidR="00011C74" w:rsidRPr="00C20AE1" w14:paraId="018DA56D" w14:textId="77777777" w:rsidTr="00593B0B">
        <w:trPr>
          <w:trHeight w:val="415"/>
        </w:trPr>
        <w:tc>
          <w:tcPr>
            <w:tcW w:w="993" w:type="dxa"/>
            <w:tcBorders>
              <w:top w:val="nil"/>
              <w:left w:val="single" w:sz="4" w:space="0" w:color="auto"/>
              <w:bottom w:val="single" w:sz="4" w:space="0" w:color="auto"/>
              <w:right w:val="single" w:sz="4" w:space="0" w:color="auto"/>
            </w:tcBorders>
            <w:vAlign w:val="center"/>
            <w:hideMark/>
          </w:tcPr>
          <w:p w14:paraId="46AAF9A6" w14:textId="77777777" w:rsidR="00011C74" w:rsidRPr="00C20AE1" w:rsidRDefault="00011C74" w:rsidP="00011C74">
            <w:pPr>
              <w:spacing w:after="0" w:line="240" w:lineRule="auto"/>
              <w:jc w:val="right"/>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3291</w:t>
            </w:r>
          </w:p>
        </w:tc>
        <w:tc>
          <w:tcPr>
            <w:tcW w:w="6804" w:type="dxa"/>
            <w:tcBorders>
              <w:top w:val="single" w:sz="4" w:space="0" w:color="auto"/>
              <w:left w:val="nil"/>
              <w:bottom w:val="single" w:sz="4" w:space="0" w:color="auto"/>
              <w:right w:val="single" w:sz="4" w:space="0" w:color="auto"/>
            </w:tcBorders>
            <w:noWrap/>
            <w:vAlign w:val="center"/>
            <w:hideMark/>
          </w:tcPr>
          <w:p w14:paraId="28382CBF" w14:textId="77777777" w:rsidR="00011C74" w:rsidRPr="00C20AE1" w:rsidRDefault="00011C74" w:rsidP="00011C74">
            <w:pPr>
              <w:spacing w:after="0" w:line="240" w:lineRule="auto"/>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14:paraId="0E197441" w14:textId="77777777" w:rsidR="00011C74" w:rsidRPr="00C20AE1" w:rsidRDefault="00011C74" w:rsidP="00011C74">
            <w:pPr>
              <w:spacing w:after="0" w:line="240" w:lineRule="auto"/>
              <w:jc w:val="center"/>
              <w:rPr>
                <w:rFonts w:ascii="Times New Roman" w:eastAsia="Times New Roman" w:hAnsi="Times New Roman" w:cs="Times New Roman"/>
                <w:bCs/>
                <w:sz w:val="24"/>
                <w:szCs w:val="24"/>
                <w:lang w:eastAsia="hr-HR"/>
              </w:rPr>
            </w:pPr>
            <w:r w:rsidRPr="00C20AE1">
              <w:rPr>
                <w:rFonts w:ascii="Times New Roman" w:eastAsia="Times New Roman" w:hAnsi="Times New Roman" w:cs="Times New Roman"/>
                <w:noProof/>
                <w:color w:val="000000"/>
                <w:sz w:val="24"/>
                <w:szCs w:val="24"/>
                <w:lang w:eastAsia="hr-HR"/>
              </w:rPr>
              <w:t>79.000,00</w:t>
            </w:r>
          </w:p>
        </w:tc>
      </w:tr>
      <w:tr w:rsidR="00011C74" w:rsidRPr="00C20AE1" w14:paraId="58F7EA10" w14:textId="77777777" w:rsidTr="00593B0B">
        <w:trPr>
          <w:trHeight w:val="385"/>
        </w:trPr>
        <w:tc>
          <w:tcPr>
            <w:tcW w:w="993" w:type="dxa"/>
            <w:tcBorders>
              <w:top w:val="nil"/>
              <w:left w:val="single" w:sz="4" w:space="0" w:color="auto"/>
              <w:bottom w:val="single" w:sz="4" w:space="0" w:color="auto"/>
              <w:right w:val="single" w:sz="4" w:space="0" w:color="auto"/>
            </w:tcBorders>
            <w:vAlign w:val="center"/>
            <w:hideMark/>
          </w:tcPr>
          <w:p w14:paraId="321008D6" w14:textId="77777777" w:rsidR="00011C74" w:rsidRPr="00C20AE1" w:rsidRDefault="00011C74" w:rsidP="00011C74">
            <w:pPr>
              <w:spacing w:after="0" w:line="240" w:lineRule="auto"/>
              <w:jc w:val="right"/>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3299</w:t>
            </w:r>
          </w:p>
        </w:tc>
        <w:tc>
          <w:tcPr>
            <w:tcW w:w="6804" w:type="dxa"/>
            <w:tcBorders>
              <w:top w:val="single" w:sz="4" w:space="0" w:color="auto"/>
              <w:left w:val="nil"/>
              <w:bottom w:val="single" w:sz="4" w:space="0" w:color="auto"/>
              <w:right w:val="single" w:sz="4" w:space="0" w:color="auto"/>
            </w:tcBorders>
            <w:noWrap/>
            <w:vAlign w:val="center"/>
            <w:hideMark/>
          </w:tcPr>
          <w:p w14:paraId="2C2FC31A" w14:textId="77777777" w:rsidR="00011C74" w:rsidRPr="00C20AE1" w:rsidRDefault="00011C74" w:rsidP="00011C74">
            <w:pPr>
              <w:spacing w:after="0" w:line="240" w:lineRule="auto"/>
              <w:rPr>
                <w:rFonts w:ascii="Times New Roman" w:eastAsia="Times New Roman" w:hAnsi="Times New Roman" w:cs="Times New Roman"/>
                <w:color w:val="000000"/>
                <w:sz w:val="24"/>
                <w:szCs w:val="24"/>
                <w:lang w:eastAsia="hr-HR"/>
              </w:rPr>
            </w:pPr>
            <w:r w:rsidRPr="00C20AE1">
              <w:rPr>
                <w:rFonts w:ascii="Times New Roman" w:eastAsia="Times New Roman" w:hAnsi="Times New Roman" w:cs="Times New Roman"/>
                <w:color w:val="000000"/>
                <w:sz w:val="24"/>
                <w:szCs w:val="24"/>
                <w:lang w:eastAsia="hr-HR"/>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14:paraId="3F5C74C1" w14:textId="77777777" w:rsidR="00011C74" w:rsidRPr="00C20AE1" w:rsidRDefault="00011C74" w:rsidP="00011C74">
            <w:pPr>
              <w:spacing w:after="0" w:line="240" w:lineRule="auto"/>
              <w:jc w:val="center"/>
              <w:rPr>
                <w:rFonts w:ascii="Times New Roman" w:eastAsia="Times New Roman" w:hAnsi="Times New Roman" w:cs="Times New Roman"/>
                <w:bCs/>
                <w:sz w:val="24"/>
                <w:szCs w:val="24"/>
                <w:lang w:eastAsia="hr-HR"/>
              </w:rPr>
            </w:pPr>
            <w:r w:rsidRPr="00C20AE1">
              <w:rPr>
                <w:rFonts w:ascii="Times New Roman" w:eastAsia="Times New Roman" w:hAnsi="Times New Roman" w:cs="Times New Roman"/>
                <w:noProof/>
                <w:color w:val="000000"/>
                <w:sz w:val="24"/>
                <w:szCs w:val="24"/>
                <w:lang w:eastAsia="hr-HR"/>
              </w:rPr>
              <w:t>4.200,00</w:t>
            </w:r>
          </w:p>
        </w:tc>
      </w:tr>
    </w:tbl>
    <w:p w14:paraId="39DB5728" w14:textId="77777777" w:rsidR="00011C74" w:rsidRPr="00C20AE1" w:rsidRDefault="00011C74" w:rsidP="00011C74">
      <w:pPr>
        <w:spacing w:after="0" w:line="240" w:lineRule="auto"/>
        <w:jc w:val="right"/>
        <w:rPr>
          <w:rFonts w:ascii="Times New Roman" w:eastAsia="Times New Roman" w:hAnsi="Times New Roman" w:cs="Times New Roman"/>
          <w:color w:val="000000"/>
          <w:sz w:val="24"/>
          <w:szCs w:val="24"/>
          <w:lang w:eastAsia="hr-HR"/>
        </w:rPr>
      </w:pPr>
    </w:p>
    <w:p w14:paraId="2EAB703A" w14:textId="77777777" w:rsidR="00011C74" w:rsidRPr="00C20AE1" w:rsidRDefault="00011C74" w:rsidP="00011C74">
      <w:pPr>
        <w:spacing w:after="0" w:line="240" w:lineRule="auto"/>
        <w:jc w:val="center"/>
        <w:rPr>
          <w:rFonts w:ascii="Times New Roman" w:eastAsia="Times New Roman" w:hAnsi="Times New Roman" w:cs="Times New Roman"/>
          <w:color w:val="000000"/>
          <w:sz w:val="24"/>
          <w:szCs w:val="24"/>
          <w:lang w:eastAsia="hr-HR"/>
        </w:rPr>
      </w:pPr>
    </w:p>
    <w:p w14:paraId="01FD1A9F" w14:textId="77777777" w:rsidR="00011C74" w:rsidRPr="00C20AE1" w:rsidRDefault="00011C74" w:rsidP="00011C74">
      <w:pPr>
        <w:spacing w:after="0" w:line="240" w:lineRule="auto"/>
        <w:jc w:val="center"/>
        <w:rPr>
          <w:rFonts w:ascii="Times New Roman" w:eastAsia="Times New Roman" w:hAnsi="Times New Roman" w:cs="Times New Roman"/>
          <w:b/>
          <w:color w:val="000000"/>
          <w:sz w:val="24"/>
          <w:szCs w:val="24"/>
          <w:lang w:eastAsia="hr-HR"/>
        </w:rPr>
      </w:pPr>
      <w:r w:rsidRPr="00C20AE1">
        <w:rPr>
          <w:rFonts w:ascii="Times New Roman" w:eastAsia="Times New Roman" w:hAnsi="Times New Roman" w:cs="Times New Roman"/>
          <w:b/>
          <w:color w:val="000000"/>
          <w:sz w:val="24"/>
          <w:szCs w:val="24"/>
          <w:lang w:eastAsia="hr-HR"/>
        </w:rPr>
        <w:t xml:space="preserve">Članak 3. </w:t>
      </w:r>
    </w:p>
    <w:p w14:paraId="65F2E60E" w14:textId="77777777" w:rsidR="00011C74" w:rsidRPr="00C20AE1" w:rsidRDefault="00011C74" w:rsidP="00011C74">
      <w:pPr>
        <w:spacing w:after="0" w:line="240" w:lineRule="auto"/>
        <w:jc w:val="center"/>
        <w:rPr>
          <w:rFonts w:ascii="Times New Roman" w:eastAsia="Times New Roman" w:hAnsi="Times New Roman" w:cs="Times New Roman"/>
          <w:sz w:val="24"/>
          <w:szCs w:val="24"/>
          <w:lang w:eastAsia="hr-HR"/>
        </w:rPr>
      </w:pPr>
      <w:r w:rsidRPr="00C20AE1">
        <w:rPr>
          <w:rFonts w:ascii="Times New Roman" w:eastAsia="Calibri" w:hAnsi="Times New Roman" w:cs="Times New Roman"/>
          <w:sz w:val="24"/>
          <w:szCs w:val="24"/>
        </w:rPr>
        <w:t>Ovaj Zaključak će biti objavljen na oglasnoj ploči u sjedištu Mjesnog odbora.</w:t>
      </w:r>
    </w:p>
    <w:p w14:paraId="7429B03A" w14:textId="77777777" w:rsidR="00545136" w:rsidRPr="00C20AE1" w:rsidRDefault="00545136" w:rsidP="003344E0">
      <w:pPr>
        <w:spacing w:after="0"/>
        <w:jc w:val="center"/>
        <w:rPr>
          <w:rFonts w:ascii="Times New Roman" w:hAnsi="Times New Roman" w:cs="Times New Roman"/>
          <w:sz w:val="24"/>
          <w:szCs w:val="24"/>
        </w:rPr>
      </w:pPr>
    </w:p>
    <w:p w14:paraId="4FE09E07" w14:textId="771B4FE7" w:rsidR="003344E0" w:rsidRPr="00C20AE1" w:rsidRDefault="003344E0" w:rsidP="003344E0">
      <w:pPr>
        <w:spacing w:after="0"/>
        <w:jc w:val="center"/>
        <w:rPr>
          <w:rFonts w:ascii="Times New Roman" w:hAnsi="Times New Roman" w:cs="Times New Roman"/>
          <w:sz w:val="24"/>
          <w:szCs w:val="24"/>
        </w:rPr>
      </w:pPr>
    </w:p>
    <w:p w14:paraId="6DD53731" w14:textId="39673403" w:rsidR="003344E0" w:rsidRPr="00C20AE1" w:rsidRDefault="006936AE" w:rsidP="00FA7AEE">
      <w:pPr>
        <w:spacing w:after="0"/>
        <w:rPr>
          <w:rFonts w:ascii="Times New Roman" w:hAnsi="Times New Roman" w:cs="Times New Roman"/>
          <w:b/>
          <w:bCs/>
          <w:sz w:val="24"/>
          <w:szCs w:val="24"/>
          <w:u w:val="single"/>
        </w:rPr>
      </w:pPr>
      <w:r w:rsidRPr="00C20AE1">
        <w:rPr>
          <w:rFonts w:ascii="Times New Roman" w:hAnsi="Times New Roman" w:cs="Times New Roman"/>
          <w:b/>
          <w:bCs/>
          <w:sz w:val="24"/>
          <w:szCs w:val="24"/>
          <w:u w:val="single"/>
        </w:rPr>
        <w:t xml:space="preserve">Ad. 3 Donošenje prioriteta za </w:t>
      </w:r>
      <w:r w:rsidR="00011C74" w:rsidRPr="00C20AE1">
        <w:rPr>
          <w:rFonts w:ascii="Times New Roman" w:hAnsi="Times New Roman" w:cs="Times New Roman"/>
          <w:b/>
          <w:bCs/>
          <w:sz w:val="24"/>
          <w:szCs w:val="24"/>
          <w:u w:val="single"/>
        </w:rPr>
        <w:t xml:space="preserve">Plan komunalnih aktivnosti Gradske četvrti Donji grad za </w:t>
      </w:r>
      <w:r w:rsidRPr="00C20AE1">
        <w:rPr>
          <w:rFonts w:ascii="Times New Roman" w:hAnsi="Times New Roman" w:cs="Times New Roman"/>
          <w:b/>
          <w:bCs/>
          <w:sz w:val="24"/>
          <w:szCs w:val="24"/>
          <w:u w:val="single"/>
        </w:rPr>
        <w:t>2022.</w:t>
      </w:r>
    </w:p>
    <w:p w14:paraId="4EE04874" w14:textId="1594B20B" w:rsidR="00FA7AEE" w:rsidRPr="00C20AE1" w:rsidRDefault="00FA7AEE" w:rsidP="00FA7AEE">
      <w:pPr>
        <w:spacing w:after="0"/>
        <w:rPr>
          <w:rFonts w:ascii="Times New Roman" w:hAnsi="Times New Roman" w:cs="Times New Roman"/>
          <w:b/>
          <w:bCs/>
          <w:sz w:val="24"/>
          <w:szCs w:val="24"/>
          <w:u w:val="single"/>
        </w:rPr>
      </w:pPr>
    </w:p>
    <w:p w14:paraId="20AED59F" w14:textId="77777777" w:rsidR="00FA7AEE" w:rsidRPr="00C20AE1" w:rsidRDefault="00FA7AEE" w:rsidP="00FA7AEE">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Sanacija pješčanika na dječjem igralištu (DV Različak, područni objekt Jurišićeva 24/2)</w:t>
      </w:r>
    </w:p>
    <w:p w14:paraId="6E45EB4F" w14:textId="77777777" w:rsidR="00FA7AEE" w:rsidRPr="00C20AE1" w:rsidRDefault="00FA7AEE" w:rsidP="00FA7AEE">
      <w:pPr>
        <w:pStyle w:val="ListParagraph"/>
        <w:jc w:val="both"/>
        <w:rPr>
          <w:rFonts w:ascii="Times New Roman" w:hAnsi="Times New Roman" w:cs="Times New Roman"/>
          <w:sz w:val="24"/>
          <w:szCs w:val="24"/>
        </w:rPr>
      </w:pPr>
    </w:p>
    <w:p w14:paraId="0B611888" w14:textId="77777777" w:rsidR="00FA7AEE" w:rsidRPr="00C20AE1" w:rsidRDefault="00FA7AEE" w:rsidP="00FA7AEE">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Izmjena ulaznih vrata prema dječjem igralištu (DV Različak, područni objekt Jurišićeva 24/2)</w:t>
      </w:r>
    </w:p>
    <w:p w14:paraId="26F6E35D" w14:textId="77777777" w:rsidR="00FA7AEE" w:rsidRPr="00C20AE1" w:rsidRDefault="00FA7AEE" w:rsidP="00FA7AEE">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Sanacija derutnog zida oko dječjeg igrališta (DV Različak, područni objekt Amruševa 10) prema postojećoj projektno – troškovničkoj dokumentaciji iz svibnja 2021</w:t>
      </w:r>
    </w:p>
    <w:p w14:paraId="687D24F9" w14:textId="77777777" w:rsidR="00FA7AEE" w:rsidRPr="00C20AE1" w:rsidRDefault="00FA7AEE" w:rsidP="00FA7AEE">
      <w:pPr>
        <w:pStyle w:val="ListParagraph"/>
        <w:jc w:val="both"/>
        <w:rPr>
          <w:rFonts w:ascii="Times New Roman" w:hAnsi="Times New Roman" w:cs="Times New Roman"/>
          <w:sz w:val="24"/>
          <w:szCs w:val="24"/>
        </w:rPr>
      </w:pPr>
    </w:p>
    <w:p w14:paraId="24005B85" w14:textId="29C0022A" w:rsidR="00FA7AEE" w:rsidRPr="00C20AE1" w:rsidRDefault="00FA7AEE" w:rsidP="00FA7AEE">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Sanacija asfalta odnosno rupe sa zapadne strane Glazbenog paviljona na Trgu Nikole Šubića Zrinskog (k.č. 2432/1) jer predstavlja ugrozu za pješake.</w:t>
      </w:r>
    </w:p>
    <w:p w14:paraId="4EC75EE0" w14:textId="77777777" w:rsidR="00FA7AEE" w:rsidRPr="00C20AE1" w:rsidRDefault="00FA7AEE" w:rsidP="00FA7AEE">
      <w:pPr>
        <w:pStyle w:val="ListParagraph"/>
        <w:rPr>
          <w:rFonts w:ascii="Times New Roman" w:hAnsi="Times New Roman" w:cs="Times New Roman"/>
          <w:sz w:val="24"/>
          <w:szCs w:val="24"/>
        </w:rPr>
      </w:pPr>
    </w:p>
    <w:p w14:paraId="46A21A12" w14:textId="65C4D1A7" w:rsidR="00FA7AEE" w:rsidRPr="00C20AE1" w:rsidRDefault="00FA7AEE" w:rsidP="00FA7AEE">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 xml:space="preserve">Sanacija rupe na pločniku u Praškoj kod broj 5 (k.č. 2430) </w:t>
      </w:r>
      <w:r w:rsidR="00545136" w:rsidRPr="00C20AE1">
        <w:rPr>
          <w:rFonts w:ascii="Times New Roman" w:hAnsi="Times New Roman" w:cs="Times New Roman"/>
          <w:sz w:val="24"/>
          <w:szCs w:val="24"/>
        </w:rPr>
        <w:t>jer predstavlja ugrozu za pješake</w:t>
      </w:r>
    </w:p>
    <w:p w14:paraId="53CEF888" w14:textId="47B1FE06" w:rsidR="00FA7AEE" w:rsidRPr="00C20AE1" w:rsidRDefault="00FA7AEE" w:rsidP="00FA7AEE">
      <w:pPr>
        <w:pStyle w:val="ListParagraph"/>
        <w:jc w:val="both"/>
        <w:rPr>
          <w:rFonts w:ascii="Times New Roman" w:hAnsi="Times New Roman" w:cs="Times New Roman"/>
          <w:sz w:val="24"/>
          <w:szCs w:val="24"/>
        </w:rPr>
      </w:pPr>
      <w:r w:rsidRPr="00C20AE1">
        <w:rPr>
          <w:rFonts w:ascii="Times New Roman" w:hAnsi="Times New Roman" w:cs="Times New Roman"/>
          <w:sz w:val="24"/>
          <w:szCs w:val="24"/>
        </w:rPr>
        <w:t>Objašnjenje: zbog opsežnih radova na konstrukciji hotela u Praškoj, ulica je općenito puna rupa i napuknutih kamenih blokova</w:t>
      </w:r>
      <w:r w:rsidR="00545136" w:rsidRPr="00C20AE1">
        <w:rPr>
          <w:rFonts w:ascii="Times New Roman" w:hAnsi="Times New Roman" w:cs="Times New Roman"/>
          <w:sz w:val="24"/>
          <w:szCs w:val="24"/>
        </w:rPr>
        <w:t xml:space="preserve"> </w:t>
      </w:r>
      <w:r w:rsidRPr="00C20AE1">
        <w:rPr>
          <w:rFonts w:ascii="Times New Roman" w:hAnsi="Times New Roman" w:cs="Times New Roman"/>
          <w:sz w:val="24"/>
          <w:szCs w:val="24"/>
        </w:rPr>
        <w:t xml:space="preserve">pogotovo uzduž </w:t>
      </w:r>
      <w:r w:rsidR="00545136" w:rsidRPr="00C20AE1">
        <w:rPr>
          <w:rFonts w:ascii="Times New Roman" w:hAnsi="Times New Roman" w:cs="Times New Roman"/>
          <w:sz w:val="24"/>
          <w:szCs w:val="24"/>
        </w:rPr>
        <w:t>tramvajske pruge. Smatramo da će</w:t>
      </w:r>
      <w:r w:rsidRPr="00C20AE1">
        <w:rPr>
          <w:rFonts w:ascii="Times New Roman" w:hAnsi="Times New Roman" w:cs="Times New Roman"/>
          <w:sz w:val="24"/>
          <w:szCs w:val="24"/>
        </w:rPr>
        <w:t xml:space="preserve"> kada se steknu uvjeti biti potrebna sanacija dijela Praške ulice od Trga bana Josipa Jelačića do Tesline ulice.</w:t>
      </w:r>
    </w:p>
    <w:p w14:paraId="18882F1C" w14:textId="77777777" w:rsidR="00FA7AEE" w:rsidRPr="00C20AE1" w:rsidRDefault="00FA7AEE" w:rsidP="00FA7AEE">
      <w:pPr>
        <w:pStyle w:val="ListParagraph"/>
        <w:jc w:val="both"/>
        <w:rPr>
          <w:rFonts w:ascii="Times New Roman" w:hAnsi="Times New Roman" w:cs="Times New Roman"/>
          <w:sz w:val="24"/>
          <w:szCs w:val="24"/>
        </w:rPr>
      </w:pPr>
    </w:p>
    <w:p w14:paraId="64A68BAD" w14:textId="77777777" w:rsidR="00FA7AEE" w:rsidRPr="00C20AE1" w:rsidRDefault="00FA7AEE" w:rsidP="00FA7AEE">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Sanacija kamene žardinjere u Petrinjskoj (k.č. 3035) između kućnih brojeva 6 i 8.</w:t>
      </w:r>
    </w:p>
    <w:p w14:paraId="6449641B" w14:textId="58DF7CFA" w:rsidR="00FA7AEE" w:rsidRPr="00C20AE1" w:rsidRDefault="00FA7AEE" w:rsidP="00FA7AEE">
      <w:pPr>
        <w:pStyle w:val="ListParagraph"/>
        <w:jc w:val="both"/>
        <w:rPr>
          <w:rFonts w:ascii="Times New Roman" w:hAnsi="Times New Roman" w:cs="Times New Roman"/>
          <w:sz w:val="24"/>
          <w:szCs w:val="24"/>
        </w:rPr>
      </w:pPr>
      <w:r w:rsidRPr="00C20AE1">
        <w:rPr>
          <w:rFonts w:ascii="Times New Roman" w:hAnsi="Times New Roman" w:cs="Times New Roman"/>
          <w:sz w:val="24"/>
          <w:szCs w:val="24"/>
        </w:rPr>
        <w:t xml:space="preserve">Odlomili su se odnosno razdvojili kameni blokovi što predstavlja </w:t>
      </w:r>
      <w:r w:rsidR="00545136" w:rsidRPr="00C20AE1">
        <w:rPr>
          <w:rFonts w:ascii="Times New Roman" w:hAnsi="Times New Roman" w:cs="Times New Roman"/>
          <w:sz w:val="24"/>
          <w:szCs w:val="24"/>
        </w:rPr>
        <w:t>ugrozu</w:t>
      </w:r>
      <w:r w:rsidRPr="00C20AE1">
        <w:rPr>
          <w:rFonts w:ascii="Times New Roman" w:hAnsi="Times New Roman" w:cs="Times New Roman"/>
          <w:sz w:val="24"/>
          <w:szCs w:val="24"/>
        </w:rPr>
        <w:t xml:space="preserve"> za korisnike.</w:t>
      </w:r>
    </w:p>
    <w:p w14:paraId="0C487326" w14:textId="77777777" w:rsidR="00FA7AEE" w:rsidRPr="00C20AE1" w:rsidRDefault="00FA7AEE" w:rsidP="00FA7AEE">
      <w:pPr>
        <w:pStyle w:val="ListParagraph"/>
        <w:jc w:val="both"/>
        <w:rPr>
          <w:rFonts w:ascii="Times New Roman" w:hAnsi="Times New Roman" w:cs="Times New Roman"/>
          <w:sz w:val="24"/>
          <w:szCs w:val="24"/>
        </w:rPr>
      </w:pPr>
    </w:p>
    <w:p w14:paraId="7DCB23AB" w14:textId="7B72A9F7" w:rsidR="00FA7AEE" w:rsidRPr="00C20AE1" w:rsidRDefault="00FA7AEE" w:rsidP="00FA7AEE">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Dodavanje dodatnih klamerica za bicikle u Petrinjskoj ulici (k.č. 3035) gdje već postoje klamerice ali postoji potreba za dodatnim.</w:t>
      </w:r>
    </w:p>
    <w:p w14:paraId="78EF5825" w14:textId="77777777" w:rsidR="00FA7AEE" w:rsidRPr="00C20AE1" w:rsidRDefault="00FA7AEE" w:rsidP="00FA7AEE">
      <w:pPr>
        <w:pStyle w:val="ListParagraph"/>
        <w:jc w:val="both"/>
        <w:rPr>
          <w:rFonts w:ascii="Times New Roman" w:hAnsi="Times New Roman" w:cs="Times New Roman"/>
          <w:sz w:val="24"/>
          <w:szCs w:val="24"/>
        </w:rPr>
      </w:pPr>
    </w:p>
    <w:p w14:paraId="5CDF9CB0" w14:textId="53EE169C" w:rsidR="00545136" w:rsidRPr="00C20AE1" w:rsidRDefault="00FA7AEE" w:rsidP="00545136">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Reguliranje situacije sa kantama za smeće u Petrinjskoj ulici (k.č. 3035) uspostavom zelenog otoka ili nekim drugim rješenjem.</w:t>
      </w:r>
    </w:p>
    <w:p w14:paraId="6C861D1B" w14:textId="77777777" w:rsidR="00545136" w:rsidRPr="00C20AE1" w:rsidRDefault="00545136" w:rsidP="00545136">
      <w:pPr>
        <w:pStyle w:val="ListParagraph"/>
        <w:rPr>
          <w:rFonts w:ascii="Times New Roman" w:hAnsi="Times New Roman" w:cs="Times New Roman"/>
          <w:sz w:val="24"/>
          <w:szCs w:val="24"/>
        </w:rPr>
      </w:pPr>
    </w:p>
    <w:p w14:paraId="6FE62E2B" w14:textId="77777777" w:rsidR="00545136" w:rsidRPr="00C20AE1" w:rsidRDefault="00545136" w:rsidP="00545136">
      <w:pPr>
        <w:pStyle w:val="ListParagraph"/>
        <w:jc w:val="both"/>
        <w:rPr>
          <w:rFonts w:ascii="Times New Roman" w:hAnsi="Times New Roman" w:cs="Times New Roman"/>
          <w:sz w:val="24"/>
          <w:szCs w:val="24"/>
        </w:rPr>
      </w:pPr>
    </w:p>
    <w:p w14:paraId="39AA3ABB" w14:textId="77777777" w:rsidR="00545136" w:rsidRPr="00C20AE1" w:rsidRDefault="00545136" w:rsidP="00545136">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Postavljanje jedne ili dvije pametne klupe na sjevernoj strani Trg Nikole Šubića Zrinskog (k.č. 2432/1), na lokacijama gdje nema običnih klupa.</w:t>
      </w:r>
    </w:p>
    <w:p w14:paraId="529BF358" w14:textId="14504EC9" w:rsidR="00545136" w:rsidRPr="00C20AE1" w:rsidRDefault="00545136" w:rsidP="00545136">
      <w:pPr>
        <w:pStyle w:val="ListParagraph"/>
        <w:jc w:val="both"/>
        <w:rPr>
          <w:rFonts w:ascii="Times New Roman" w:hAnsi="Times New Roman" w:cs="Times New Roman"/>
          <w:sz w:val="24"/>
          <w:szCs w:val="24"/>
        </w:rPr>
      </w:pPr>
      <w:r w:rsidRPr="00C20AE1">
        <w:rPr>
          <w:rFonts w:ascii="Times New Roman" w:hAnsi="Times New Roman" w:cs="Times New Roman"/>
          <w:sz w:val="24"/>
          <w:szCs w:val="24"/>
        </w:rPr>
        <w:t>Objašnjenje: na istoj lokaciji se nalazi i stanica turističkog autobusa tako da je to izvrsna turistička atrakcija.</w:t>
      </w:r>
    </w:p>
    <w:p w14:paraId="67EB3A2D" w14:textId="77777777" w:rsidR="00545136" w:rsidRPr="00C20AE1" w:rsidRDefault="00545136" w:rsidP="00545136">
      <w:pPr>
        <w:pStyle w:val="ListParagraph"/>
        <w:jc w:val="both"/>
        <w:rPr>
          <w:rFonts w:ascii="Times New Roman" w:hAnsi="Times New Roman" w:cs="Times New Roman"/>
          <w:sz w:val="24"/>
          <w:szCs w:val="24"/>
        </w:rPr>
      </w:pPr>
    </w:p>
    <w:p w14:paraId="74AFB8C5" w14:textId="746F2DEE" w:rsidR="00545136" w:rsidRPr="00C20AE1" w:rsidRDefault="00545136" w:rsidP="00545136">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Postavljanje dodatnih klamerica za bicikle na sjeverozapadnom dijelu Trga Nikole Šubića Zrinskog (k.č. 2432/1).</w:t>
      </w:r>
    </w:p>
    <w:p w14:paraId="68420276" w14:textId="77777777" w:rsidR="00545136" w:rsidRPr="00C20AE1" w:rsidRDefault="00545136" w:rsidP="00545136">
      <w:pPr>
        <w:pStyle w:val="ListParagraph"/>
        <w:jc w:val="both"/>
        <w:rPr>
          <w:rFonts w:ascii="Times New Roman" w:hAnsi="Times New Roman" w:cs="Times New Roman"/>
          <w:sz w:val="24"/>
          <w:szCs w:val="24"/>
        </w:rPr>
      </w:pPr>
    </w:p>
    <w:p w14:paraId="53551F89" w14:textId="6CF57E18" w:rsidR="00545136" w:rsidRPr="00C20AE1" w:rsidRDefault="00545136" w:rsidP="00545136">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Dodatna dva specijalna koša za odlaganje vrečica sa psećim izetom na Trgu Nikole Šubića Zrinskom (k.č.2432/1) jer se na istom nalazi samo jedna, prijedlog vijećnika Viktora Šarca, HDZ</w:t>
      </w:r>
    </w:p>
    <w:p w14:paraId="4DD72FE4" w14:textId="77777777" w:rsidR="00545136" w:rsidRPr="00C20AE1" w:rsidRDefault="00545136" w:rsidP="00545136">
      <w:pPr>
        <w:pStyle w:val="ListParagraph"/>
        <w:jc w:val="both"/>
        <w:rPr>
          <w:rFonts w:ascii="Times New Roman" w:hAnsi="Times New Roman" w:cs="Times New Roman"/>
          <w:sz w:val="24"/>
          <w:szCs w:val="24"/>
        </w:rPr>
      </w:pPr>
    </w:p>
    <w:p w14:paraId="28F38492" w14:textId="77777777" w:rsidR="00545136" w:rsidRPr="00C20AE1" w:rsidRDefault="00545136" w:rsidP="00545136">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Usporavanje prometa duž Palmotićeve ulice (k.č. 7520) sa dva do tri uspornika ili drugim rješenjem u suradnji sa MO August Šenoa</w:t>
      </w:r>
    </w:p>
    <w:p w14:paraId="21318CCA" w14:textId="6352F5CE" w:rsidR="00545136" w:rsidRPr="00C20AE1" w:rsidRDefault="00545136" w:rsidP="00545136">
      <w:pPr>
        <w:ind w:left="360"/>
        <w:jc w:val="both"/>
        <w:rPr>
          <w:rFonts w:ascii="Times New Roman" w:hAnsi="Times New Roman" w:cs="Times New Roman"/>
          <w:sz w:val="24"/>
          <w:szCs w:val="24"/>
        </w:rPr>
      </w:pPr>
      <w:r w:rsidRPr="00C20AE1">
        <w:rPr>
          <w:rFonts w:ascii="Times New Roman" w:hAnsi="Times New Roman" w:cs="Times New Roman"/>
          <w:sz w:val="24"/>
          <w:szCs w:val="24"/>
        </w:rPr>
        <w:t>Objašnjenje: u neposrednoj blizini i na samoj Palmotićevoj ulici se nalaze tri gradska i jedan privatni vrtić te jedna osnovna škola a automobili iz smjera Langovog trga prema Boškovićevoj razvijaju vrlo veliku brzinu što predstavlja veliku opasnost za djecu i ostale prolaznike.</w:t>
      </w:r>
    </w:p>
    <w:p w14:paraId="00ACCA3D" w14:textId="77777777" w:rsidR="00BC126C" w:rsidRPr="00C20AE1" w:rsidRDefault="00BC126C" w:rsidP="00545136">
      <w:pPr>
        <w:ind w:left="360"/>
        <w:jc w:val="both"/>
        <w:rPr>
          <w:rFonts w:ascii="Times New Roman" w:hAnsi="Times New Roman" w:cs="Times New Roman"/>
          <w:sz w:val="24"/>
          <w:szCs w:val="24"/>
        </w:rPr>
      </w:pPr>
    </w:p>
    <w:p w14:paraId="3F07FF5D" w14:textId="04B46BC9" w:rsidR="00545136" w:rsidRPr="00C20AE1" w:rsidRDefault="00545136" w:rsidP="00545136">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 xml:space="preserve">Trim park sa par sprava za vježbanje, u dvorištu, k.č. 6017/2, prijedlog vijećnika Viktora Šarca, HDZ </w:t>
      </w:r>
    </w:p>
    <w:p w14:paraId="1897C32E" w14:textId="77777777" w:rsidR="00545136" w:rsidRPr="00C20AE1" w:rsidRDefault="00545136" w:rsidP="00545136">
      <w:pPr>
        <w:pStyle w:val="ListParagraph"/>
        <w:jc w:val="both"/>
        <w:rPr>
          <w:rFonts w:ascii="Times New Roman" w:hAnsi="Times New Roman" w:cs="Times New Roman"/>
          <w:sz w:val="24"/>
          <w:szCs w:val="24"/>
        </w:rPr>
      </w:pPr>
    </w:p>
    <w:p w14:paraId="11B26AB5" w14:textId="1127884A" w:rsidR="00545136" w:rsidRPr="00C20AE1" w:rsidRDefault="00545136" w:rsidP="00545136">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Specijalni manji kontejneri za razvrstavanje otpada na Trgu Nikole Šubića Zrinskog (k.č.2432/1) prijedlog vijećnika Viktora Šarca, HDZ</w:t>
      </w:r>
    </w:p>
    <w:p w14:paraId="1DD5DAF0" w14:textId="77777777" w:rsidR="00545136" w:rsidRPr="00C20AE1" w:rsidRDefault="00545136" w:rsidP="00545136">
      <w:pPr>
        <w:pStyle w:val="ListParagraph"/>
        <w:rPr>
          <w:rFonts w:ascii="Times New Roman" w:hAnsi="Times New Roman" w:cs="Times New Roman"/>
          <w:sz w:val="24"/>
          <w:szCs w:val="24"/>
        </w:rPr>
      </w:pPr>
    </w:p>
    <w:p w14:paraId="047F1BC1" w14:textId="7A9C0097" w:rsidR="00FA7AEE" w:rsidRPr="00C20AE1" w:rsidRDefault="00545136" w:rsidP="00545136">
      <w:pPr>
        <w:pStyle w:val="ListParagraph"/>
        <w:numPr>
          <w:ilvl w:val="0"/>
          <w:numId w:val="2"/>
        </w:numPr>
        <w:jc w:val="both"/>
        <w:rPr>
          <w:rFonts w:ascii="Times New Roman" w:hAnsi="Times New Roman" w:cs="Times New Roman"/>
          <w:sz w:val="24"/>
          <w:szCs w:val="24"/>
        </w:rPr>
      </w:pPr>
      <w:r w:rsidRPr="00C20AE1">
        <w:rPr>
          <w:rFonts w:ascii="Times New Roman" w:hAnsi="Times New Roman" w:cs="Times New Roman"/>
          <w:sz w:val="24"/>
          <w:szCs w:val="24"/>
        </w:rPr>
        <w:t>Dodavanje kontejnera za tekstil zelenom otoku u Boškovićevoj ulici (k.č. 3036/1), kod križanja sa Petrinjskom ulicom.</w:t>
      </w:r>
    </w:p>
    <w:p w14:paraId="2B395C7D" w14:textId="11697406" w:rsidR="00FA7AEE" w:rsidRPr="00C20AE1" w:rsidRDefault="00FA7AEE" w:rsidP="00FA7AEE">
      <w:pPr>
        <w:spacing w:after="0"/>
        <w:rPr>
          <w:rFonts w:ascii="Times New Roman" w:hAnsi="Times New Roman" w:cs="Times New Roman"/>
          <w:b/>
          <w:bCs/>
          <w:sz w:val="24"/>
          <w:szCs w:val="24"/>
          <w:u w:val="single"/>
        </w:rPr>
      </w:pPr>
    </w:p>
    <w:p w14:paraId="71BB7656" w14:textId="0BDEB4D3" w:rsidR="001A34C8" w:rsidRPr="00C20AE1" w:rsidRDefault="001A34C8" w:rsidP="001A34C8">
      <w:pPr>
        <w:spacing w:after="0"/>
        <w:rPr>
          <w:rFonts w:ascii="Times New Roman" w:hAnsi="Times New Roman" w:cs="Times New Roman"/>
          <w:b/>
          <w:bCs/>
          <w:sz w:val="24"/>
          <w:szCs w:val="24"/>
          <w:u w:val="single"/>
        </w:rPr>
      </w:pPr>
      <w:r w:rsidRPr="00C20AE1">
        <w:rPr>
          <w:rFonts w:ascii="Times New Roman" w:hAnsi="Times New Roman" w:cs="Times New Roman"/>
          <w:b/>
          <w:bCs/>
          <w:sz w:val="24"/>
          <w:szCs w:val="24"/>
          <w:u w:val="single"/>
        </w:rPr>
        <w:t>Ad. 4 Pitanja i prijedlozi</w:t>
      </w:r>
    </w:p>
    <w:p w14:paraId="79CBA963" w14:textId="77777777" w:rsidR="00B52137" w:rsidRPr="00C20AE1" w:rsidRDefault="00B52137" w:rsidP="001A34C8">
      <w:pPr>
        <w:spacing w:after="0"/>
        <w:rPr>
          <w:rFonts w:ascii="Times New Roman" w:hAnsi="Times New Roman" w:cs="Times New Roman"/>
          <w:b/>
          <w:bCs/>
          <w:sz w:val="24"/>
          <w:szCs w:val="24"/>
          <w:u w:val="single"/>
        </w:rPr>
      </w:pPr>
    </w:p>
    <w:p w14:paraId="265EAF75" w14:textId="77777777" w:rsidR="00B52137" w:rsidRPr="00C20AE1" w:rsidRDefault="00B52137" w:rsidP="00B52137">
      <w:pPr>
        <w:spacing w:after="0"/>
        <w:rPr>
          <w:rFonts w:ascii="Times New Roman" w:hAnsi="Times New Roman" w:cs="Times New Roman"/>
          <w:sz w:val="24"/>
          <w:szCs w:val="24"/>
        </w:rPr>
      </w:pPr>
      <w:r w:rsidRPr="00C20AE1">
        <w:rPr>
          <w:rFonts w:ascii="Times New Roman" w:hAnsi="Times New Roman" w:cs="Times New Roman"/>
          <w:sz w:val="24"/>
          <w:szCs w:val="24"/>
        </w:rPr>
        <w:t>Nitko od članova Vijeća nije imao dodatnih pitanja ni prijedloga već su se usuglasili da za</w:t>
      </w:r>
    </w:p>
    <w:p w14:paraId="716A0E42" w14:textId="61913653" w:rsidR="00B52137" w:rsidRPr="00C20AE1" w:rsidRDefault="00B52137" w:rsidP="00B52137">
      <w:pPr>
        <w:spacing w:after="0"/>
        <w:rPr>
          <w:rFonts w:ascii="Times New Roman" w:hAnsi="Times New Roman" w:cs="Times New Roman"/>
          <w:sz w:val="24"/>
          <w:szCs w:val="24"/>
        </w:rPr>
      </w:pPr>
      <w:r w:rsidRPr="00C20AE1">
        <w:rPr>
          <w:rFonts w:ascii="Times New Roman" w:hAnsi="Times New Roman" w:cs="Times New Roman"/>
          <w:sz w:val="24"/>
          <w:szCs w:val="24"/>
        </w:rPr>
        <w:lastRenderedPageBreak/>
        <w:t>početak studenog  pripreme stavke o kojima bi htjeli raspravljati na sljedećoj sjednici Vijeća.</w:t>
      </w:r>
    </w:p>
    <w:p w14:paraId="4E427351" w14:textId="0E883A61" w:rsidR="006936AE" w:rsidRPr="00C20AE1" w:rsidRDefault="006936AE" w:rsidP="006936AE">
      <w:pPr>
        <w:rPr>
          <w:rFonts w:ascii="Times New Roman" w:hAnsi="Times New Roman" w:cs="Times New Roman"/>
          <w:sz w:val="24"/>
          <w:szCs w:val="24"/>
        </w:rPr>
      </w:pPr>
    </w:p>
    <w:p w14:paraId="2E991A69" w14:textId="1EEA9788" w:rsidR="00F55568" w:rsidRPr="00C20AE1" w:rsidRDefault="00F55568" w:rsidP="00F55568">
      <w:pPr>
        <w:rPr>
          <w:rFonts w:ascii="Times New Roman" w:hAnsi="Times New Roman" w:cs="Times New Roman"/>
          <w:sz w:val="24"/>
          <w:szCs w:val="24"/>
        </w:rPr>
      </w:pPr>
      <w:r w:rsidRPr="00C20AE1">
        <w:rPr>
          <w:rFonts w:ascii="Times New Roman" w:hAnsi="Times New Roman" w:cs="Times New Roman"/>
          <w:sz w:val="24"/>
          <w:szCs w:val="24"/>
        </w:rPr>
        <w:t>Budući da nitko ne traži riječ, predsjednica zaključuje sjednicu.</w:t>
      </w:r>
    </w:p>
    <w:p w14:paraId="49B76A4F" w14:textId="5F8A830D" w:rsidR="00F55568" w:rsidRPr="00C20AE1" w:rsidRDefault="00F55568" w:rsidP="00F55568">
      <w:pPr>
        <w:rPr>
          <w:rFonts w:ascii="Times New Roman" w:hAnsi="Times New Roman" w:cs="Times New Roman"/>
          <w:sz w:val="24"/>
          <w:szCs w:val="24"/>
        </w:rPr>
      </w:pPr>
      <w:r w:rsidRPr="00C20AE1">
        <w:rPr>
          <w:rFonts w:ascii="Times New Roman" w:hAnsi="Times New Roman" w:cs="Times New Roman"/>
          <w:sz w:val="24"/>
          <w:szCs w:val="24"/>
        </w:rPr>
        <w:t>Dovršeno u 1</w:t>
      </w:r>
      <w:r w:rsidR="001966A2" w:rsidRPr="00C20AE1">
        <w:rPr>
          <w:rFonts w:ascii="Times New Roman" w:hAnsi="Times New Roman" w:cs="Times New Roman"/>
          <w:sz w:val="24"/>
          <w:szCs w:val="24"/>
        </w:rPr>
        <w:t>9</w:t>
      </w:r>
      <w:r w:rsidRPr="00C20AE1">
        <w:rPr>
          <w:rFonts w:ascii="Times New Roman" w:hAnsi="Times New Roman" w:cs="Times New Roman"/>
          <w:sz w:val="24"/>
          <w:szCs w:val="24"/>
        </w:rPr>
        <w:t>,15 sati.</w:t>
      </w:r>
    </w:p>
    <w:p w14:paraId="1C76395C" w14:textId="77777777" w:rsidR="00F55568" w:rsidRPr="00C20AE1" w:rsidRDefault="00F55568" w:rsidP="00011C74">
      <w:pPr>
        <w:spacing w:after="0"/>
        <w:rPr>
          <w:rFonts w:ascii="Times New Roman" w:hAnsi="Times New Roman" w:cs="Times New Roman"/>
          <w:sz w:val="24"/>
          <w:szCs w:val="24"/>
        </w:rPr>
      </w:pPr>
      <w:r w:rsidRPr="00C20AE1">
        <w:rPr>
          <w:rFonts w:ascii="Times New Roman" w:hAnsi="Times New Roman" w:cs="Times New Roman"/>
          <w:sz w:val="24"/>
          <w:szCs w:val="24"/>
        </w:rPr>
        <w:t>Zapisničarka:</w:t>
      </w:r>
    </w:p>
    <w:p w14:paraId="7E833E08" w14:textId="77777777" w:rsidR="00F55568" w:rsidRPr="00C20AE1" w:rsidRDefault="00F55568" w:rsidP="00011C74">
      <w:pPr>
        <w:spacing w:after="0"/>
        <w:rPr>
          <w:rFonts w:ascii="Times New Roman" w:hAnsi="Times New Roman" w:cs="Times New Roman"/>
          <w:sz w:val="24"/>
          <w:szCs w:val="24"/>
        </w:rPr>
      </w:pPr>
      <w:r w:rsidRPr="00C20AE1">
        <w:rPr>
          <w:rFonts w:ascii="Times New Roman" w:hAnsi="Times New Roman" w:cs="Times New Roman"/>
          <w:sz w:val="24"/>
          <w:szCs w:val="24"/>
        </w:rPr>
        <w:t>Sanja Miler</w:t>
      </w:r>
    </w:p>
    <w:p w14:paraId="0BEFC147" w14:textId="77777777" w:rsidR="00F55568" w:rsidRPr="00C20AE1" w:rsidRDefault="00F55568" w:rsidP="00F55568">
      <w:pPr>
        <w:rPr>
          <w:rFonts w:ascii="Times New Roman" w:hAnsi="Times New Roman" w:cs="Times New Roman"/>
          <w:sz w:val="24"/>
          <w:szCs w:val="24"/>
        </w:rPr>
      </w:pPr>
    </w:p>
    <w:p w14:paraId="07D68AC0" w14:textId="7EB6F231" w:rsidR="00F55568" w:rsidRPr="00C20AE1" w:rsidRDefault="00F55568" w:rsidP="00011C74">
      <w:pPr>
        <w:spacing w:after="0"/>
        <w:ind w:left="4536"/>
        <w:jc w:val="center"/>
        <w:rPr>
          <w:rFonts w:ascii="Times New Roman" w:hAnsi="Times New Roman" w:cs="Times New Roman"/>
          <w:sz w:val="24"/>
          <w:szCs w:val="24"/>
        </w:rPr>
      </w:pPr>
      <w:r w:rsidRPr="00C20AE1">
        <w:rPr>
          <w:rFonts w:ascii="Times New Roman" w:hAnsi="Times New Roman" w:cs="Times New Roman"/>
          <w:sz w:val="24"/>
          <w:szCs w:val="24"/>
        </w:rPr>
        <w:t>Predsjednica</w:t>
      </w:r>
    </w:p>
    <w:p w14:paraId="4C95A5F1" w14:textId="77777777" w:rsidR="00F55568" w:rsidRPr="00C20AE1" w:rsidRDefault="00F55568" w:rsidP="00011C74">
      <w:pPr>
        <w:spacing w:after="0"/>
        <w:ind w:left="4536"/>
        <w:jc w:val="center"/>
        <w:rPr>
          <w:rFonts w:ascii="Times New Roman" w:hAnsi="Times New Roman" w:cs="Times New Roman"/>
          <w:sz w:val="24"/>
          <w:szCs w:val="24"/>
        </w:rPr>
      </w:pPr>
      <w:r w:rsidRPr="00C20AE1">
        <w:rPr>
          <w:rFonts w:ascii="Times New Roman" w:hAnsi="Times New Roman" w:cs="Times New Roman"/>
          <w:sz w:val="24"/>
          <w:szCs w:val="24"/>
        </w:rPr>
        <w:t>Vijeća Mjesnog odbora</w:t>
      </w:r>
    </w:p>
    <w:p w14:paraId="240BDF40" w14:textId="01378F5E" w:rsidR="00F55568" w:rsidRPr="00C20AE1" w:rsidRDefault="00F55568" w:rsidP="00011C74">
      <w:pPr>
        <w:spacing w:after="0"/>
        <w:ind w:left="4536"/>
        <w:jc w:val="center"/>
        <w:rPr>
          <w:rFonts w:ascii="Times New Roman" w:hAnsi="Times New Roman" w:cs="Times New Roman"/>
          <w:sz w:val="24"/>
          <w:szCs w:val="24"/>
        </w:rPr>
      </w:pPr>
      <w:bookmarkStart w:id="0" w:name="Text47"/>
      <w:bookmarkEnd w:id="0"/>
      <w:r w:rsidRPr="00C20AE1">
        <w:rPr>
          <w:rFonts w:ascii="Times New Roman" w:hAnsi="Times New Roman" w:cs="Times New Roman"/>
          <w:sz w:val="24"/>
          <w:szCs w:val="24"/>
        </w:rPr>
        <w:t>„Zrinjevac“</w:t>
      </w:r>
    </w:p>
    <w:p w14:paraId="4B83C5EA" w14:textId="77777777" w:rsidR="00011C74" w:rsidRPr="00C20AE1" w:rsidRDefault="00011C74" w:rsidP="00011C74">
      <w:pPr>
        <w:spacing w:after="0"/>
        <w:ind w:left="4536"/>
        <w:jc w:val="center"/>
        <w:rPr>
          <w:rFonts w:ascii="Times New Roman" w:hAnsi="Times New Roman" w:cs="Times New Roman"/>
          <w:sz w:val="24"/>
          <w:szCs w:val="24"/>
        </w:rPr>
      </w:pPr>
    </w:p>
    <w:p w14:paraId="768065C6" w14:textId="005052DA" w:rsidR="00F55568" w:rsidRPr="00C20AE1" w:rsidRDefault="00F55568" w:rsidP="00011C74">
      <w:pPr>
        <w:spacing w:after="0"/>
        <w:ind w:left="4536"/>
        <w:jc w:val="center"/>
        <w:rPr>
          <w:rFonts w:ascii="Times New Roman" w:hAnsi="Times New Roman" w:cs="Times New Roman"/>
          <w:sz w:val="24"/>
          <w:szCs w:val="24"/>
        </w:rPr>
      </w:pPr>
      <w:r w:rsidRPr="00C20AE1">
        <w:rPr>
          <w:rFonts w:ascii="Times New Roman" w:hAnsi="Times New Roman" w:cs="Times New Roman"/>
          <w:sz w:val="24"/>
          <w:szCs w:val="24"/>
        </w:rPr>
        <w:t>Zrinka  Miličić</w:t>
      </w:r>
      <w:r w:rsidR="00C20AE1">
        <w:rPr>
          <w:rFonts w:ascii="Times New Roman" w:hAnsi="Times New Roman" w:cs="Times New Roman"/>
          <w:sz w:val="24"/>
          <w:szCs w:val="24"/>
        </w:rPr>
        <w:t>, v.r.</w:t>
      </w:r>
      <w:bookmarkStart w:id="1" w:name="_GoBack"/>
      <w:bookmarkEnd w:id="1"/>
    </w:p>
    <w:p w14:paraId="28594F75" w14:textId="77777777" w:rsidR="00DA1000" w:rsidRPr="00C20AE1" w:rsidRDefault="00DA1000">
      <w:pPr>
        <w:rPr>
          <w:rFonts w:ascii="Times New Roman" w:hAnsi="Times New Roman" w:cs="Times New Roman"/>
          <w:sz w:val="24"/>
          <w:szCs w:val="24"/>
        </w:rPr>
      </w:pPr>
    </w:p>
    <w:sectPr w:rsidR="00DA1000" w:rsidRPr="00C20A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4F2C"/>
    <w:multiLevelType w:val="hybridMultilevel"/>
    <w:tmpl w:val="BCA6E1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2D33B36"/>
    <w:multiLevelType w:val="hybridMultilevel"/>
    <w:tmpl w:val="076874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580"/>
    <w:rsid w:val="00011C74"/>
    <w:rsid w:val="00015022"/>
    <w:rsid w:val="000807E1"/>
    <w:rsid w:val="00117D9E"/>
    <w:rsid w:val="001966A2"/>
    <w:rsid w:val="001A34C8"/>
    <w:rsid w:val="001D17B6"/>
    <w:rsid w:val="002363A5"/>
    <w:rsid w:val="003344E0"/>
    <w:rsid w:val="003A25D5"/>
    <w:rsid w:val="00404697"/>
    <w:rsid w:val="004A0580"/>
    <w:rsid w:val="004F5FE6"/>
    <w:rsid w:val="00506F41"/>
    <w:rsid w:val="00545136"/>
    <w:rsid w:val="00671FFC"/>
    <w:rsid w:val="006936AE"/>
    <w:rsid w:val="0092352E"/>
    <w:rsid w:val="00B10D29"/>
    <w:rsid w:val="00B36A13"/>
    <w:rsid w:val="00B52137"/>
    <w:rsid w:val="00B8146B"/>
    <w:rsid w:val="00BC126C"/>
    <w:rsid w:val="00C20AE1"/>
    <w:rsid w:val="00D8669E"/>
    <w:rsid w:val="00D94DE0"/>
    <w:rsid w:val="00DA1000"/>
    <w:rsid w:val="00DE469A"/>
    <w:rsid w:val="00EE1E47"/>
    <w:rsid w:val="00F352D4"/>
    <w:rsid w:val="00F43926"/>
    <w:rsid w:val="00F55568"/>
    <w:rsid w:val="00FA7AEE"/>
    <w:rsid w:val="00FE3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76A65"/>
  <w15:chartTrackingRefBased/>
  <w15:docId w15:val="{3F03D08C-DC05-4375-8117-FE94C252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4C8"/>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Danijela Kero</cp:lastModifiedBy>
  <cp:revision>4</cp:revision>
  <dcterms:created xsi:type="dcterms:W3CDTF">2021-10-27T08:07:00Z</dcterms:created>
  <dcterms:modified xsi:type="dcterms:W3CDTF">2021-11-26T10:14:00Z</dcterms:modified>
</cp:coreProperties>
</file>