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ADF" w:rsidRPr="00310ADF" w:rsidRDefault="00310ADF" w:rsidP="00310ADF">
      <w:pPr>
        <w:ind w:right="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P I S N I K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4. sjednice Vijeća Gradske četvrti Donja Dubrava,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održane 26. rujna 2017.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u dvorani „C“ Područnog ureda gradske uprave Dubrava, Dubrava 49,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početkom u 16,00 sati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Nazočni članovi Vijeća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Milan Draženović – predsjednik, Antun Bačić – potpredsjednik, Albina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Benčec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Mladen Cetinja, Josipa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Ćorluka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Klaudija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Ešegović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Hrvoje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Hanžek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Nikola Horvatić, Trpimir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Majcan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Dario Nekić, Damir Perica, Nikola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Šandrk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Dubravka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Šereg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Hrvoje Tomić i Zdravko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Žvorc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Nazočni članovi VMO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 Željko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Đuretec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predsjednik VMO „30. svibnja 1990.“, Niko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Katavić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predsjednik VMO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Trnava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Tin Trstenjak – predsjednik VMO „Ivan Mažuranić“, Branka Budimir – predsjednica VMO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Čulinec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Mladen Šafranić – predsjednik VMO Donja Dubrava, Anto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Ešegović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predsjednik VMO Stari Retkovec i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Asmirka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Belošević – članica VMO Novi Retkovec.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Nazočni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djelatnici Službe za MS: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Marija Nakić – zamjenica voditelja Područnog odsjeka Donja Dubrava, Snježana Pehar i Silvestar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Smrekar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stručni referenti za rad tijela mjesne samouprave.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Predsjedava Milan Draženović, predsjednik Vijeća Gradske četvrti Donja Dubrava.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O tijeku sjednice vodi se tonski zapis.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pozdravlja sve prisutne i utvrđuje da je nazočno svih 15 članova Vijeća te  ono može pravovaljano odlučivati. Otvara 4. sjednicu Vijeća Gradske četvrti Donja Dubrava. 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Pita članove Vijeća imaju li primjedbi na zapisnik 3. sjednice.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Nakon provedenog glasovanja utvrđuje da je zapisnik jednoglasno prihvaćen.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utvrđuje da su članovi Vijeća prije sjednice primili prijedlog dopune dnevnog reda s materijalima. Predlaže dopunu točkama 2., 6. i 7. Pita članove Vijeća imaju li još kakvih prijedloga dopuna dnevnog reda. Kako drugih prijedloga za dopunu nije bilo, nakon provedenog glasovanja predsjednik utvrđuje da je</w:t>
      </w:r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jednoglasno</w:t>
      </w:r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usvojen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DNEVNI RED</w:t>
      </w: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:</w:t>
      </w:r>
    </w:p>
    <w:p w:rsidR="00310ADF" w:rsidRPr="00310ADF" w:rsidRDefault="00310ADF" w:rsidP="00310ADF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10ADF" w:rsidRPr="00310ADF" w:rsidRDefault="00310ADF" w:rsidP="00310ADF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izmjeni Plana komunalnih aktivnosti Gradske četvrti Donja Dubrava u 2017.</w:t>
      </w:r>
    </w:p>
    <w:p w:rsidR="00310ADF" w:rsidRPr="00310ADF" w:rsidRDefault="00310ADF" w:rsidP="00310ADF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prijedlogu potreba za gradnjom i održavanjem vodoopskrbne i kanalske komunalne infrastrukture na području Gradske četvrti Donja Dubrava</w:t>
      </w:r>
    </w:p>
    <w:p w:rsidR="00310ADF" w:rsidRPr="00310ADF" w:rsidRDefault="00310ADF" w:rsidP="00310ADF">
      <w:pPr>
        <w:numPr>
          <w:ilvl w:val="0"/>
          <w:numId w:val="1"/>
        </w:numPr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korištenju sredstava s pozicije „Ostali nespomenuti rashodi poslovanja“ Vijeća Gradske četvrti Donja Dubrava:</w:t>
      </w:r>
    </w:p>
    <w:p w:rsidR="00310ADF" w:rsidRPr="00310ADF" w:rsidRDefault="00310ADF" w:rsidP="00310ADF">
      <w:pPr>
        <w:numPr>
          <w:ilvl w:val="0"/>
          <w:numId w:val="2"/>
        </w:numPr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prema zahtjevu Narodnog sveučilišta Dubrava</w:t>
      </w:r>
    </w:p>
    <w:p w:rsidR="00310ADF" w:rsidRPr="00310ADF" w:rsidRDefault="00310ADF" w:rsidP="00310ADF">
      <w:pPr>
        <w:numPr>
          <w:ilvl w:val="0"/>
          <w:numId w:val="2"/>
        </w:numPr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prema zahtjevu Dobrovoljnog vatrogasnog društva Dubrava</w:t>
      </w:r>
    </w:p>
    <w:p w:rsidR="00310ADF" w:rsidRPr="00310ADF" w:rsidRDefault="00310ADF" w:rsidP="00310ADF">
      <w:pPr>
        <w:numPr>
          <w:ilvl w:val="0"/>
          <w:numId w:val="2"/>
        </w:numPr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prema zahtjevu Rukometnog kluba ZG Dubrava</w:t>
      </w:r>
    </w:p>
    <w:p w:rsidR="00310ADF" w:rsidRPr="00310ADF" w:rsidRDefault="00310ADF" w:rsidP="00310ADF">
      <w:pPr>
        <w:numPr>
          <w:ilvl w:val="0"/>
          <w:numId w:val="2"/>
        </w:numPr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prema zahtjevu Udruge veterana 145. brigade HV</w:t>
      </w:r>
    </w:p>
    <w:p w:rsidR="00310ADF" w:rsidRPr="00310ADF" w:rsidRDefault="00310ADF" w:rsidP="00310ADF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prijedlogu izmjena i dopuna Generalnog urbanističkog plana grada Zagreba</w:t>
      </w:r>
    </w:p>
    <w:p w:rsidR="00310ADF" w:rsidRPr="00310ADF" w:rsidRDefault="00310ADF" w:rsidP="00310ADF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davanju mišljenja po članku 86. Statuta Grada Zagreba na:</w:t>
      </w:r>
    </w:p>
    <w:p w:rsidR="00310ADF" w:rsidRPr="00310ADF" w:rsidRDefault="00310ADF" w:rsidP="00310ADF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a)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Prijedlog zaključka o ukidanju statusa javnog dobra u općoj uporabi (na nekretnini označenoj kao 1/9 dijela z.k.č. 3039/2652, put Vrpoljska, površine 9 m2)</w:t>
      </w:r>
    </w:p>
    <w:p w:rsidR="00310ADF" w:rsidRPr="00310ADF" w:rsidRDefault="00310ADF" w:rsidP="00310ADF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b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) Prijedlog zaključka o Prijedlogu razvojne strategije Grada Zagreba za razdoblje do 2020. godine</w:t>
      </w:r>
    </w:p>
    <w:p w:rsidR="00310ADF" w:rsidRPr="00310ADF" w:rsidRDefault="00310ADF" w:rsidP="00310ADF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c)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Prijedlog zaključka o prihvaćanju sklapanja Ugovora za financiranje usluga razvoja projekta Energetski učinkovita obnova javne rasvjete u Zagrebu (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RePubLEEc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) u okviru financijskog instrumenta ELENA</w:t>
      </w:r>
    </w:p>
    <w:p w:rsidR="00310ADF" w:rsidRPr="00310ADF" w:rsidRDefault="00310ADF" w:rsidP="00310ADF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d) 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Nacrt konačnog prijedloga Odluke o izmjenama i dopunama Odluke o donošenju Urbanističkog plana uređenja „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Resnik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III“</w:t>
      </w:r>
    </w:p>
    <w:p w:rsidR="00310ADF" w:rsidRPr="00310ADF" w:rsidRDefault="00310ADF" w:rsidP="00310ADF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Odluci o mjestima za trgovinu na malo izvan prodavaonica i tržnica i mjestima za ugostiteljsku djelatnost izvan tržnice koje se obavljaju u kioscima</w:t>
      </w:r>
    </w:p>
    <w:p w:rsidR="00310ADF" w:rsidRPr="00310ADF" w:rsidRDefault="00310ADF" w:rsidP="00310ADF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prijedlozima za izmjenu i dopunu Odluke o mjestima za trgovinu na malo izvan prodavaonica i tržnica koja se obavlja na pokretnim napravama</w:t>
      </w:r>
    </w:p>
    <w:p w:rsidR="00310ADF" w:rsidRPr="00310ADF" w:rsidRDefault="00310ADF" w:rsidP="00310ADF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Pitanja, prijedlozi i obavijesti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1 - Prijedlog zaključka o izmjeni Plana komunalnih aktivnosti Gradske četvrti Donja Dubrava u 2017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pojašnjava izmjene i otvara raspravu.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U raspravi sudjeluju M. Cetinja, D. Nekić i predsjednik.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 završetku rasprave Vijeće </w:t>
      </w:r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Zaključak o izmjeni Plana komunalnih aktivnosti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Gradske četvrti Donja Dubrava u 2017.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(Tekst Zaključka priložen je ovom zapisniku i njegov je sastavni dio)</w:t>
      </w:r>
    </w:p>
    <w:p w:rsidR="00310ADF" w:rsidRPr="00310ADF" w:rsidRDefault="00310ADF" w:rsidP="00310ADF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2 - Prijedlog zaključka o prijedlogu potreba za gradnjom i održavanjem vodoopskrbne i kanalske komunalne infrastrukture na području Gradske četvrti Donja Dubrava</w:t>
      </w: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 o Prijedlogu zaključka.</w:t>
      </w: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sudjeluju Z.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Žvorc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, N. Horvatić i predsjednik.</w:t>
      </w: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 završetku rasprave Vijeće </w:t>
      </w:r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ZAKLJUČAK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 prijedlogu potreba za gradnjom i održavanjem 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vodoopskrbne i kanalske komunalne infrastrukture 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na području Gradske četvrti Donja Dubrava</w:t>
      </w:r>
    </w:p>
    <w:p w:rsidR="00310ADF" w:rsidRPr="00310ADF" w:rsidRDefault="00310ADF" w:rsidP="00310ADF">
      <w:pPr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1.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području Gradske četvrti Donja Dubrava utvrđuju se potrebe za gradnjom i održavanjem </w:t>
      </w: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vodoopskrbne i kanalske 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komunalne infrastrukture te se stoga </w:t>
      </w: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Vodoopskrbi i odvodnji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ja-JP"/>
        </w:rPr>
        <w:t>predlaže da u plan projektiranja i gradnje vodoopskrbnih i kanalskih objekata za 2018. uvrsti sljedeće ulice:</w:t>
      </w:r>
    </w:p>
    <w:p w:rsidR="00310ADF" w:rsidRPr="00310ADF" w:rsidRDefault="00310ADF" w:rsidP="00310ADF">
      <w:pPr>
        <w:numPr>
          <w:ilvl w:val="0"/>
          <w:numId w:val="3"/>
        </w:num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 xml:space="preserve">Vodoopskrba  </w:t>
      </w:r>
    </w:p>
    <w:p w:rsidR="00310ADF" w:rsidRPr="00310ADF" w:rsidRDefault="00310ADF" w:rsidP="00310ADF">
      <w:pPr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10ADF" w:rsidRPr="00310ADF" w:rsidRDefault="00310ADF" w:rsidP="00310ADF">
      <w:pPr>
        <w:ind w:left="720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MO Novi Retkovec</w:t>
      </w:r>
    </w:p>
    <w:p w:rsidR="00310ADF" w:rsidRPr="00310ADF" w:rsidRDefault="00310ADF" w:rsidP="00310ADF">
      <w:pPr>
        <w:ind w:left="72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Čulinečka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c. od k.br. 3 do 7/1 -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cca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186m - PD i izgradnja cjevovoda (traženo zaključkom iz 2013, 2014., 2015. i 2016. god )                                                                        </w:t>
      </w:r>
    </w:p>
    <w:p w:rsidR="00310ADF" w:rsidRPr="00310ADF" w:rsidRDefault="00310ADF" w:rsidP="00310ADF">
      <w:pPr>
        <w:ind w:left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MO Stari Retkovec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-VII. Retkovec,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odv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Kod k.br. 36a 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cca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146m - PD i izgradnja cjevovoda (traženo zaključkom iz 2013, 2014., 2015. i 2016. god)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MO </w:t>
      </w:r>
      <w:proofErr w:type="spellStart"/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Trnava</w:t>
      </w:r>
      <w:proofErr w:type="spellEnd"/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Zelenički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put 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cca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350m - građevinska dozvola 20.4.2017. - izgradnja cjevovoda       (traženo zaključkom iz 2013, 2014., 2015. i 2016. god)                                                                                   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Meraška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 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cca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400m - građevinska dozvola izdana 26.08.2015. -izgradnja 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cjevovoda (traženo zaključkom iz 2013, 2014., 2015. i 2016. god)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- Poljane, dio uz željezničku prugu -PD i izgradnja cjevovoda (traženo zaključkom iz 2015.i 2016.god )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Jablanički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odvojak - PD i izgradnja cjevovoda  (traženo zaključkom iz 2015. i 2016.)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Brgadska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ulica- rekonstrukcija cjevovoda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MO </w:t>
      </w:r>
      <w:proofErr w:type="spellStart"/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Resnički</w:t>
      </w:r>
      <w:proofErr w:type="spellEnd"/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gaj 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Resnički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gaj od k.br. 7c - do 9k - PD i izgradnja cjevovoda (traženo zaključkom iz 2014., 2015. i 2016. god)                                               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MO "Ivan Mažuranić" 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Javorinska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ul. - izgradnja cjevovoda - građevinska dozvola izdana (traženo zaključkom iz 2015. i 2016. god)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MO "30.svibnja 1990." 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- Vinodolska ul. od k.br 81a-93 - PD i izgradnja cjevovoda  (traženo zaključkom iz 2016. god )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Lipovljanska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 od kbr.16 do kbr.20 - - PD i izgradnja cjevovoda  </w:t>
      </w:r>
    </w:p>
    <w:p w:rsidR="00310ADF" w:rsidRPr="00310ADF" w:rsidRDefault="00310ADF" w:rsidP="00310ADF">
      <w:pPr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10ADF" w:rsidRPr="00310ADF" w:rsidRDefault="00310ADF" w:rsidP="00310ADF">
      <w:pPr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10ADF" w:rsidRPr="00310ADF" w:rsidRDefault="00310ADF" w:rsidP="00310ADF">
      <w:pPr>
        <w:numPr>
          <w:ilvl w:val="0"/>
          <w:numId w:val="3"/>
        </w:num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Odvodnja 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MO Stari Retkovec 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Vrinice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od k.br. 99 do k.br. 101c 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cca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100m - PD i izgradnja cjevovoda  (traženo   zaključkom iz 2013., 2014., 2015. i 2016. god )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Vrinice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od k.br 99 do k.br 99f - gradnja kanala i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prepumpne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stanice 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cca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130m - PD i izgradnja ( traženo zaključkom iz 2013., 2014., 2015. i 2016. god )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Željeznička ul., od VII. Retkovca, do k.br. 56 -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cca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120m - zahtjev za lokacijsku predan 19.04.2013. - PD i izgradnja cjevovoda  (traženo zaključkom iz 2013., 2014. i 2015. god )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III.Retkovec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 k.br.32 - PD i izgradnja cjevovoda  (traženo zaključkom iz 2015. i 2016. god )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Željeznička ul.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odv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. Kod k.br.34 - PD i izgradnja cjevovoda</w:t>
      </w: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(traženo zaključkom iz 2015. i 2016. god )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lastRenderedPageBreak/>
        <w:t xml:space="preserve">MO </w:t>
      </w:r>
      <w:proofErr w:type="spellStart"/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Trnava</w:t>
      </w:r>
      <w:proofErr w:type="spellEnd"/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IV.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Trnava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iza k.br. 152g 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cca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250m - PD i izgradnja cjevovoda  (traženo zaključkom iz 2013., 2014., 2015. i 2016. god )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Vukomerečka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cesta, Od k.br. 33a do 33c 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cca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85m - PD i izgradnja cjevovoda 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(traženo zaključkom iz 2013., 2014., 2015. i 2016. god )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Resnički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put, istočno od autobusnog okretišta u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Trnavi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cca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600m - PD i izgradnja cjevovoda  - radovi u tijeku ( traženo zaključkom iz 2013., 2014., 2015. i 2016. god )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II.Trnava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- od k.br 7 - 15 - PD i izgradnja cjevovoda ( traženo zaključkom iz 2014., 2015. i 2016. god )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Brgatska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ul. -PD i izgradnja cjevovoda  (traženo zaključkom iz 2015. i 2016. god)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Štitarska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ul. - izgradnja cjevovoda - građevinska dozvola ugovorena- čeka se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izmještanje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plina (traženo zaključkom iz 2015. i 2016. god )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Jablanička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 – rekonstrukcija cjevovoda  (traženo zaključkom iz 2015. i 2016. g.)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MO </w:t>
      </w:r>
      <w:proofErr w:type="spellStart"/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Resnički</w:t>
      </w:r>
      <w:proofErr w:type="spellEnd"/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gaj 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–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Resnički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gaj uz željezničku prugu TK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Resnik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- sanacija sabirnog kanala - PD i izgradnja cjevovoda  (traženo zaključkom iz 2013., 2014., 2015. i 2016. god )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         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           MO "30.svibnja 1990." 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Lipovljanska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 od kbr.16 do kbr.20 - - PD i izgradnja cjevovoda  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MO "Ivan Mažuranić"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- Otočačka ul.- PD i izgradnja cjevovoda  (traženo zaključkom iz 2013., 2014., 2015. i 2016. god )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- Vrhovinska ul. - PD i izgradnja cjevovoda  (traženo zaključkom iz 2013., 2014., 2015. i 2016. god )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Beljska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 - PD i izgradnja cjevovoda ( traženo zaključkom iz 2016. god )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MO Donja Dubrava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- Belomanastirska ul. - PD i izgradnja cjevovoda  (traženo zaključkom iz 2013., 2014., 2015. i 2016. god )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Bizovačaka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ulica. -PD i izgradnja cjevovoda  (traženo zaključkom iz 2013., 2014., 2015. i 2016. god )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Čateška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ul. - PD i izgradnja cjevovoda  (traženo zaključkom iz  2015. i 2016. god)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- Maslinska ul. - PD i izgradnja cjevovoda (traženo zaključkom iz  2015. i 2016. god)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</w:t>
      </w: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MO Novi Retkovec/“30.svibnja.1990.“ 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- Južna ul. s odvojcima - PD i izgradnja cjevovoda (traženo zaključkom iz  2015. i 2016. god)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10ADF" w:rsidRPr="00310ADF" w:rsidRDefault="00310ADF" w:rsidP="00310ADF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10ADF" w:rsidRPr="00310ADF" w:rsidRDefault="00310ADF" w:rsidP="00310ADF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2.  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dostavlja se Vodoopskrbi i odvodnji d.o.o. na daljnje postupanje.</w:t>
      </w:r>
    </w:p>
    <w:p w:rsidR="00310ADF" w:rsidRPr="00310ADF" w:rsidRDefault="00310ADF" w:rsidP="00310ADF">
      <w:pPr>
        <w:ind w:left="72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lastRenderedPageBreak/>
        <w:t>Ad 3 - Prijedlog zaključka o korištenju sredstava s pozicije „Ostali nespomenuti rashodi poslovanja“ Vijeća Gradske četvrti Donja Dubrava:</w:t>
      </w:r>
    </w:p>
    <w:p w:rsidR="00310ADF" w:rsidRPr="00310ADF" w:rsidRDefault="00310ADF" w:rsidP="00310ADF">
      <w:pPr>
        <w:numPr>
          <w:ilvl w:val="0"/>
          <w:numId w:val="4"/>
        </w:numPr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prema zahtjevu Narodnog sveučilišta Dubrava</w:t>
      </w:r>
    </w:p>
    <w:p w:rsidR="00310ADF" w:rsidRPr="00310ADF" w:rsidRDefault="00310ADF" w:rsidP="00310ADF">
      <w:pPr>
        <w:numPr>
          <w:ilvl w:val="0"/>
          <w:numId w:val="4"/>
        </w:numPr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prema zahtjevu Dobrovoljnog vatrogasnog društva Dubrava</w:t>
      </w:r>
    </w:p>
    <w:p w:rsidR="00310ADF" w:rsidRPr="00310ADF" w:rsidRDefault="00310ADF" w:rsidP="00310ADF">
      <w:pPr>
        <w:numPr>
          <w:ilvl w:val="0"/>
          <w:numId w:val="4"/>
        </w:numPr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prema zahtjevu Rukometnog kluba ZG Dubrava</w:t>
      </w:r>
    </w:p>
    <w:p w:rsidR="00310ADF" w:rsidRPr="00310ADF" w:rsidRDefault="00310ADF" w:rsidP="00310ADF">
      <w:pPr>
        <w:numPr>
          <w:ilvl w:val="0"/>
          <w:numId w:val="4"/>
        </w:numPr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prema zahtjevu Udruge veterana 145. brigade HV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otvara raspravu o prijedlozima zaključaka i napominje da bi Vijeću, nakon podjele sredstava prema zahtjevima pod točkama od a) do d), ostalo na raspolaganju oko 30.000 kn. Bez rasprave Vijeće </w:t>
      </w:r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a)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 A K L J U Č A K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 KORIŠTENJU SREDSTAVA</w:t>
      </w:r>
    </w:p>
    <w:p w:rsidR="00310ADF" w:rsidRPr="00310ADF" w:rsidRDefault="00310ADF" w:rsidP="00310ADF">
      <w:pPr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310ADF" w:rsidRPr="00310ADF" w:rsidRDefault="00310ADF" w:rsidP="00310ADF">
      <w:pPr>
        <w:numPr>
          <w:ilvl w:val="0"/>
          <w:numId w:val="5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Vijeće odobrava isplatu sredstava iz razdjela 0502 Proračuna Grada Zagreba za 2017. godinu, na teret Pozicije 138-3299 „Ostali nespomenuti rashodi poslovanja“ Vijeća Gradske četvrti Donja Dubrava u iznosu od 14.998,68 kn, za kupnju T-</w:t>
      </w:r>
      <w:proofErr w:type="spellStart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shirt</w:t>
      </w:r>
      <w:proofErr w:type="spellEnd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majica Narodnom sveučilištu Dubrava za održavanje manifestacije „Noć kazališta 2017.“ Sredstva će biti uplaćena u korist </w:t>
      </w:r>
      <w:proofErr w:type="spellStart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Trgooprema</w:t>
      </w:r>
      <w:proofErr w:type="spellEnd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d.o.o., 10040 Zagreb, Gradina 8, sukladno ponudama br. 22, 23 i 24 od 20. rujna 2017.</w:t>
      </w:r>
    </w:p>
    <w:p w:rsidR="00310ADF" w:rsidRPr="00310ADF" w:rsidRDefault="00310ADF" w:rsidP="00310ADF">
      <w:pPr>
        <w:numPr>
          <w:ilvl w:val="0"/>
          <w:numId w:val="5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Ovaj se Zaključak dostavlja Gradskom uredu za mjesnu samoupravu na postupanje.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 A K L J U Č A K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 KORIŠTENJU SREDSTAVA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310ADF" w:rsidRPr="00310ADF" w:rsidRDefault="00310ADF" w:rsidP="00310ADF">
      <w:pPr>
        <w:numPr>
          <w:ilvl w:val="0"/>
          <w:numId w:val="6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Vijeće odobrava isplatu sredstava iz razdjela 0502 Proračuna Grada Zagreba za 2017. godinu, na teret Pozicije 138-3299 „Ostali nespomenuti rashodi poslovanja“ Vijeća Gradske četvrti Donja Dubrava u iznosu od 8.000,00 kn, za financiranje glazbeno scenskog nastupa Folklornog ansambla „Dr. Ante Starčević“ iz Gospića za potrebe Narodnog sveučilišta Dubrava. Sredstva će biti uplaćena u korist Pučkog otvorenog učilišta „Dr. Ante Starčević“, Gospić, Franje Tuđmana 5, sukladno ponudama 001 i 002 od 21. rujna 2017.</w:t>
      </w:r>
    </w:p>
    <w:p w:rsidR="00310ADF" w:rsidRPr="00310ADF" w:rsidRDefault="00310ADF" w:rsidP="00310ADF">
      <w:pPr>
        <w:numPr>
          <w:ilvl w:val="0"/>
          <w:numId w:val="6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Ovaj se Zaključak dostavlja Gradskom uredu za mjesnu samoupravu na postupanje.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b)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 A K L J U Č A K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 KORIŠTENJU SREDSTAVA</w:t>
      </w:r>
    </w:p>
    <w:p w:rsidR="00310ADF" w:rsidRPr="00310ADF" w:rsidRDefault="00310ADF" w:rsidP="00310ADF">
      <w:pPr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310ADF" w:rsidRPr="00310ADF" w:rsidRDefault="00310ADF" w:rsidP="00310ADF">
      <w:pPr>
        <w:numPr>
          <w:ilvl w:val="0"/>
          <w:numId w:val="7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odobrava isplatu sredstava iz razdjela 0502 Proračuna Grada Zagreba za 2017. godinu, na teret Pozicije 138-3299 „Ostali nespomenuti rashodi poslovanja“ Vijeća Gradske četvrti Donja Dubrava u iznosu od 5.000,00 kn, za plaćanje vatrogasnih odijela </w:t>
      </w:r>
      <w:proofErr w:type="spellStart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Andrilovec</w:t>
      </w:r>
      <w:proofErr w:type="spellEnd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Dobrovoljnom vatrogasnom društvu Dubrava. Sredstva će biti uplaćena u korist HRT-ŠARIĆ d.o.o., 10370 Dugo Selo, Voćarska </w:t>
      </w:r>
      <w:proofErr w:type="spellStart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bb</w:t>
      </w:r>
      <w:proofErr w:type="spellEnd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, sukladno ponudi br. 001: 1598/17 od 20. rujna 2017.</w:t>
      </w:r>
    </w:p>
    <w:p w:rsidR="00310ADF" w:rsidRPr="00310ADF" w:rsidRDefault="00310ADF" w:rsidP="00310ADF">
      <w:pPr>
        <w:numPr>
          <w:ilvl w:val="0"/>
          <w:numId w:val="7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Ovaj se Zaključak dostavlja Gradskom uredu za mjesnu samoupravu na postupanje.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lastRenderedPageBreak/>
        <w:t>Z A K L J U Č A K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 KORIŠTENJU SREDSTAVA</w:t>
      </w:r>
    </w:p>
    <w:p w:rsidR="00310ADF" w:rsidRPr="00310ADF" w:rsidRDefault="00310ADF" w:rsidP="00310ADF">
      <w:pPr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310ADF" w:rsidRPr="00310ADF" w:rsidRDefault="00310ADF" w:rsidP="00310ADF">
      <w:pPr>
        <w:numPr>
          <w:ilvl w:val="0"/>
          <w:numId w:val="8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odobrava isplatu sredstava iz razdjela 0502 Proračuna Grada Zagreba za 2017. godinu, na teret Pozicije 138-3299 „Ostali nespomenuti rashodi poslovanja“ Vijeća Gradske četvrti Donja Dubrava u iznosu od 5.000,00 kn, za plaćanje svečanih vatrogasnih odijela Dobrovoljnom vatrogasnom društvu Dubrava. Sredstva će biti uplaćena u korist HRT-ŠARIĆ d.o.o., 10370 Dugo Selo, Voćarska </w:t>
      </w:r>
      <w:proofErr w:type="spellStart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bb</w:t>
      </w:r>
      <w:proofErr w:type="spellEnd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, sukladno ponudi br. 001: 1599/17 od 20. rujna 2017.</w:t>
      </w:r>
    </w:p>
    <w:p w:rsidR="00310ADF" w:rsidRPr="00310ADF" w:rsidRDefault="00310ADF" w:rsidP="00310ADF">
      <w:pPr>
        <w:numPr>
          <w:ilvl w:val="0"/>
          <w:numId w:val="8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Ovaj se Zaključak dostavlja Gradskom uredu za mjesnu samoupravu na postupanje.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c)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 A K L J U Č A K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 KORIŠTENJU SREDSTAVA</w:t>
      </w:r>
    </w:p>
    <w:p w:rsidR="00310ADF" w:rsidRPr="00310ADF" w:rsidRDefault="00310ADF" w:rsidP="00310ADF">
      <w:pPr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310ADF" w:rsidRPr="00310ADF" w:rsidRDefault="00310ADF" w:rsidP="00310ADF">
      <w:pPr>
        <w:numPr>
          <w:ilvl w:val="0"/>
          <w:numId w:val="9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odobrava isplatu sredstava iz razdjela 0502 Proračuna Grada Zagreba za 2017. godinu, na teret Pozicije 138-3299 „Ostali nespomenuti rashodi poslovanja“ Vijeća Gradske četvrti Donja Dubrava u iznosu od 5.000,00 kn, za plaćanje usluge prijevoza Rukometnom klubu ZG-Dubrava na relaciji Zagreb-Valpovo-Zagreb. Sredstva će biti uplaćena u korist Servis T.D.I., </w:t>
      </w:r>
      <w:proofErr w:type="spellStart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Jalševec</w:t>
      </w:r>
      <w:proofErr w:type="spellEnd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Nartski</w:t>
      </w:r>
      <w:proofErr w:type="spellEnd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, </w:t>
      </w:r>
      <w:proofErr w:type="spellStart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Jakšićeva</w:t>
      </w:r>
      <w:proofErr w:type="spellEnd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1, sukladno ponudi br. 34/01/</w:t>
      </w:r>
      <w:proofErr w:type="spellStart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01</w:t>
      </w:r>
      <w:proofErr w:type="spellEnd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od 21. rujna 2017.</w:t>
      </w:r>
    </w:p>
    <w:p w:rsidR="00310ADF" w:rsidRPr="00310ADF" w:rsidRDefault="00310ADF" w:rsidP="00310ADF">
      <w:pPr>
        <w:numPr>
          <w:ilvl w:val="0"/>
          <w:numId w:val="9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Ovaj se Zaključak dostavlja Gradskom uredu za mjesnu samoupravu na postupanje.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10ADF" w:rsidRPr="00310ADF" w:rsidRDefault="00310ADF" w:rsidP="00310ADF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 A K L J U Č A K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 KORIŠTENJU SREDSTAVA</w:t>
      </w:r>
    </w:p>
    <w:p w:rsidR="00310ADF" w:rsidRPr="00310ADF" w:rsidRDefault="00310ADF" w:rsidP="00310ADF">
      <w:pPr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310ADF" w:rsidRPr="00310ADF" w:rsidRDefault="00310ADF" w:rsidP="00310ADF">
      <w:pPr>
        <w:numPr>
          <w:ilvl w:val="0"/>
          <w:numId w:val="10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odobrava isplatu sredstava iz razdjela 0502 Proračuna Grada Zagreba za 2017. godinu, na teret Pozicije 138-3299 „Ostali nespomenuti rashodi poslovanja“ Vijeća Gradske četvrti Donja Dubrava u iznosu od 4.980,00 kn, za plaćanje sportske opreme Rukometnom klubu ZG-Dubrava. Sredstva će biti uplaćena u korist </w:t>
      </w:r>
      <w:proofErr w:type="spellStart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Sportdirekt</w:t>
      </w:r>
      <w:proofErr w:type="spellEnd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d.o.o., Zagreb, Zinke </w:t>
      </w:r>
      <w:proofErr w:type="spellStart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Kunc</w:t>
      </w:r>
      <w:proofErr w:type="spellEnd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3a, sukladno ponudi br. 2017-00098 od 20. rujna 2017.</w:t>
      </w:r>
    </w:p>
    <w:p w:rsidR="00310ADF" w:rsidRPr="00310ADF" w:rsidRDefault="00310ADF" w:rsidP="00310ADF">
      <w:pPr>
        <w:numPr>
          <w:ilvl w:val="0"/>
          <w:numId w:val="10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Ovaj se Zaključak dostavlja Gradskom uredu za mjesnu samoupravu na postupanje.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10ADF" w:rsidRPr="00310ADF" w:rsidRDefault="00310ADF" w:rsidP="00310ADF">
      <w:pP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10ADF" w:rsidRPr="00310ADF" w:rsidRDefault="00310ADF" w:rsidP="00310ADF">
      <w:pP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d)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 A K L J U Č A K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 KORIŠTENJU SREDSTAVA</w:t>
      </w:r>
    </w:p>
    <w:p w:rsidR="00310ADF" w:rsidRPr="00310ADF" w:rsidRDefault="00310ADF" w:rsidP="00310ADF">
      <w:pPr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310ADF" w:rsidRPr="00310ADF" w:rsidRDefault="00310ADF" w:rsidP="00310ADF">
      <w:pPr>
        <w:numPr>
          <w:ilvl w:val="0"/>
          <w:numId w:val="11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Vijeće odobrava isplatu sredstava iz razdjela 0502 Proračuna Grada Zagreba za 2017. godinu, na teret Pozicije 138-3299 „Ostali nespomenuti rashodi poslovanja“ Vijeća Gradske četvrti Donja Dubrava u iznosu od 1.050,00 kn, za plaćanje laserskog graviranja priznanja Udruzi veterana 145. brigade HV. Sredstva će biti uplaćena u korist NINA-A.R.M. d.o.o., Zagreb, II. Njivice 26, sukladno ponudi br. 95-1-</w:t>
      </w:r>
      <w:proofErr w:type="spellStart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1</w:t>
      </w:r>
      <w:proofErr w:type="spellEnd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od 15. rujna 2017.</w:t>
      </w:r>
    </w:p>
    <w:p w:rsidR="00310ADF" w:rsidRPr="00310ADF" w:rsidRDefault="00310ADF" w:rsidP="00310ADF">
      <w:pPr>
        <w:numPr>
          <w:ilvl w:val="0"/>
          <w:numId w:val="11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Ovaj se Zaključak dostavlja Gradskom uredu za mjesnu samoupravu na postupanje.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lastRenderedPageBreak/>
        <w:t>Z A K L J U Č A K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 KORIŠTENJU SREDSTAVA</w:t>
      </w:r>
    </w:p>
    <w:p w:rsidR="00310ADF" w:rsidRPr="00310ADF" w:rsidRDefault="00310ADF" w:rsidP="00310ADF">
      <w:pPr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310ADF" w:rsidRPr="00310ADF" w:rsidRDefault="00310ADF" w:rsidP="00310ADF">
      <w:pPr>
        <w:numPr>
          <w:ilvl w:val="0"/>
          <w:numId w:val="12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odobrava isplatu sredstava iz razdjela 0502 Proračuna Grada Zagreba za 2017. godinu, na teret Pozicije 138-3299 „Ostali nespomenuti rashodi poslovanja“ Vijeća Gradske četvrti Donja Dubrava u iznosu od 3.900,00 kn, za plaćanje značaka za odoru Udruzi veterana 145. brigade HV. Sredstva će biti uplaćena u korist Kovnica d.o.o., Sesvete, </w:t>
      </w:r>
      <w:proofErr w:type="spellStart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Popovec</w:t>
      </w:r>
      <w:proofErr w:type="spellEnd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, Varaždinska cesta 76a, sukladno ponudi br. 41/17 od 21. rujna 2017.</w:t>
      </w:r>
    </w:p>
    <w:p w:rsidR="00310ADF" w:rsidRPr="00310ADF" w:rsidRDefault="00310ADF" w:rsidP="00310ADF">
      <w:pPr>
        <w:numPr>
          <w:ilvl w:val="0"/>
          <w:numId w:val="12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Ovaj se Zaključak dostavlja Gradskom uredu za mjesnu samoupravu na postupanje.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10ADF" w:rsidRPr="00310ADF" w:rsidRDefault="00310ADF" w:rsidP="00310ADF">
      <w:pP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 A K L J U Č A K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 KORIŠTENJU SREDSTAVA</w:t>
      </w:r>
    </w:p>
    <w:p w:rsidR="00310ADF" w:rsidRPr="00310ADF" w:rsidRDefault="00310ADF" w:rsidP="00310ADF">
      <w:pPr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310ADF" w:rsidRPr="00310ADF" w:rsidRDefault="00310ADF" w:rsidP="00310ADF">
      <w:pPr>
        <w:numPr>
          <w:ilvl w:val="0"/>
          <w:numId w:val="13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Vijeće odobrava isplatu sredstava iz razdjela 0502 Proračuna Grada Zagreba za 2017. godinu, na teret Pozicije 138-3299 „Ostali nespomenuti rashodi poslovanja“ Vijeća Gradske četvrti Donja Dubrava u iznosu od 1.500,00 kn, za plaćanje laserskog graviranja priznanja Udruzi veterana 145. brigade HV. Sredstva će biti uplaćena u korist NINA-A.R.M. d.o.o., Zagreb, II. Njivice 26, sukladno ponudi br. 96-1-</w:t>
      </w:r>
      <w:proofErr w:type="spellStart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1</w:t>
      </w:r>
      <w:proofErr w:type="spellEnd"/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od     21. rujna 2017.</w:t>
      </w:r>
    </w:p>
    <w:p w:rsidR="00310ADF" w:rsidRPr="00310ADF" w:rsidRDefault="00310ADF" w:rsidP="00310ADF">
      <w:pPr>
        <w:numPr>
          <w:ilvl w:val="0"/>
          <w:numId w:val="13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Ovaj se Zaključak dostavlja Gradskom uredu za mjesnu samoupravu na postupanje.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10ADF" w:rsidRPr="00310ADF" w:rsidRDefault="00310ADF" w:rsidP="00310ADF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4 - Prijedlog zaključka o prijedlogu izmjena i dopuna Generalnog urbanističkog plana grada Zagreba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pojašnjava Prijedlog zaključka i otvara raspravu.</w:t>
      </w: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 Vijeće </w:t>
      </w:r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prijedlogu izmjena i dopuna Generalnog urbanističkog plana Grada Zagreba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1.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Vijeće Gradske četvrti Donja Dubrava razmotrilo je  Prijedlog izmjena i dopuna Generalnog urbanističkog plana Grada Zagreba te predlaže:</w:t>
      </w:r>
    </w:p>
    <w:p w:rsidR="00310ADF" w:rsidRPr="00310ADF" w:rsidRDefault="00310ADF" w:rsidP="00310ADF">
      <w:pPr>
        <w:ind w:left="851" w:hanging="14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 Prema planu prometa ukidanje koridora prometnice  između  Bačke i Banatske  </w:t>
      </w:r>
    </w:p>
    <w:p w:rsidR="00310ADF" w:rsidRPr="00310ADF" w:rsidRDefault="00310ADF" w:rsidP="00310ADF">
      <w:pPr>
        <w:ind w:left="851" w:hanging="14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ulice nastavno na Fočansku i Daljsku ulicu kao slijepu ulica, a  navedeni koridor</w:t>
      </w:r>
    </w:p>
    <w:p w:rsidR="00310ADF" w:rsidRPr="00310ADF" w:rsidRDefault="00310ADF" w:rsidP="00310ADF">
      <w:pPr>
        <w:ind w:left="851" w:hanging="14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nije funkcionalan odnosno neće stvoriti  bolju prometnu povezanost i ide preko</w:t>
      </w:r>
    </w:p>
    <w:p w:rsidR="00310ADF" w:rsidRPr="00310ADF" w:rsidRDefault="00310ADF" w:rsidP="00310ADF">
      <w:pPr>
        <w:ind w:left="851" w:hanging="14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k.č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6605 i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k.č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6604 i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k.č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6603 k.o. Dubrava gdje je predviđena izgradnja objekta </w:t>
      </w:r>
    </w:p>
    <w:p w:rsidR="00310ADF" w:rsidRPr="00310ADF" w:rsidRDefault="00310ADF" w:rsidP="00310ADF">
      <w:pPr>
        <w:ind w:left="851" w:hanging="14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Mjesnog odbora Donja Dubrava Planom komunalnih aktivnosti  Gradske četvrti </w:t>
      </w:r>
    </w:p>
    <w:p w:rsidR="00310ADF" w:rsidRPr="00310ADF" w:rsidRDefault="00310ADF" w:rsidP="00310ADF">
      <w:pPr>
        <w:ind w:left="851" w:hanging="14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Donja Dubrava u 2017.</w:t>
      </w:r>
    </w:p>
    <w:p w:rsidR="00310ADF" w:rsidRPr="00310ADF" w:rsidRDefault="00310ADF" w:rsidP="00310ADF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2.  Prema planu prometa suženje prometnog koridora na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Resničkom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putu s     </w:t>
      </w:r>
    </w:p>
    <w:p w:rsidR="00310ADF" w:rsidRPr="00310ADF" w:rsidRDefault="00310ADF" w:rsidP="00310ADF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15m na 10m jer  isti spaja prometnicu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Resnički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put i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II.Čulinec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koji su u koridoru </w:t>
      </w:r>
    </w:p>
    <w:p w:rsidR="00310ADF" w:rsidRPr="00310ADF" w:rsidRDefault="00310ADF" w:rsidP="00310ADF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9m.</w:t>
      </w:r>
    </w:p>
    <w:p w:rsidR="00310ADF" w:rsidRPr="00310ADF" w:rsidRDefault="00310ADF" w:rsidP="00310ADF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3.  Proširenje pješačke zone na javnim površinama  na k.č.br .2/1, 2/2, 2/3 i dio 9661   </w:t>
      </w:r>
    </w:p>
    <w:p w:rsidR="00310ADF" w:rsidRPr="00310ADF" w:rsidRDefault="00310ADF" w:rsidP="00310ADF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k.o.Pešćenica  te izgradnje trga i fontane na navedenim česticama kao  </w:t>
      </w:r>
    </w:p>
    <w:p w:rsidR="00310ADF" w:rsidRPr="00310ADF" w:rsidRDefault="00310ADF" w:rsidP="00310ADF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reprezentativan ulaz u  gradske četvrti Donja i Gornja Dubrava koje broje  </w:t>
      </w:r>
    </w:p>
    <w:p w:rsidR="00310ADF" w:rsidRPr="00310ADF" w:rsidRDefault="00310ADF" w:rsidP="00310ADF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sveukupno  98 682 stanovnika. 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310ADF" w:rsidRPr="00310ADF" w:rsidRDefault="00310ADF" w:rsidP="00310ADF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2.  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Ovaj se zaključak dostavlja Gradskom uredu za strategijsko planiranje i razvoj Grada.</w:t>
      </w: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lastRenderedPageBreak/>
        <w:t>Ad 5 - Prijedlog zaključka o davanju mišljenja po članku 86. Statuta Grada Zagreba na:</w:t>
      </w:r>
    </w:p>
    <w:p w:rsidR="00310ADF" w:rsidRPr="00310ADF" w:rsidRDefault="00310ADF" w:rsidP="00310ADF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a)</w:t>
      </w:r>
      <w:r w:rsidRPr="00310ADF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 Prijedlog zaključka o ukidanju statusa javnog dobra u općoj uporabi (na nekretnini označenoj kao 1/9 dijela z.k.č. 3039/2652, put Vrpoljska, površine 9 m2)</w:t>
      </w:r>
    </w:p>
    <w:p w:rsidR="00310ADF" w:rsidRPr="00310ADF" w:rsidRDefault="00310ADF" w:rsidP="00310ADF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b</w:t>
      </w:r>
      <w:r w:rsidRPr="00310ADF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) Prijedlog zaključka o Prijedlogu razvojne strategije Grada Zagreba za razdoblje do 2020. godine</w:t>
      </w:r>
    </w:p>
    <w:p w:rsidR="00310ADF" w:rsidRPr="00310ADF" w:rsidRDefault="00310ADF" w:rsidP="00310ADF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c)</w:t>
      </w:r>
      <w:r w:rsidRPr="00310ADF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 Prijedlog zaključka o prihvaćanju sklapanja Ugovora za financiranje usluga razvoja projekta Energetski učinkovita obnova javne rasvjete u Zagrebu (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RePubLEEc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) u okviru financijskog instrumenta ELENA</w:t>
      </w:r>
    </w:p>
    <w:p w:rsidR="00310ADF" w:rsidRPr="00310ADF" w:rsidRDefault="00310ADF" w:rsidP="00310ADF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d) </w:t>
      </w:r>
      <w:r w:rsidRPr="00310ADF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Nacrt konačnog prijedloga Odluke o izmjenama i dopunama Odluke o donošenju Urbanističkog plana uređenja „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Resnik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 III“</w:t>
      </w: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310ADF" w:rsidRPr="00310ADF" w:rsidRDefault="00310ADF" w:rsidP="00310ADF">
      <w:pP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otvara raspravu o prijedlozima zaključaka od a) do d). Bez rasprave Vijeće </w:t>
      </w:r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 sljedeće zaključke:</w:t>
      </w: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a)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310ADF" w:rsidRPr="00310ADF" w:rsidRDefault="00310ADF" w:rsidP="00310AD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10AD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 xml:space="preserve">o davanju mišljenja o </w:t>
      </w:r>
      <w:r w:rsidRPr="00310ADF">
        <w:rPr>
          <w:b/>
          <w:i/>
        </w:rPr>
        <w:t xml:space="preserve"> </w:t>
      </w:r>
      <w:r w:rsidRPr="00310ADF">
        <w:rPr>
          <w:rFonts w:ascii="Times New Roman" w:hAnsi="Times New Roman" w:cs="Times New Roman"/>
          <w:b/>
          <w:i/>
          <w:sz w:val="24"/>
          <w:szCs w:val="24"/>
        </w:rPr>
        <w:t>Prijedlogu zaključka o ukidanju statusa</w:t>
      </w:r>
    </w:p>
    <w:p w:rsidR="00310ADF" w:rsidRPr="00310ADF" w:rsidRDefault="00310ADF" w:rsidP="00310AD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10ADF">
        <w:rPr>
          <w:rFonts w:ascii="Times New Roman" w:hAnsi="Times New Roman" w:cs="Times New Roman"/>
          <w:b/>
          <w:i/>
          <w:sz w:val="24"/>
          <w:szCs w:val="24"/>
        </w:rPr>
        <w:t xml:space="preserve"> javnog dobra u općoj uporabi (na nekretnini označenoj kao 1/9 </w:t>
      </w:r>
    </w:p>
    <w:p w:rsidR="00310ADF" w:rsidRPr="00310ADF" w:rsidRDefault="00310ADF" w:rsidP="00310AD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10ADF">
        <w:rPr>
          <w:rFonts w:ascii="Times New Roman" w:hAnsi="Times New Roman" w:cs="Times New Roman"/>
          <w:b/>
          <w:i/>
          <w:sz w:val="24"/>
          <w:szCs w:val="24"/>
        </w:rPr>
        <w:t>dijela z.k.č. 3039/2652, put, Vrpoljska, površine 9 m²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310ADF" w:rsidRPr="00310ADF" w:rsidRDefault="00310ADF" w:rsidP="00310ADF">
      <w:pPr>
        <w:numPr>
          <w:ilvl w:val="0"/>
          <w:numId w:val="14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Donja Dubrava razmotrilo je</w:t>
      </w:r>
      <w:r w:rsidRPr="00310A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0ADF">
        <w:rPr>
          <w:rFonts w:ascii="Times New Roman" w:hAnsi="Times New Roman" w:cs="Times New Roman"/>
          <w:i/>
          <w:sz w:val="24"/>
          <w:szCs w:val="24"/>
        </w:rPr>
        <w:t xml:space="preserve">Prijedlog zaključka o ukidanju statusa javnog dobra u općoj uporabi (na nekretnini označenoj kao 1/9 dijela z.k.č. 3039/2652, put, Vrpoljska, površine 9 m²  </w:t>
      </w:r>
      <w:r w:rsidRPr="00310ADF">
        <w:rPr>
          <w:rFonts w:ascii="Times New Roman" w:eastAsia="Times New Roman" w:hAnsi="Times New Roman" w:cs="Times New Roman"/>
          <w:color w:val="000000"/>
          <w:sz w:val="24"/>
          <w:szCs w:val="24"/>
        </w:rPr>
        <w:t>te na njega nema primjedbi niti  prijedloga.</w:t>
      </w:r>
    </w:p>
    <w:p w:rsidR="00310ADF" w:rsidRPr="00310ADF" w:rsidRDefault="00310ADF" w:rsidP="00310ADF">
      <w:pPr>
        <w:numPr>
          <w:ilvl w:val="0"/>
          <w:numId w:val="14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hAnsi="Times New Roman"/>
          <w:color w:val="000000"/>
          <w:sz w:val="24"/>
          <w:szCs w:val="24"/>
        </w:rPr>
      </w:pPr>
      <w:r w:rsidRPr="00310ADF">
        <w:rPr>
          <w:rFonts w:ascii="Times New Roman" w:hAnsi="Times New Roman"/>
          <w:sz w:val="24"/>
          <w:szCs w:val="24"/>
          <w:lang w:eastAsia="hr-HR"/>
        </w:rPr>
        <w:t>Ovaj Zaključak dostavlja se Stručnoj službi gradonačelnika.</w:t>
      </w: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b)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310ADF" w:rsidRPr="00310ADF" w:rsidRDefault="00310ADF" w:rsidP="00310AD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10AD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 xml:space="preserve">o davanju mišljenja o </w:t>
      </w:r>
      <w:r w:rsidRPr="00310ADF">
        <w:rPr>
          <w:b/>
          <w:i/>
        </w:rPr>
        <w:t xml:space="preserve"> </w:t>
      </w:r>
      <w:r w:rsidRPr="00310ADF">
        <w:rPr>
          <w:rFonts w:ascii="Times New Roman" w:hAnsi="Times New Roman" w:cs="Times New Roman"/>
          <w:b/>
          <w:i/>
          <w:sz w:val="24"/>
          <w:szCs w:val="24"/>
        </w:rPr>
        <w:t>Prijedlogu zaključka o Prijedlogu</w:t>
      </w:r>
    </w:p>
    <w:p w:rsidR="00310ADF" w:rsidRPr="00310ADF" w:rsidRDefault="00310ADF" w:rsidP="00310AD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10ADF">
        <w:rPr>
          <w:rFonts w:ascii="Times New Roman" w:hAnsi="Times New Roman" w:cs="Times New Roman"/>
          <w:b/>
          <w:i/>
          <w:sz w:val="24"/>
          <w:szCs w:val="24"/>
        </w:rPr>
        <w:t xml:space="preserve">Razvojne strategije Grada Zagreba za razdoblje do 2020. godine 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310ADF" w:rsidRPr="00310ADF" w:rsidRDefault="00310ADF" w:rsidP="00310ADF">
      <w:pPr>
        <w:numPr>
          <w:ilvl w:val="0"/>
          <w:numId w:val="15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Donja Dubrava razmotrilo je</w:t>
      </w:r>
      <w:r w:rsidRPr="00310A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0ADF">
        <w:rPr>
          <w:rFonts w:ascii="Times New Roman" w:hAnsi="Times New Roman" w:cs="Times New Roman"/>
          <w:i/>
          <w:sz w:val="24"/>
          <w:szCs w:val="24"/>
        </w:rPr>
        <w:t xml:space="preserve">Prijedlog zaključka o Prijedlogu Razvojne strategije Grada Zagreba za razdoblje do 2020. godine </w:t>
      </w:r>
      <w:r w:rsidRPr="00310ADF">
        <w:rPr>
          <w:rFonts w:ascii="Times New Roman" w:eastAsia="Times New Roman" w:hAnsi="Times New Roman" w:cs="Times New Roman"/>
          <w:color w:val="000000"/>
          <w:sz w:val="24"/>
          <w:szCs w:val="24"/>
        </w:rPr>
        <w:t>te na njega nema primjedbi niti  prijedloga.</w:t>
      </w:r>
    </w:p>
    <w:p w:rsidR="00310ADF" w:rsidRPr="00310ADF" w:rsidRDefault="00310ADF" w:rsidP="00310ADF">
      <w:pPr>
        <w:numPr>
          <w:ilvl w:val="0"/>
          <w:numId w:val="15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hAnsi="Times New Roman"/>
          <w:color w:val="000000"/>
          <w:sz w:val="24"/>
          <w:szCs w:val="24"/>
        </w:rPr>
      </w:pPr>
      <w:r w:rsidRPr="00310ADF">
        <w:rPr>
          <w:rFonts w:ascii="Times New Roman" w:hAnsi="Times New Roman"/>
          <w:sz w:val="24"/>
          <w:szCs w:val="24"/>
          <w:lang w:eastAsia="hr-HR"/>
        </w:rPr>
        <w:t>Ovaj Zaključak dostavlja se Stručnoj službi gradonačelnika.</w:t>
      </w: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c)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310ADF" w:rsidRPr="00310ADF" w:rsidRDefault="00310ADF" w:rsidP="00310AD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10AD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 xml:space="preserve">o davanju mišljenja o </w:t>
      </w:r>
      <w:r w:rsidRPr="00310ADF">
        <w:rPr>
          <w:b/>
          <w:i/>
        </w:rPr>
        <w:t xml:space="preserve"> </w:t>
      </w:r>
      <w:r w:rsidRPr="00310ADF">
        <w:rPr>
          <w:rFonts w:ascii="Times New Roman" w:hAnsi="Times New Roman" w:cs="Times New Roman"/>
          <w:b/>
          <w:i/>
          <w:sz w:val="24"/>
          <w:szCs w:val="24"/>
        </w:rPr>
        <w:t>Prijedlogu zaključka o prihvaćanju sklapanja</w:t>
      </w:r>
    </w:p>
    <w:p w:rsidR="00310ADF" w:rsidRPr="00310ADF" w:rsidRDefault="00310ADF" w:rsidP="00310AD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10ADF">
        <w:rPr>
          <w:rFonts w:ascii="Times New Roman" w:hAnsi="Times New Roman" w:cs="Times New Roman"/>
          <w:b/>
          <w:i/>
          <w:sz w:val="24"/>
          <w:szCs w:val="24"/>
        </w:rPr>
        <w:t>Ugovora za financiranje usluga razvoja projekta Energetski učinkovita</w:t>
      </w:r>
    </w:p>
    <w:p w:rsidR="00310ADF" w:rsidRPr="00310ADF" w:rsidRDefault="00310ADF" w:rsidP="00310AD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10ADF">
        <w:rPr>
          <w:rFonts w:ascii="Times New Roman" w:hAnsi="Times New Roman" w:cs="Times New Roman"/>
          <w:b/>
          <w:i/>
          <w:sz w:val="24"/>
          <w:szCs w:val="24"/>
        </w:rPr>
        <w:t>obnova javne rasvjete u Zagrebu (</w:t>
      </w:r>
      <w:proofErr w:type="spellStart"/>
      <w:r w:rsidRPr="00310ADF">
        <w:rPr>
          <w:rFonts w:ascii="Times New Roman" w:hAnsi="Times New Roman" w:cs="Times New Roman"/>
          <w:b/>
          <w:i/>
          <w:sz w:val="24"/>
          <w:szCs w:val="24"/>
        </w:rPr>
        <w:t>RePubLEEc</w:t>
      </w:r>
      <w:proofErr w:type="spellEnd"/>
      <w:r w:rsidRPr="00310ADF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</w:p>
    <w:p w:rsidR="00310ADF" w:rsidRPr="00310ADF" w:rsidRDefault="00310ADF" w:rsidP="00310AD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10ADF">
        <w:rPr>
          <w:rFonts w:ascii="Times New Roman" w:hAnsi="Times New Roman" w:cs="Times New Roman"/>
          <w:b/>
          <w:i/>
          <w:sz w:val="24"/>
          <w:szCs w:val="24"/>
        </w:rPr>
        <w:t xml:space="preserve">u okviru financijskog </w:t>
      </w:r>
      <w:proofErr w:type="spellStart"/>
      <w:r w:rsidRPr="00310ADF">
        <w:rPr>
          <w:rFonts w:ascii="Times New Roman" w:hAnsi="Times New Roman" w:cs="Times New Roman"/>
          <w:b/>
          <w:i/>
          <w:sz w:val="24"/>
          <w:szCs w:val="24"/>
        </w:rPr>
        <w:t>insturmenta</w:t>
      </w:r>
      <w:proofErr w:type="spellEnd"/>
      <w:r w:rsidRPr="00310ADF">
        <w:rPr>
          <w:rFonts w:ascii="Times New Roman" w:hAnsi="Times New Roman" w:cs="Times New Roman"/>
          <w:b/>
          <w:i/>
          <w:sz w:val="24"/>
          <w:szCs w:val="24"/>
        </w:rPr>
        <w:t xml:space="preserve"> ELENA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310ADF" w:rsidRPr="00310ADF" w:rsidRDefault="00310ADF" w:rsidP="00310ADF">
      <w:pPr>
        <w:numPr>
          <w:ilvl w:val="1"/>
          <w:numId w:val="14"/>
        </w:numPr>
        <w:tabs>
          <w:tab w:val="num" w:pos="284"/>
        </w:tabs>
        <w:autoSpaceDE w:val="0"/>
        <w:autoSpaceDN w:val="0"/>
        <w:adjustRightInd w:val="0"/>
        <w:spacing w:after="160" w:line="252" w:lineRule="auto"/>
        <w:ind w:left="567"/>
        <w:contextualSpacing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Donja Dubrava razmotrilo je</w:t>
      </w:r>
      <w:r w:rsidRPr="00310A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0ADF">
        <w:rPr>
          <w:rFonts w:ascii="Times New Roman" w:hAnsi="Times New Roman" w:cs="Times New Roman"/>
          <w:i/>
          <w:sz w:val="24"/>
          <w:szCs w:val="24"/>
        </w:rPr>
        <w:t xml:space="preserve">Prijedlog zaključka o prihvaćanju sklapanja Ugovora za financiranje usluga razvoja projekta Energetski učinkovita </w:t>
      </w:r>
      <w:r w:rsidRPr="00310ADF">
        <w:rPr>
          <w:rFonts w:ascii="Times New Roman" w:hAnsi="Times New Roman" w:cs="Times New Roman"/>
          <w:i/>
          <w:sz w:val="24"/>
          <w:szCs w:val="24"/>
        </w:rPr>
        <w:lastRenderedPageBreak/>
        <w:t>obnova javne rasvjete u Zagrebu (</w:t>
      </w:r>
      <w:proofErr w:type="spellStart"/>
      <w:r w:rsidRPr="00310ADF">
        <w:rPr>
          <w:rFonts w:ascii="Times New Roman" w:hAnsi="Times New Roman" w:cs="Times New Roman"/>
          <w:i/>
          <w:sz w:val="24"/>
          <w:szCs w:val="24"/>
        </w:rPr>
        <w:t>RePubLEEc</w:t>
      </w:r>
      <w:proofErr w:type="spellEnd"/>
      <w:r w:rsidRPr="00310ADF">
        <w:rPr>
          <w:rFonts w:ascii="Times New Roman" w:hAnsi="Times New Roman" w:cs="Times New Roman"/>
          <w:i/>
          <w:sz w:val="24"/>
          <w:szCs w:val="24"/>
        </w:rPr>
        <w:t xml:space="preserve">) u okviru financijskog instrumenta ELENA </w:t>
      </w:r>
      <w:r w:rsidRPr="00310ADF">
        <w:rPr>
          <w:rFonts w:ascii="Times New Roman" w:eastAsia="Times New Roman" w:hAnsi="Times New Roman" w:cs="Times New Roman"/>
          <w:color w:val="000000"/>
          <w:sz w:val="24"/>
          <w:szCs w:val="24"/>
        </w:rPr>
        <w:t>te na njega nema primjedbi niti  prijedloga.</w:t>
      </w:r>
    </w:p>
    <w:p w:rsidR="00310ADF" w:rsidRPr="00310ADF" w:rsidRDefault="00310ADF" w:rsidP="00310ADF">
      <w:pPr>
        <w:numPr>
          <w:ilvl w:val="1"/>
          <w:numId w:val="14"/>
        </w:numPr>
        <w:autoSpaceDE w:val="0"/>
        <w:autoSpaceDN w:val="0"/>
        <w:adjustRightInd w:val="0"/>
        <w:spacing w:after="160" w:line="252" w:lineRule="auto"/>
        <w:ind w:left="567"/>
        <w:contextualSpacing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0ADF">
        <w:rPr>
          <w:rFonts w:ascii="Times New Roman" w:hAnsi="Times New Roman"/>
          <w:sz w:val="24"/>
          <w:szCs w:val="24"/>
          <w:lang w:eastAsia="hr-HR"/>
        </w:rPr>
        <w:t>Ovaj Zaključak dostavlja se Stručnoj službi gradonačelnika.</w:t>
      </w: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d)</w:t>
      </w:r>
    </w:p>
    <w:p w:rsidR="00310ADF" w:rsidRPr="00310ADF" w:rsidRDefault="00310ADF" w:rsidP="00310AD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310ADF" w:rsidRPr="00310ADF" w:rsidRDefault="00310ADF" w:rsidP="00310AD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10AD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 xml:space="preserve">o davanju mišljenja o </w:t>
      </w:r>
      <w:r w:rsidRPr="00310ADF">
        <w:rPr>
          <w:b/>
          <w:i/>
        </w:rPr>
        <w:t xml:space="preserve"> </w:t>
      </w:r>
      <w:r w:rsidRPr="00310ADF">
        <w:rPr>
          <w:rFonts w:ascii="Times New Roman" w:hAnsi="Times New Roman" w:cs="Times New Roman"/>
          <w:b/>
          <w:i/>
          <w:sz w:val="24"/>
          <w:szCs w:val="24"/>
        </w:rPr>
        <w:t xml:space="preserve">Nacrtu konačnog prijedloga </w:t>
      </w:r>
    </w:p>
    <w:p w:rsidR="00310ADF" w:rsidRPr="00310ADF" w:rsidRDefault="00310ADF" w:rsidP="00310AD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10ADF">
        <w:rPr>
          <w:rFonts w:ascii="Times New Roman" w:hAnsi="Times New Roman" w:cs="Times New Roman"/>
          <w:b/>
          <w:i/>
          <w:sz w:val="24"/>
          <w:szCs w:val="24"/>
        </w:rPr>
        <w:t xml:space="preserve">Odluke o izmjenama i dopunama Odluke o donošenju </w:t>
      </w:r>
    </w:p>
    <w:p w:rsidR="00310ADF" w:rsidRPr="00310ADF" w:rsidRDefault="00310ADF" w:rsidP="00310AD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10ADF">
        <w:rPr>
          <w:rFonts w:ascii="Times New Roman" w:hAnsi="Times New Roman" w:cs="Times New Roman"/>
          <w:b/>
          <w:i/>
          <w:sz w:val="24"/>
          <w:szCs w:val="24"/>
        </w:rPr>
        <w:t>Urbanističkog plana uređenja „</w:t>
      </w:r>
      <w:proofErr w:type="spellStart"/>
      <w:r w:rsidRPr="00310ADF">
        <w:rPr>
          <w:rFonts w:ascii="Times New Roman" w:hAnsi="Times New Roman" w:cs="Times New Roman"/>
          <w:b/>
          <w:i/>
          <w:sz w:val="24"/>
          <w:szCs w:val="24"/>
        </w:rPr>
        <w:t>Resnik</w:t>
      </w:r>
      <w:proofErr w:type="spellEnd"/>
      <w:r w:rsidRPr="00310ADF">
        <w:rPr>
          <w:rFonts w:ascii="Times New Roman" w:hAnsi="Times New Roman" w:cs="Times New Roman"/>
          <w:b/>
          <w:i/>
          <w:sz w:val="24"/>
          <w:szCs w:val="24"/>
        </w:rPr>
        <w:t xml:space="preserve"> III“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310ADF" w:rsidRPr="00310ADF" w:rsidRDefault="00310ADF" w:rsidP="00310ADF">
      <w:pPr>
        <w:numPr>
          <w:ilvl w:val="0"/>
          <w:numId w:val="16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Donja Dubrava razmotrilo je</w:t>
      </w:r>
      <w:r w:rsidRPr="00310A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0ADF">
        <w:rPr>
          <w:rFonts w:ascii="Times New Roman" w:hAnsi="Times New Roman" w:cs="Times New Roman"/>
          <w:i/>
          <w:sz w:val="24"/>
          <w:szCs w:val="24"/>
        </w:rPr>
        <w:t>Nacrt konačnog prijedloga Odluke o izmjenama i dopunama Odluke o donošenju Urbanističkog plana uređenja „</w:t>
      </w:r>
      <w:proofErr w:type="spellStart"/>
      <w:r w:rsidRPr="00310ADF">
        <w:rPr>
          <w:rFonts w:ascii="Times New Roman" w:hAnsi="Times New Roman" w:cs="Times New Roman"/>
          <w:i/>
          <w:sz w:val="24"/>
          <w:szCs w:val="24"/>
        </w:rPr>
        <w:t>Resnik</w:t>
      </w:r>
      <w:proofErr w:type="spellEnd"/>
      <w:r w:rsidRPr="00310ADF">
        <w:rPr>
          <w:rFonts w:ascii="Times New Roman" w:hAnsi="Times New Roman" w:cs="Times New Roman"/>
          <w:i/>
          <w:sz w:val="24"/>
          <w:szCs w:val="24"/>
        </w:rPr>
        <w:t xml:space="preserve"> III“ </w:t>
      </w:r>
      <w:r w:rsidRPr="00310ADF">
        <w:rPr>
          <w:rFonts w:ascii="Times New Roman" w:eastAsia="Times New Roman" w:hAnsi="Times New Roman" w:cs="Times New Roman"/>
          <w:color w:val="000000"/>
          <w:sz w:val="24"/>
          <w:szCs w:val="24"/>
        </w:rPr>
        <w:t>te na njega nema primjedbi niti  prijedloga.</w:t>
      </w:r>
    </w:p>
    <w:p w:rsidR="00310ADF" w:rsidRPr="00310ADF" w:rsidRDefault="00310ADF" w:rsidP="00310ADF">
      <w:pPr>
        <w:numPr>
          <w:ilvl w:val="0"/>
          <w:numId w:val="16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hAnsi="Times New Roman"/>
          <w:color w:val="000000"/>
          <w:sz w:val="24"/>
          <w:szCs w:val="24"/>
        </w:rPr>
      </w:pPr>
      <w:r w:rsidRPr="00310ADF">
        <w:rPr>
          <w:rFonts w:ascii="Times New Roman" w:hAnsi="Times New Roman"/>
          <w:sz w:val="24"/>
          <w:szCs w:val="24"/>
          <w:lang w:eastAsia="hr-HR"/>
        </w:rPr>
        <w:t>Ovaj Zaključak dostavlja se Stručnoj službi gradonačelnika.</w:t>
      </w: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6 - Prijedlog zaključka o Odluci o mjestima za trgovinu na malo izvan prodavaonica i tržnica i mjestima za ugostiteljsku djelatnost izvan tržnice koje se obavljaju u kioscima</w:t>
      </w: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otvara raspravu.</w:t>
      </w: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Bez rasprave Vijeće</w:t>
      </w:r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jednoglasno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10ADF" w:rsidRPr="00310ADF" w:rsidRDefault="00310ADF" w:rsidP="00310ADF">
      <w:pPr>
        <w:keepNext/>
        <w:overflowPunct w:val="0"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 xml:space="preserve">   Z A K L J U Č A K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 xml:space="preserve">o Odluci o mjestima za trgovinu na malo izvan prodavaonica i 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 xml:space="preserve">tržnica i mjestima za ugostiteljsku djelatnost izvan tržnice koje se obavljaju u kioscima 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10ADF" w:rsidRPr="00310ADF" w:rsidRDefault="00310ADF" w:rsidP="00310ADF">
      <w:pPr>
        <w:numPr>
          <w:ilvl w:val="0"/>
          <w:numId w:val="17"/>
        </w:numPr>
        <w:overflowPunct w:val="0"/>
        <w:autoSpaceDE w:val="0"/>
        <w:autoSpaceDN w:val="0"/>
        <w:adjustRightInd w:val="0"/>
        <w:contextualSpacing/>
        <w:jc w:val="left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Vijeće je razmotrilo </w:t>
      </w:r>
      <w:r w:rsidRPr="00310ADF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Odluku o mjestima za trgovinu na malo izvan prodavaonica i tržnica i mjestima za ugostiteljsku djelatnost izvan tržnice koje se obavljaju u kioscima</w:t>
      </w:r>
      <w:r w:rsidRPr="00310AD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nema prijedloga za izmjenu i dopunu iste.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360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10ADF" w:rsidRPr="00310ADF" w:rsidRDefault="00310ADF" w:rsidP="00310ADF">
      <w:pPr>
        <w:numPr>
          <w:ilvl w:val="0"/>
          <w:numId w:val="17"/>
        </w:numPr>
        <w:overflowPunct w:val="0"/>
        <w:autoSpaceDE w:val="0"/>
        <w:autoSpaceDN w:val="0"/>
        <w:adjustRightInd w:val="0"/>
        <w:contextualSpacing/>
        <w:jc w:val="left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0"/>
          <w:lang w:eastAsia="hr-HR"/>
        </w:rPr>
        <w:t>Ovaj Zaključak dostavlja se Gradskom uredu za prostorno uređenje, izgradnju Grada, graditeljstvo, komunalne poslove i promet, Sektoru za komunalne poslove i javne površine.</w:t>
      </w: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7 - Prijedlog zaključka o prijedlozima za izmjenu i dopunu Odluke o mjestima za trgovinu na malo izvan prodavaonica i tržnica koja se obavlja na pokretnim napravama</w:t>
      </w: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pojašnjava Prijedlog zaključka i otvara raspravu.</w:t>
      </w: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Bez rasprave Vijeće</w:t>
      </w:r>
      <w:r w:rsidRPr="00310AD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jednoglasno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keepNext/>
        <w:overflowPunct w:val="0"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 xml:space="preserve">   Z A K L J U Č A K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>o prijedlozima za izmjenu i dopunu Odluke o mjestima za trgovinu na malo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 xml:space="preserve"> izvan prodavaonica i tržnica koja se obavlja na pokretnim napravama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900"/>
        <w:contextualSpacing/>
        <w:jc w:val="left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10ADF" w:rsidRPr="00310ADF" w:rsidRDefault="00310ADF" w:rsidP="00310ADF">
      <w:pPr>
        <w:numPr>
          <w:ilvl w:val="0"/>
          <w:numId w:val="19"/>
        </w:numPr>
        <w:overflowPunct w:val="0"/>
        <w:autoSpaceDE w:val="0"/>
        <w:autoSpaceDN w:val="0"/>
        <w:adjustRightInd w:val="0"/>
        <w:contextualSpacing/>
        <w:jc w:val="left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Razmotreni su prijedlozi za izmjenu i dopunu </w:t>
      </w:r>
      <w:r w:rsidRPr="00310ADF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Odluke o mjestima za trgovinu na malo izvan prodavaonica i tržnica koja se obavlja na pokretnim napravama</w:t>
      </w:r>
      <w:r w:rsidRPr="00310AD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te sukladno Zaključku Vijeća Mjesnog odbora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0"/>
          <w:lang w:eastAsia="hr-HR"/>
        </w:rPr>
        <w:t>Trnava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0"/>
          <w:lang w:eastAsia="hr-HR"/>
        </w:rPr>
        <w:t>, Vijeće Gradske četvrti Donja Dubrava predlaže uvrštenje sljedećih dopuna</w:t>
      </w:r>
    </w:p>
    <w:p w:rsidR="00310ADF" w:rsidRPr="00310ADF" w:rsidRDefault="00310ADF" w:rsidP="00310ADF">
      <w:pPr>
        <w:numPr>
          <w:ilvl w:val="0"/>
          <w:numId w:val="18"/>
        </w:numPr>
        <w:overflowPunct w:val="0"/>
        <w:autoSpaceDE w:val="0"/>
        <w:autoSpaceDN w:val="0"/>
        <w:adjustRightInd w:val="0"/>
        <w:contextualSpacing/>
        <w:jc w:val="left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0"/>
          <w:lang w:eastAsia="hr-HR"/>
        </w:rPr>
        <w:lastRenderedPageBreak/>
        <w:t xml:space="preserve">na lokaciji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0"/>
          <w:lang w:eastAsia="hr-HR"/>
        </w:rPr>
        <w:t>Resnički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put,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0"/>
          <w:lang w:eastAsia="hr-HR"/>
        </w:rPr>
        <w:t>k.č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. 4949 k.o.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0"/>
          <w:lang w:eastAsia="hr-HR"/>
        </w:rPr>
        <w:t>Resnik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– jedna pokretna naprava tipa štand, namjena - za prodaju povrća</w:t>
      </w:r>
    </w:p>
    <w:p w:rsidR="00310ADF" w:rsidRPr="00310ADF" w:rsidRDefault="00310ADF" w:rsidP="00310ADF">
      <w:pPr>
        <w:numPr>
          <w:ilvl w:val="0"/>
          <w:numId w:val="18"/>
        </w:numPr>
        <w:overflowPunct w:val="0"/>
        <w:autoSpaceDE w:val="0"/>
        <w:autoSpaceDN w:val="0"/>
        <w:adjustRightInd w:val="0"/>
        <w:contextualSpacing/>
        <w:jc w:val="left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na lokaciji Športsko rekreacijskog centra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0"/>
          <w:lang w:eastAsia="hr-HR"/>
        </w:rPr>
        <w:t>Trnava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0"/>
          <w:lang w:eastAsia="hr-HR"/>
        </w:rPr>
        <w:t>Resnički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put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0"/>
          <w:lang w:eastAsia="hr-HR"/>
        </w:rPr>
        <w:t>bb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(kod kućice pored stolova za stolni tenis) – jedna pokretna naprava –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0"/>
          <w:lang w:eastAsia="hr-HR"/>
        </w:rPr>
        <w:t>ledo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škrinja, namjena - za prodaju sladoleda</w:t>
      </w:r>
    </w:p>
    <w:p w:rsidR="00310ADF" w:rsidRPr="00310ADF" w:rsidRDefault="00310ADF" w:rsidP="00310ADF">
      <w:pPr>
        <w:overflowPunct w:val="0"/>
        <w:autoSpaceDE w:val="0"/>
        <w:autoSpaceDN w:val="0"/>
        <w:adjustRightInd w:val="0"/>
        <w:ind w:left="360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10ADF" w:rsidRPr="00310ADF" w:rsidRDefault="00310ADF" w:rsidP="00310ADF">
      <w:pPr>
        <w:numPr>
          <w:ilvl w:val="0"/>
          <w:numId w:val="19"/>
        </w:numPr>
        <w:tabs>
          <w:tab w:val="num" w:pos="900"/>
        </w:tabs>
        <w:overflowPunct w:val="0"/>
        <w:autoSpaceDE w:val="0"/>
        <w:autoSpaceDN w:val="0"/>
        <w:adjustRightInd w:val="0"/>
        <w:contextualSpacing/>
        <w:jc w:val="left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0"/>
          <w:lang w:eastAsia="hr-HR"/>
        </w:rPr>
        <w:t>Ovaj Zaključak dostavlja se Gradskom uredu za prostorno uređenje, izgradnju Grada, graditeljstvo, komunalne poslove i promet, Sektoru za komunalne poslove i javne površine.</w:t>
      </w:r>
    </w:p>
    <w:p w:rsidR="00310ADF" w:rsidRPr="00310ADF" w:rsidRDefault="00310ADF" w:rsidP="00310ADF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8 - Pitanja, prijedlozi i obavijesti</w:t>
      </w: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pojašnjava članovima Vijeća Strateški plana uređenja i izgradnje na području Gradske četvrti Donja Dubrava putem PKA i MKA za period 2017. - 2021. koji su primili kao informaciju uz poziv. Napominje da je u njemu navedeno sve što je planirano za sljedeće četiri godine. U Mjesnom odboru Donja Dubrava ostale su još Carevdarska i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Cerska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ulica, a u Mjesnom odboru „30. svibnja 1990.“ nije odrađena još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Podvežička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ulica. U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Trnavi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 ostalo još 28 ulica neriješeno koje su rađene su prije 40 i više godina, a u Novom Retkovcu još 21 ulica. Također pojašnjava članovima i „Strateški plan Gradske četvrti Donja Dubrava 2017. – 2021. za Gradski program građenja i održavanja komunalne infrastrukture i kapitalna ulaganja na području Gradske četvrti Donja Dubrava“ koji je upućen nadležnom Gradskom uredu.</w:t>
      </w: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Zatim informira vijećnike o prezentaciji funkcioniranja mjesne samouprave i vijeća gradskih četvrti i vijeća mjesnih odbora koja će se održati 4. listopada u 17 sati u dvorani „AB“. Na prezentaciju će biti pozvani svi članovi Vijeća i vijeća mjesnih odbora. Svečana skupština povodom formiranja 145. brigade održati će se 6. listopada kao i polaganje vijenaca kod spomenika ispred Kulturnog centra Dubrava.</w:t>
      </w: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M. Cetinja 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podsjeća kako je u prošlom mandatu, kada je bio predsjednik Vijeća Mjesnog odbora Donja Dubrava, predloženo da se u Donjoj Dubravi izgradi dječje igralište, ali to nije napravljeno. Rečeno je da će se to napraviti u sklopu objekta mjesne samouprave Donja Dubrava.</w:t>
      </w:r>
    </w:p>
    <w:p w:rsidR="00310ADF" w:rsidRPr="00310ADF" w:rsidRDefault="00310ADF" w:rsidP="00310ADF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odgovara da podnese svu dokumentaciju od koga je Vijeća Mjesnog odbora tražilo izgradnju dječjeg igrališta i točno na kojoj lokaciji.</w:t>
      </w:r>
    </w:p>
    <w:p w:rsidR="00310ADF" w:rsidRPr="00310ADF" w:rsidRDefault="00310ADF" w:rsidP="00310ADF">
      <w:pPr>
        <w:tabs>
          <w:tab w:val="left" w:pos="8280"/>
        </w:tabs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</w:pP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Budući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da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više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nije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bilo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pitanja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i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prijedloga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,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predsjednik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zaključuje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sjednicu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u 16,50 </w:t>
      </w:r>
      <w:proofErr w:type="spellStart"/>
      <w:r w:rsidRPr="00310AD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sati</w:t>
      </w:r>
      <w:proofErr w:type="spellEnd"/>
      <w:r w:rsidRPr="00310AD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. 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026-02/17-01/369</w:t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251-06-11-4-17-6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Zagreb, 26. rujna 2017.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sastavila:</w:t>
      </w:r>
    </w:p>
    <w:p w:rsidR="00310ADF" w:rsidRPr="00310ADF" w:rsidRDefault="00310ADF" w:rsidP="00310A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>Snježana Pehar</w:t>
      </w:r>
    </w:p>
    <w:p w:rsidR="00310ADF" w:rsidRPr="00310ADF" w:rsidRDefault="00310ADF" w:rsidP="00310ADF">
      <w:pPr>
        <w:tabs>
          <w:tab w:val="left" w:pos="900"/>
        </w:tabs>
        <w:ind w:left="49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</w:p>
    <w:p w:rsidR="00310ADF" w:rsidRPr="00310ADF" w:rsidRDefault="00310ADF" w:rsidP="00310ADF">
      <w:pPr>
        <w:ind w:left="49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Vijeća Gradske četvrti</w:t>
      </w:r>
    </w:p>
    <w:p w:rsidR="00310ADF" w:rsidRPr="00310ADF" w:rsidRDefault="00310ADF" w:rsidP="00310ADF">
      <w:pPr>
        <w:ind w:left="49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Donja Dubrava</w:t>
      </w:r>
    </w:p>
    <w:p w:rsidR="00310ADF" w:rsidRPr="00310ADF" w:rsidRDefault="00310ADF" w:rsidP="00310ADF">
      <w:pPr>
        <w:ind w:left="4956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0A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Milan Draženović, dipl. ing., v.r.</w:t>
      </w:r>
    </w:p>
    <w:p w:rsidR="00DB5F32" w:rsidRPr="00310ADF" w:rsidRDefault="00DB5F32" w:rsidP="00310ADF">
      <w:bookmarkStart w:id="0" w:name="_GoBack"/>
      <w:bookmarkEnd w:id="0"/>
    </w:p>
    <w:sectPr w:rsidR="00DB5F32" w:rsidRPr="00310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947" w:rsidRDefault="00310ADF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6285118"/>
      <w:docPartObj>
        <w:docPartGallery w:val="Page Numbers (Bottom of Page)"/>
        <w:docPartUnique/>
      </w:docPartObj>
    </w:sdtPr>
    <w:sdtEndPr/>
    <w:sdtContent>
      <w:p w:rsidR="007D7947" w:rsidRDefault="00310ADF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7D7947" w:rsidRDefault="00310ADF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947" w:rsidRDefault="00310ADF">
    <w:pPr>
      <w:pStyle w:val="Podnoje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947" w:rsidRDefault="00310ADF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947" w:rsidRDefault="00310ADF">
    <w:pPr>
      <w:pStyle w:val="Zaglavlj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947" w:rsidRDefault="00310ADF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73442"/>
    <w:multiLevelType w:val="hybridMultilevel"/>
    <w:tmpl w:val="8792706C"/>
    <w:lvl w:ilvl="0" w:tplc="C29A1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3504AE"/>
    <w:multiLevelType w:val="hybridMultilevel"/>
    <w:tmpl w:val="2308684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AC6906"/>
    <w:multiLevelType w:val="hybridMultilevel"/>
    <w:tmpl w:val="41781786"/>
    <w:lvl w:ilvl="0" w:tplc="8604B2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0A6E22"/>
    <w:multiLevelType w:val="hybridMultilevel"/>
    <w:tmpl w:val="2308684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9B470F"/>
    <w:multiLevelType w:val="hybridMultilevel"/>
    <w:tmpl w:val="D5360A2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EF6231"/>
    <w:multiLevelType w:val="hybridMultilevel"/>
    <w:tmpl w:val="2308684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F835F8"/>
    <w:multiLevelType w:val="hybridMultilevel"/>
    <w:tmpl w:val="D5360A2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2B5BEE"/>
    <w:multiLevelType w:val="hybridMultilevel"/>
    <w:tmpl w:val="C2EA053A"/>
    <w:lvl w:ilvl="0" w:tplc="B516BF5C">
      <w:start w:val="1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>
    <w:nsid w:val="36CB473D"/>
    <w:multiLevelType w:val="hybridMultilevel"/>
    <w:tmpl w:val="2308684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9424AD8"/>
    <w:multiLevelType w:val="hybridMultilevel"/>
    <w:tmpl w:val="2308684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DD83C5C"/>
    <w:multiLevelType w:val="hybridMultilevel"/>
    <w:tmpl w:val="613E1B52"/>
    <w:lvl w:ilvl="0" w:tplc="D00842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6295B3E"/>
    <w:multiLevelType w:val="hybridMultilevel"/>
    <w:tmpl w:val="2308684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812C6C"/>
    <w:multiLevelType w:val="hybridMultilevel"/>
    <w:tmpl w:val="5D2CBED6"/>
    <w:lvl w:ilvl="0" w:tplc="4FB8BE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D403CAB"/>
    <w:multiLevelType w:val="hybridMultilevel"/>
    <w:tmpl w:val="2308684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257006B"/>
    <w:multiLevelType w:val="hybridMultilevel"/>
    <w:tmpl w:val="D5360A2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2C72807"/>
    <w:multiLevelType w:val="hybridMultilevel"/>
    <w:tmpl w:val="2308684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4914C54"/>
    <w:multiLevelType w:val="hybridMultilevel"/>
    <w:tmpl w:val="2308684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5006FC6"/>
    <w:multiLevelType w:val="hybridMultilevel"/>
    <w:tmpl w:val="18A018AA"/>
    <w:lvl w:ilvl="0" w:tplc="D74C2B8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686774BA"/>
    <w:multiLevelType w:val="hybridMultilevel"/>
    <w:tmpl w:val="A6C095A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8"/>
  </w:num>
  <w:num w:numId="4">
    <w:abstractNumId w:val="0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6"/>
  </w:num>
  <w:num w:numId="8">
    <w:abstractNumId w:val="5"/>
  </w:num>
  <w:num w:numId="9">
    <w:abstractNumId w:val="11"/>
  </w:num>
  <w:num w:numId="10">
    <w:abstractNumId w:val="8"/>
  </w:num>
  <w:num w:numId="11">
    <w:abstractNumId w:val="3"/>
  </w:num>
  <w:num w:numId="12">
    <w:abstractNumId w:val="1"/>
  </w:num>
  <w:num w:numId="13">
    <w:abstractNumId w:val="15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14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F32"/>
    <w:rsid w:val="00310ADF"/>
    <w:rsid w:val="00804D95"/>
    <w:rsid w:val="00DB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DB5F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310ADF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uiPriority w:val="99"/>
    <w:rsid w:val="00310ADF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310ADF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PodnojeChar">
    <w:name w:val="Podnožje Char"/>
    <w:basedOn w:val="Zadanifontodlomka"/>
    <w:link w:val="Podnoje"/>
    <w:uiPriority w:val="99"/>
    <w:rsid w:val="00310ADF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DB5F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310ADF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uiPriority w:val="99"/>
    <w:rsid w:val="00310ADF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310ADF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PodnojeChar">
    <w:name w:val="Podnožje Char"/>
    <w:basedOn w:val="Zadanifontodlomka"/>
    <w:link w:val="Podnoje"/>
    <w:uiPriority w:val="99"/>
    <w:rsid w:val="00310ADF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3420</Words>
  <Characters>19498</Characters>
  <Application>Microsoft Office Word</Application>
  <DocSecurity>0</DocSecurity>
  <Lines>162</Lines>
  <Paragraphs>45</Paragraphs>
  <ScaleCrop>false</ScaleCrop>
  <Company/>
  <LinksUpToDate>false</LinksUpToDate>
  <CharactersWithSpaces>22873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Pehar</dc:creator>
  <cp:keywords/>
  <dc:description/>
  <cp:lastModifiedBy>Snježana Pehar</cp:lastModifiedBy>
  <cp:revision>3</cp:revision>
  <dcterms:created xsi:type="dcterms:W3CDTF">2019-01-17T14:10:00Z</dcterms:created>
  <dcterms:modified xsi:type="dcterms:W3CDTF">2019-01-17T14:11:00Z</dcterms:modified>
</cp:coreProperties>
</file>