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D2B" w:rsidRPr="00922D2B" w:rsidRDefault="00922D2B" w:rsidP="00922D2B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922D2B" w:rsidRPr="00922D2B" w:rsidRDefault="00922D2B" w:rsidP="00922D2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9. sjednice Vijeća Gradske četvrti Črnomerec, održane 20. veljače 2018. </w:t>
      </w:r>
    </w:p>
    <w:p w:rsidR="00922D2B" w:rsidRPr="00922D2B" w:rsidRDefault="00922D2B" w:rsidP="00922D2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922D2B" w:rsidRPr="00922D2B" w:rsidRDefault="00922D2B" w:rsidP="00922D2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15:15 sati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Peršinec, Dragutin Buden, Vlado Crkvenac, Maja Čižić, Tomislav Domes, Tomislav Kolačny,  Tomislav Matošin, Branko Matun,  Marko Milić, Vanja Mojzeš, Ana Marija Pilaš, Martin Postružin, Siniša Ružić i  Miroslav Šurbek. 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Drugi nazočni: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Sandra Bregant, predsjednika VMO Sveti Duh, Branko Kasalo, predsjednik VMO „Jelenovac“, Mirko Berić, potpredsjednik VMO „Bartol Kašić“ Snježana Ordanić, voditeljica Područnog odsjeka Črnomerec Mirella Šušak Cvetković, viša stručna suradnica i Natalija Vidak, stručni referent za rad gradske četvrti i mjesnih odbora, 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su prisutni svi članovi Vijeća, čime su stečeni uvjeti za raspravu i pravovaljano odlučivanje.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usvajanje Zapisnik  s 8. sjednice VGČ Črnomerec.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Maja Čižić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u Zapisnik unese da se nakon izlaska sa sjednice vratila.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Zapisnik s 8. sjednice Vijeća Gradske četvrti Črnomerec.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dopunjuje dnevni red slijedećim točkama; točka 10. Autobusna linija 139 i 141 i  točka 11. Odluke o komunalnim redu.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Tako dopunjen dnevni red daje na glasovanje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Izvješća o radu Vijeća Gradske četvrti Črnomerec za 2017.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Programa rada Vijeća Gradske četvrti Črnomerec za 2018.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prihvaćanju Izvješća o izvršenju programa i planova održavanja komunalne infrastrukture u gradskim četvrtima i mjesnim odborima Grada Zagreba u 2017.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Strateška studija o utjecaju Plana gospodarenja otpadom Grada Zagreba na okoliš i Nacrt prijedloga Plana gospodarenja otpadom Grada Zagreba - donošenje zaključka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izmjenama i dopunama Odluke o nerazvrstanim cestama – donošenje zaključka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Predlaganje kandidata za suce porotnike za mladež Općinskog kaznenog suda u Zagrebu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Korištenje sredstava s pozicije „Ostali nespomenuti rashodi poslovanja“ – donošenje zaključka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Autobusno stajalište Kustošijanska 223 - donošenje zaključka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lokacija za izgradnju fiksnih reciklažnih dvorišta – donošenje zaključka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Autobusna linija 139 i 141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Odluka o komunalnom redu</w:t>
      </w:r>
    </w:p>
    <w:p w:rsidR="00922D2B" w:rsidRPr="00922D2B" w:rsidRDefault="00922D2B" w:rsidP="00922D2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Izvješća o radu Vijeća Gradske četvrti Črnomerec za 2017.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sudjelovali: Tomislav Kolačny, Maja Čižić i Josip Jelić.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daje prijedlog Izvješća o radu Vijeća na glasovanje.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8 glasova ZA, 6 SUZDRŽANIH i 1 PROTIV usvojeno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 xml:space="preserve"> IZVJEŠĆE O RADU VIJEĆA GRADSKE</w:t>
      </w:r>
    </w:p>
    <w:p w:rsidR="00922D2B" w:rsidRPr="00922D2B" w:rsidRDefault="00922D2B" w:rsidP="00922D2B">
      <w:pPr>
        <w:spacing w:after="0" w:line="240" w:lineRule="auto"/>
        <w:ind w:left="2124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ČETVRTI ČRNOMEREC ZA 2017. GODINU </w:t>
      </w:r>
    </w:p>
    <w:p w:rsidR="00922D2B" w:rsidRPr="00922D2B" w:rsidRDefault="00922D2B" w:rsidP="00922D2B">
      <w:pPr>
        <w:spacing w:after="0" w:line="240" w:lineRule="auto"/>
        <w:ind w:left="2124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      od 01. srpnja 2017 do 31. prosinca 2017. </w:t>
      </w:r>
    </w:p>
    <w:p w:rsidR="00922D2B" w:rsidRPr="00922D2B" w:rsidRDefault="00922D2B" w:rsidP="00922D2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i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U skladu s Statutom grada Zagreba, Pravilima Vijeća Gradske četvrti i drugim zakonskim propisima, koji reguliraju rad vijeća treći saziv Vijeća Gradske četvrti Črnomerec konstituiran je 29. lipnja 2017. godine i broji 15 članova vijeća slijedećim izbornim rezultatima na temelju kandidacijskih lista: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22D2B">
        <w:rPr>
          <w:rFonts w:ascii="Times New Roman" w:eastAsia="Times New Roman" w:hAnsi="Times New Roman" w:cs="Times New Roman"/>
        </w:rPr>
        <w:t xml:space="preserve">         b)</w:t>
      </w:r>
      <w:r w:rsidRPr="00922D2B">
        <w:rPr>
          <w:rFonts w:ascii="Times New Roman" w:eastAsia="Times New Roman" w:hAnsi="Times New Roman" w:cs="Times New Roman"/>
          <w:b/>
        </w:rPr>
        <w:t xml:space="preserve"> Rezultati izbora na temelju kandidacijskih lista su sljedeći: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1. </w:t>
      </w:r>
      <w:r w:rsidRPr="00922D2B">
        <w:rPr>
          <w:rFonts w:ascii="Times New Roman" w:eastAsia="Times New Roman" w:hAnsi="Times New Roman" w:cs="Times New Roman"/>
          <w:b/>
          <w:bCs/>
        </w:rPr>
        <w:t>Kandidacijska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SOCIJALDEMOKRATSKA PARTIJA HRVATSKE - SDP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HRVATSKA NARODNA STRANKA - LIBERALNI DEMOKRATI - HNS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NAPRIJED HRVATSKA! - PROGRESIVNI SAVEZ - NAPRIJED HRVATSKA!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fr-FR"/>
        </w:rPr>
      </w:pPr>
      <w:r w:rsidRPr="00922D2B">
        <w:rPr>
          <w:rFonts w:ascii="Times New Roman" w:eastAsia="Times New Roman" w:hAnsi="Times New Roman" w:cs="Times New Roman"/>
          <w:lang w:val="fr-FR"/>
        </w:rPr>
        <w:t>dobila je 3</w:t>
      </w:r>
      <w:r w:rsidRPr="00922D2B">
        <w:rPr>
          <w:rFonts w:ascii="Times New Roman" w:eastAsia="Times New Roman" w:hAnsi="Times New Roman" w:cs="Times New Roman"/>
          <w:b/>
          <w:bCs/>
          <w:lang w:val="fr-FR"/>
        </w:rPr>
        <w:t xml:space="preserve"> </w:t>
      </w:r>
      <w:r w:rsidRPr="00922D2B">
        <w:rPr>
          <w:rFonts w:ascii="Times New Roman" w:eastAsia="Times New Roman" w:hAnsi="Times New Roman" w:cs="Times New Roman"/>
          <w:lang w:val="fr-FR"/>
        </w:rPr>
        <w:t>mjesta, a izabrani su 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1. TAMARA ČUBRETOVIĆ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2. ANA MARIJA PILAŠ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3. BRANKO MATUN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2. </w:t>
      </w:r>
      <w:r w:rsidRPr="00922D2B">
        <w:rPr>
          <w:rFonts w:ascii="Times New Roman" w:eastAsia="Times New Roman" w:hAnsi="Times New Roman" w:cs="Times New Roman"/>
          <w:b/>
          <w:bCs/>
        </w:rPr>
        <w:t>Kandidacijska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HRVATSKA DEMOKRATSKA ZAJEDNICA - HDZ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fr-FR"/>
        </w:rPr>
      </w:pPr>
      <w:r w:rsidRPr="00922D2B">
        <w:rPr>
          <w:rFonts w:ascii="Times New Roman" w:eastAsia="Times New Roman" w:hAnsi="Times New Roman" w:cs="Times New Roman"/>
          <w:lang w:val="fr-FR"/>
        </w:rPr>
        <w:t>dobila je  3  mjesta, a izabrani su 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1. JOSIP JELIĆ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2. JELENA ĐUGUM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3. MARKO MILIĆ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3. </w:t>
      </w:r>
      <w:r w:rsidRPr="00922D2B">
        <w:rPr>
          <w:rFonts w:ascii="Times New Roman" w:eastAsia="Times New Roman" w:hAnsi="Times New Roman" w:cs="Times New Roman"/>
          <w:b/>
          <w:bCs/>
        </w:rPr>
        <w:t>Kandidacijska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"BANDIĆ MILAN 365 - STRANKA RADA I SOLIDARNOSTI" - "STRANKA RADA I SOLIDARNOSTI"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ZELENA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lang w:val="fr-FR"/>
        </w:rPr>
        <w:t>dobila je  3  mjesta, a izabrani</w:t>
      </w: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 </w:t>
      </w:r>
      <w:r w:rsidRPr="00922D2B">
        <w:rPr>
          <w:rFonts w:ascii="Times New Roman" w:eastAsia="Times New Roman" w:hAnsi="Times New Roman" w:cs="Times New Roman"/>
          <w:bCs/>
          <w:lang w:eastAsia="hr-HR"/>
        </w:rPr>
        <w:t>su: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1. VLADO CRKVENAC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2. MARTIN POSTRUŽIN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3. DRAGUTIN BUDEN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4. </w:t>
      </w:r>
      <w:r w:rsidRPr="00922D2B">
        <w:rPr>
          <w:rFonts w:ascii="Times New Roman" w:eastAsia="Times New Roman" w:hAnsi="Times New Roman" w:cs="Times New Roman"/>
          <w:b/>
          <w:bCs/>
        </w:rPr>
        <w:t>Kandidacijska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NEZAVISNA LISTA SANDRE ŠVALJEK - NLSŠ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HRVATSKA SOCIJALNO - LIBERALNA STRANKA - HSLS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lang w:val="fr-FR"/>
        </w:rPr>
        <w:t>dobila je  3  mjesta, a izabrani su 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1. DARKO KLASIĆ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2. MAJA ČIŽIĆ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3. LJILJANA PERŠINEC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5. </w:t>
      </w:r>
      <w:r w:rsidRPr="00922D2B">
        <w:rPr>
          <w:rFonts w:ascii="Times New Roman" w:eastAsia="Times New Roman" w:hAnsi="Times New Roman" w:cs="Times New Roman"/>
          <w:b/>
          <w:bCs/>
        </w:rPr>
        <w:t>Kandidacijska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ZAGREB JE NAŠ!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lastRenderedPageBreak/>
        <w:t>NOVA LJEVICA - NL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ODRŽIVI RAZVOJ HRVATSKE - ORaH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RADNICKA FRONTA - RF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ZA GRAD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val="fr-FR"/>
        </w:rPr>
        <w:t>dobila je 2  mjesta, a izabrani</w:t>
      </w:r>
      <w:r w:rsidRPr="00922D2B">
        <w:rPr>
          <w:rFonts w:ascii="Times New Roman" w:eastAsia="Times New Roman" w:hAnsi="Times New Roman" w:cs="Times New Roman"/>
          <w:lang w:eastAsia="hr-HR"/>
        </w:rPr>
        <w:t xml:space="preserve"> su: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1. TOMISLAV DOMES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2. VANJA MOJZEŠ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>6.</w:t>
      </w:r>
      <w:r w:rsidRPr="00922D2B">
        <w:rPr>
          <w:rFonts w:ascii="Times New Roman" w:eastAsia="Times New Roman" w:hAnsi="Times New Roman" w:cs="Times New Roman"/>
          <w:b/>
          <w:bCs/>
        </w:rPr>
        <w:t xml:space="preserve">  Kandidacijska lista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  <w:r w:rsidRPr="00922D2B">
        <w:rPr>
          <w:rFonts w:ascii="Times New Roman" w:eastAsia="Times New Roman" w:hAnsi="Times New Roman" w:cs="Times New Roman"/>
          <w:b/>
          <w:bCs/>
          <w:lang w:eastAsia="hr-HR"/>
        </w:rPr>
        <w:t xml:space="preserve"> MOST NEZAVISNIH LISTA - MOST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fr-FR"/>
        </w:rPr>
      </w:pPr>
      <w:r w:rsidRPr="00922D2B">
        <w:rPr>
          <w:rFonts w:ascii="Times New Roman" w:eastAsia="Times New Roman" w:hAnsi="Times New Roman" w:cs="Times New Roman"/>
          <w:lang w:val="fr-FR"/>
        </w:rPr>
        <w:t>dobio je  1 mjesto te je s te liste izabran :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1. SINIŠA RUŽIĆ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  <w:t>Izborno povjerenstvo utvrdilo je da su izbori za članove Vijeća provedeni u skladu s Odlukom o izborima članova vijeća gradskih četvrti i članova vijeća mjesnih odbora (u nastavku teksta: Odluka) te da nije bilo nepravilnosti koje su mogle utjecati na rezultate izbora.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  <w:b/>
        </w:rPr>
        <w:tab/>
        <w:t>B)</w:t>
      </w:r>
      <w:r w:rsidRPr="00922D2B">
        <w:rPr>
          <w:rFonts w:ascii="Times New Roman" w:eastAsia="Times New Roman" w:hAnsi="Times New Roman" w:cs="Times New Roman"/>
        </w:rPr>
        <w:t xml:space="preserve"> Izborno povjerenstvo dostavilo je utvrđene i objavljene rezultate izbora političkim  strankama i drugim predlagateljima kandidacijskih  lista.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  <w:t>Predlagatelji lista upozoreni su  na odredbe članka 10. Odluke. U tom članku navedene su dužnosti koje su nespojive s dužnošću člana Vijeća.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  <w:t>Izabrani član Vijeća koji u trenutku konstituiranja Vijeća obnaša nespojivu dužnost može se – sukladno odredbama članaka 11. i 12. Odluke - odlučiti za nastavak obnašanja te dužnosti, u kojem slučaju mu mandat miruje, a na dužnosti člana Vijeća zamjenjuje ga zamjenik.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  <w:t>Prema odredbi članka 11. stavka 4. Odluke, osobi koja je istodobno izabrana na dužnost člana Vijeća i na dužnost člana vijeća mjesnog odbora, a do dana konstituiranja Vijeća nije obavijestila gradsko upravno tijelo nadležno za mjesnu samoupravu o tome koju dužnost prihvaća, mandat miruje na objema dužnostima.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  <w:t>Izabrani član Vijeća također može podnijeti ostavku ili staviti mandat u mirovanje i iz osobnih razloga podnošenjem pisanog zahtjeva gradskom upravnom tijelu nadležnom za mjesnu samoupravu.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22D2B">
        <w:rPr>
          <w:rFonts w:ascii="Times New Roman" w:eastAsia="Times New Roman" w:hAnsi="Times New Roman" w:cs="Times New Roman"/>
        </w:rPr>
        <w:t xml:space="preserve">           </w:t>
      </w:r>
      <w:r w:rsidRPr="00922D2B">
        <w:rPr>
          <w:rFonts w:ascii="Times New Roman" w:eastAsia="Times New Roman" w:hAnsi="Times New Roman" w:cs="Times New Roman"/>
          <w:b/>
        </w:rPr>
        <w:t>Za nastavak obnašanja nespojive dužnosti, odnosno za stavljanje mandata u mirovanje, odlučila je izabrana članica Vijeća: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 xml:space="preserve">s kandidacijske  liste Hrvatske demokratske zajednice:                                               </w:t>
      </w:r>
    </w:p>
    <w:p w:rsidR="00922D2B" w:rsidRPr="00922D2B" w:rsidRDefault="00922D2B" w:rsidP="00922D2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22D2B">
        <w:rPr>
          <w:rFonts w:ascii="Times New Roman" w:eastAsia="Times New Roman" w:hAnsi="Times New Roman" w:cs="Times New Roman"/>
          <w:b/>
        </w:rPr>
        <w:t>JELENA ĐUGUM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 xml:space="preserve">                                                                  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  <w:b/>
        </w:rPr>
        <w:tab/>
        <w:t>C)</w:t>
      </w:r>
      <w:r w:rsidRPr="00922D2B">
        <w:rPr>
          <w:rFonts w:ascii="Times New Roman" w:eastAsia="Times New Roman" w:hAnsi="Times New Roman" w:cs="Times New Roman"/>
        </w:rPr>
        <w:t xml:space="preserve"> Sukladno članku 14. Odluke, zamjenici članova vijeća na stranačkim listama su oni kandidati s kandidacijske liste koji nisu izabrani a koje odredi predlagatelj liste, a zamjenici članova na listama grupa građana su prvi sljedeći neizabrani kandidati s liste.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ab/>
        <w:t>Predlagatelj liste odredio je zamjenika člana Vijeća, odnosno prvi sljedeći neizabrani kandidat je:</w:t>
      </w:r>
    </w:p>
    <w:p w:rsidR="00922D2B" w:rsidRPr="00922D2B" w:rsidRDefault="00922D2B" w:rsidP="00922D2B">
      <w:pPr>
        <w:spacing w:after="0" w:line="240" w:lineRule="auto"/>
        <w:ind w:firstLine="360"/>
        <w:rPr>
          <w:rFonts w:ascii="Times New Roman" w:eastAsia="Times New Roman" w:hAnsi="Times New Roman" w:cs="Times New Roman"/>
        </w:rPr>
      </w:pPr>
      <w:r w:rsidRPr="00922D2B">
        <w:rPr>
          <w:rFonts w:ascii="Times New Roman" w:eastAsia="Times New Roman" w:hAnsi="Times New Roman" w:cs="Times New Roman"/>
        </w:rPr>
        <w:t xml:space="preserve">s kandidacijske  liste Hrvatske demokratske zajednice: </w:t>
      </w:r>
    </w:p>
    <w:p w:rsidR="00922D2B" w:rsidRPr="00922D2B" w:rsidRDefault="00922D2B" w:rsidP="00922D2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22D2B">
        <w:rPr>
          <w:rFonts w:ascii="Times New Roman" w:eastAsia="Times New Roman" w:hAnsi="Times New Roman" w:cs="Times New Roman"/>
          <w:b/>
        </w:rPr>
        <w:t xml:space="preserve">MIROSLAV ŠURBEK  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922D2B" w:rsidRPr="00922D2B" w:rsidRDefault="00922D2B" w:rsidP="00922D2B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U skladu sa Statutom Grada Zagreba, Pravilima Vijeća Gradske četvrti i drugim zakonskim propisima, koji reguliraju rad vijeća, Vijeće Gradske četvrti Črnomerec tijekom 2017. godine redovito je održavalo sjednice na kojima se raspravljalo o aktualnim problemima na gradskoj četvrti od  regulacije prometa, sanacije prometnica, nedostatku kulturnih sadržaja  i uređenju dječjih igrališta.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U 2017. godini održano je 6 sjednica. Na sjednicama je prisustvovala većina vijećnika, a oni koji nisu prisustvovali opravdali su svoj izostanak.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Sjednicama je bilo nazočno u prosjeku 14 članova (93 %), a ukupno je obrađeno 37 točaka dnevnog reda, što prosječno po sjednici iznosi 8 točaka.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ab/>
        <w:t>U svezi s gore navedenim Vijeće je donijelo ukupno 62 zaključaka.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lang w:eastAsia="hr-HR"/>
        </w:rPr>
        <w:t>Analitičko-tabelarni</w:t>
      </w:r>
      <w:r w:rsidRPr="00922D2B">
        <w:rPr>
          <w:rFonts w:ascii="Times New Roman" w:eastAsia="Times New Roman" w:hAnsi="Times New Roman" w:cs="Times New Roman"/>
          <w:lang w:eastAsia="hr-HR"/>
        </w:rPr>
        <w:t xml:space="preserve"> prikaz rada Vijeća </w:t>
      </w:r>
    </w:p>
    <w:p w:rsidR="00922D2B" w:rsidRPr="00922D2B" w:rsidRDefault="00922D2B" w:rsidP="00922D2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i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i/>
          <w:lang w:eastAsia="hr-HR"/>
        </w:rPr>
        <w:lastRenderedPageBreak/>
        <w:t>1.  SJEDNICE VIJEĆA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418"/>
      </w:tblGrid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>Opis obilježja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>2017.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7513" w:type="dxa"/>
            <w:tcBorders>
              <w:top w:val="nil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Broj održanih sjednica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6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7513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Prosječan broj prisutnih članova Vijeća (po sjednici )</w:t>
            </w:r>
          </w:p>
        </w:tc>
        <w:tc>
          <w:tcPr>
            <w:tcW w:w="141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14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282"/>
        </w:trPr>
        <w:tc>
          <w:tcPr>
            <w:tcW w:w="7513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Prosječno trajanje sjednice (sata)</w:t>
            </w:r>
          </w:p>
        </w:tc>
        <w:tc>
          <w:tcPr>
            <w:tcW w:w="141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1:30 sati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289"/>
        </w:trPr>
        <w:tc>
          <w:tcPr>
            <w:tcW w:w="7513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broj točaka dnevnih redova (ukupno)</w:t>
            </w:r>
          </w:p>
        </w:tc>
        <w:tc>
          <w:tcPr>
            <w:tcW w:w="141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37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563"/>
        </w:trPr>
        <w:tc>
          <w:tcPr>
            <w:tcW w:w="7513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Broj dopunskih točki dnevnih redova (uvrštenih u dnevni red na samoj sjednici) – ukupno</w:t>
            </w:r>
          </w:p>
        </w:tc>
        <w:tc>
          <w:tcPr>
            <w:tcW w:w="141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25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7513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Broj donesenih akata (ukupno)</w:t>
            </w:r>
          </w:p>
        </w:tc>
        <w:tc>
          <w:tcPr>
            <w:tcW w:w="141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62</w:t>
            </w:r>
          </w:p>
        </w:tc>
      </w:tr>
    </w:tbl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i/>
          <w:lang w:eastAsia="hr-HR"/>
        </w:rPr>
        <w:t xml:space="preserve">2. STRUKTURA AKATA VIJEĆA PREMA SADRŽAJU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1932"/>
      </w:tblGrid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286"/>
        </w:trPr>
        <w:tc>
          <w:tcPr>
            <w:tcW w:w="708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>Problematika na koju se akt sadržajno pretežno odnosi</w:t>
            </w:r>
          </w:p>
        </w:tc>
        <w:tc>
          <w:tcPr>
            <w:tcW w:w="193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>Broj akata 2017.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572"/>
        </w:trPr>
        <w:tc>
          <w:tcPr>
            <w:tcW w:w="7088" w:type="dxa"/>
            <w:tcBorders>
              <w:top w:val="nil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Gradnja i održavanje komunalne infrastrukture  (vodovod, odvodnja, plin, j. rasvjeta, ceste)</w:t>
            </w:r>
          </w:p>
        </w:tc>
        <w:tc>
          <w:tcPr>
            <w:tcW w:w="1932" w:type="dxa"/>
            <w:tcBorders>
              <w:top w:val="nil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15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708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Regulacija prometa</w:t>
            </w:r>
          </w:p>
        </w:tc>
        <w:tc>
          <w:tcPr>
            <w:tcW w:w="1932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11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708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Prostorno uređenje i graditeljstvo (prostorni planovi)</w:t>
            </w:r>
          </w:p>
        </w:tc>
        <w:tc>
          <w:tcPr>
            <w:tcW w:w="1932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4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88" w:type="dxa"/>
            <w:tcBorders>
              <w:bottom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Funkcioniranje Vijeća ( mandatna i poslovnička pitanja, programi rada , izvještaji o radu i sl. )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14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708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Mišljenja Vijeća o prijedlozima (nacrtima) akata gradskih tijela</w:t>
            </w:r>
          </w:p>
        </w:tc>
        <w:tc>
          <w:tcPr>
            <w:tcW w:w="1932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8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7088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Ostalo</w:t>
            </w:r>
          </w:p>
        </w:tc>
        <w:tc>
          <w:tcPr>
            <w:tcW w:w="1932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10</w:t>
            </w:r>
          </w:p>
        </w:tc>
      </w:tr>
    </w:tbl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3.  STRUKTURA VIJEĆNIČKIH PITANJA PREMA SADRŽAJU</w:t>
      </w: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7"/>
        <w:gridCol w:w="1276"/>
        <w:gridCol w:w="1276"/>
      </w:tblGrid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64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Problematika na koju se pitanje ili zahtjev člana Vijeća sadržajno pretežno odnosi</w:t>
            </w:r>
          </w:p>
        </w:tc>
        <w:tc>
          <w:tcPr>
            <w:tcW w:w="255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Broj pitanja</w:t>
            </w:r>
          </w:p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Postavljeno/Odgovoreno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6427" w:type="dxa"/>
            <w:tcBorders>
              <w:top w:val="nil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Komunalni red (krupni otpad, divlje deponije, red na tržnicama, parkiranje na zelenim površinama i sl.)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3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427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Ostalo</w:t>
            </w:r>
          </w:p>
        </w:tc>
        <w:tc>
          <w:tcPr>
            <w:tcW w:w="1276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</w:p>
        </w:tc>
        <w:tc>
          <w:tcPr>
            <w:tcW w:w="1276" w:type="dxa"/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</w:tbl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i/>
          <w:lang w:eastAsia="hr-HR"/>
        </w:rPr>
        <w:t>4.  STRUKTURA AKATA VIJEĆA PREMA PREDLAGATELJIMA  (INICIJATORIMA)</w:t>
      </w:r>
      <w:r w:rsidRPr="00922D2B">
        <w:rPr>
          <w:rFonts w:ascii="Times New Roman" w:eastAsia="Times New Roman" w:hAnsi="Times New Roman" w:cs="Times New Roman"/>
          <w:i/>
          <w:lang w:eastAsia="hr-HR"/>
        </w:rPr>
        <w:tab/>
        <w:t xml:space="preserve">  </w:t>
      </w:r>
      <w:r w:rsidRPr="00922D2B">
        <w:rPr>
          <w:rFonts w:ascii="Times New Roman" w:eastAsia="Times New Roman" w:hAnsi="Times New Roman" w:cs="Times New Roman"/>
          <w:i/>
          <w:lang w:eastAsia="hr-HR"/>
        </w:rPr>
        <w:tab/>
        <w:t xml:space="preserve">        </w:t>
      </w:r>
    </w:p>
    <w:tbl>
      <w:tblPr>
        <w:tblW w:w="0" w:type="auto"/>
        <w:tblInd w:w="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5"/>
        <w:gridCol w:w="2988"/>
      </w:tblGrid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188"/>
        </w:trPr>
        <w:tc>
          <w:tcPr>
            <w:tcW w:w="60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>Predlagatelj (inicijator) donošenja akta</w:t>
            </w:r>
          </w:p>
        </w:tc>
        <w:tc>
          <w:tcPr>
            <w:tcW w:w="29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        Broj akta 2017.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266"/>
        </w:trPr>
        <w:tc>
          <w:tcPr>
            <w:tcW w:w="600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Predsjednik Vijeća</w:t>
            </w:r>
          </w:p>
        </w:tc>
        <w:tc>
          <w:tcPr>
            <w:tcW w:w="29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14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228"/>
        </w:trPr>
        <w:tc>
          <w:tcPr>
            <w:tcW w:w="60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Član ili članovi Vijeća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4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142"/>
        </w:trPr>
        <w:tc>
          <w:tcPr>
            <w:tcW w:w="60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Gradski uredi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15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248"/>
        </w:trPr>
        <w:tc>
          <w:tcPr>
            <w:tcW w:w="60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Građani i udruge građana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14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258"/>
        </w:trPr>
        <w:tc>
          <w:tcPr>
            <w:tcW w:w="600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Ostali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15</w:t>
            </w:r>
          </w:p>
        </w:tc>
      </w:tr>
    </w:tbl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i/>
          <w:lang w:eastAsia="hr-HR"/>
        </w:rPr>
        <w:t xml:space="preserve">5. Odbori </w:t>
      </w:r>
    </w:p>
    <w:tbl>
      <w:tblPr>
        <w:tblW w:w="0" w:type="auto"/>
        <w:tblInd w:w="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5"/>
        <w:gridCol w:w="2988"/>
      </w:tblGrid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163"/>
        </w:trPr>
        <w:tc>
          <w:tcPr>
            <w:tcW w:w="60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>Odbor</w:t>
            </w:r>
          </w:p>
        </w:tc>
        <w:tc>
          <w:tcPr>
            <w:tcW w:w="29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        Broj sjednica.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266"/>
        </w:trPr>
        <w:tc>
          <w:tcPr>
            <w:tcW w:w="600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Odbor za komunalno gospodarstvo</w:t>
            </w:r>
          </w:p>
        </w:tc>
        <w:tc>
          <w:tcPr>
            <w:tcW w:w="29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lang w:eastAsia="hr-HR"/>
              </w:rPr>
              <w:t>1</w:t>
            </w:r>
          </w:p>
        </w:tc>
      </w:tr>
      <w:tr w:rsidR="00922D2B" w:rsidRPr="00922D2B" w:rsidTr="00FE2AD0">
        <w:tblPrEx>
          <w:tblCellMar>
            <w:top w:w="0" w:type="dxa"/>
            <w:bottom w:w="0" w:type="dxa"/>
          </w:tblCellMar>
        </w:tblPrEx>
        <w:trPr>
          <w:cantSplit/>
          <w:trHeight w:val="163"/>
        </w:trPr>
        <w:tc>
          <w:tcPr>
            <w:tcW w:w="600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</w:tbl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Vijeće Gradske četvrti Črnomerec usvojilo je Zaključak o izmjeni Plana komunalnih aktivnosti za 2017. i Zaključak o izmjeni Financijskog plana za 2017.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O većini točaka dnevnog reda se raspravljalo, a u raspravi je sudjelovala većina vijećnika. Postavljana su i vijećnička pitanja, ali na sva nisu pristigli odgovori.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Svi doneseni akti proslijeđeni su nadležnim tijelima.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Članovi vijeća svojom nazočnošću i aktivnim sudjelovanjem na sjednicama doprinijeli su kvaliteti rada Vijeća i donesenih akata. Poznavanje terena omogućilo im je bolje poimanje problematike te su svojim konkretnim prijedlozima doprinijeli bržem i učinkovitijem rješavanju.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ab/>
        <w:t xml:space="preserve">      </w:t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  <w:t xml:space="preserve">        </w:t>
      </w:r>
      <w:r w:rsidRPr="00922D2B">
        <w:rPr>
          <w:rFonts w:ascii="Times New Roman" w:eastAsia="Times New Roman" w:hAnsi="Times New Roman" w:cs="Times New Roman"/>
          <w:i/>
          <w:lang w:eastAsia="hr-HR"/>
        </w:rPr>
        <w:t>Izvješće o radu i djelovanju predsjednika Vijeća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i/>
          <w:lang w:eastAsia="hr-HR"/>
        </w:rPr>
        <w:t xml:space="preserve">                  </w:t>
      </w:r>
      <w:r w:rsidRPr="00922D2B">
        <w:rPr>
          <w:rFonts w:ascii="Times New Roman" w:eastAsia="Times New Roman" w:hAnsi="Times New Roman" w:cs="Times New Roman"/>
          <w:i/>
          <w:lang w:eastAsia="hr-HR"/>
        </w:rPr>
        <w:tab/>
        <w:t xml:space="preserve">           Gradske četvrti Črnomerec gosp. Josip Jelić 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Predsjednik Vijeća Gradske četvrti Črnomerec redovito obavlja sve dužnosti propisane Statutom Grada Zagreba. 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Predsjedava sjednicama Vijeća Gradske četvrti 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Prima građane prema najavama ili bez najave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Izlazi na teren, gdje se osobno upoznaje s problematikom građana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Surađuje s vijećnicima Vijeća Gradske četvrti na rješavanju problema u četvrti 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Prisustvuje koordinacijama predsjednika Vijeća Gradskih četvrti, gradonačelnika, predsjednikom Gradske skupštine, pročelnika gradskih ureda i voditeljima podružnica Zagrebačkog holdinga. 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Prisustvuje sastancima koje organizira Gradski ured za mjesnu samoupravu u gradskim uredima, trgovačkim društvima i slično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Prisustvuje sjednicama Skupštine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Organizira sastanke važne za rješavanje problema bilo građana pojedinca, grupe građana te predstavnika odgojno-obrazovnih ustanova s predstavnicima gradskih ureda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Svakodnevno održava kontakte s osobama u gradskim uredima, trgovačkim društvima u vlasništvu grada, javnim ustanovama, a vezano uz rješavanje problema na području Gradske četvrti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Prima predstavnike nevladinih organizacija s područja Gradske četvrti te zajedno sudjeluje u nekim njihovim aktivnostima</w:t>
      </w:r>
    </w:p>
    <w:p w:rsidR="00922D2B" w:rsidRPr="00922D2B" w:rsidRDefault="00922D2B" w:rsidP="00922D2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Redovito se odaziva na prisustvovanje raznim manifestacijama u Gradskoj četvrti i izvan (humanitarne, športske, kulturne, obrazovne)</w:t>
      </w:r>
    </w:p>
    <w:p w:rsidR="00922D2B" w:rsidRPr="00922D2B" w:rsidRDefault="00922D2B" w:rsidP="00922D2B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  <w:t xml:space="preserve">     </w:t>
      </w:r>
      <w:r w:rsidRPr="00922D2B">
        <w:rPr>
          <w:rFonts w:ascii="Times New Roman" w:eastAsia="Times New Roman" w:hAnsi="Times New Roman" w:cs="Times New Roman"/>
          <w:i/>
          <w:lang w:eastAsia="hr-HR"/>
        </w:rPr>
        <w:t>Izvješće o radu i djelovanju potpredsjednice Vijeća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lang w:eastAsia="hr-HR"/>
        </w:rPr>
      </w:pPr>
      <w:r w:rsidRPr="00922D2B">
        <w:rPr>
          <w:rFonts w:ascii="Times New Roman" w:eastAsia="Times New Roman" w:hAnsi="Times New Roman" w:cs="Times New Roman"/>
          <w:i/>
          <w:lang w:eastAsia="hr-HR"/>
        </w:rPr>
        <w:t xml:space="preserve">                            Gradske četvrti Črnomerec gđa. Ljiljana Peršinec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lang w:eastAsia="hr-HR"/>
        </w:rPr>
      </w:pPr>
    </w:p>
    <w:p w:rsidR="00922D2B" w:rsidRPr="00922D2B" w:rsidRDefault="00922D2B" w:rsidP="00922D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222222"/>
          <w:sz w:val="19"/>
          <w:szCs w:val="19"/>
          <w:lang w:eastAsia="hr-HR"/>
        </w:rPr>
      </w:pP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Potpredsjednica Vijeća Gradske četvrti Črnomerec obavljala je sve dužnosti koje su propisane Statutom Grada Zagreba.</w:t>
      </w:r>
    </w:p>
    <w:p w:rsidR="00922D2B" w:rsidRPr="00922D2B" w:rsidRDefault="00922D2B" w:rsidP="00922D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222222"/>
          <w:sz w:val="19"/>
          <w:szCs w:val="19"/>
          <w:lang w:eastAsia="hr-HR"/>
        </w:rPr>
      </w:pPr>
    </w:p>
    <w:p w:rsidR="00922D2B" w:rsidRPr="00922D2B" w:rsidRDefault="00922D2B" w:rsidP="00922D2B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19"/>
          <w:szCs w:val="19"/>
          <w:lang w:eastAsia="hr-HR"/>
        </w:rPr>
      </w:pP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1.</w:t>
      </w:r>
      <w:r w:rsidRPr="00922D2B">
        <w:rPr>
          <w:rFonts w:ascii="Times New Roman" w:eastAsia="Times New Roman" w:hAnsi="Times New Roman" w:cs="Times New Roman"/>
          <w:color w:val="222222"/>
          <w:sz w:val="14"/>
          <w:szCs w:val="14"/>
          <w:lang w:eastAsia="hr-HR"/>
        </w:rPr>
        <w:t>       </w:t>
      </w: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Zamijenila je predsjednika Vijeća kada je bio spriječen drugim obvezama, u svim situacijama koje joj je predložio predsjednik</w:t>
      </w:r>
    </w:p>
    <w:p w:rsidR="00922D2B" w:rsidRPr="00922D2B" w:rsidRDefault="00922D2B" w:rsidP="00922D2B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19"/>
          <w:szCs w:val="19"/>
          <w:lang w:eastAsia="hr-HR"/>
        </w:rPr>
      </w:pP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2.</w:t>
      </w:r>
      <w:r w:rsidRPr="00922D2B">
        <w:rPr>
          <w:rFonts w:ascii="Times New Roman" w:eastAsia="Times New Roman" w:hAnsi="Times New Roman" w:cs="Times New Roman"/>
          <w:color w:val="222222"/>
          <w:sz w:val="14"/>
          <w:szCs w:val="14"/>
          <w:lang w:eastAsia="hr-HR"/>
        </w:rPr>
        <w:t>       </w:t>
      </w: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Odazvala se na događanja koja su organizirala Vijeća mjesnih odbora na području Gradske četvrti</w:t>
      </w:r>
    </w:p>
    <w:p w:rsidR="00922D2B" w:rsidRPr="00922D2B" w:rsidRDefault="00922D2B" w:rsidP="00922D2B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222222"/>
          <w:sz w:val="19"/>
          <w:szCs w:val="19"/>
          <w:lang w:eastAsia="hr-HR"/>
        </w:rPr>
      </w:pP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3.</w:t>
      </w:r>
      <w:r w:rsidRPr="00922D2B">
        <w:rPr>
          <w:rFonts w:ascii="Times New Roman" w:eastAsia="Times New Roman" w:hAnsi="Times New Roman" w:cs="Times New Roman"/>
          <w:color w:val="222222"/>
          <w:sz w:val="14"/>
          <w:szCs w:val="14"/>
          <w:lang w:eastAsia="hr-HR"/>
        </w:rPr>
        <w:t>       </w:t>
      </w:r>
      <w:r w:rsidRPr="00922D2B">
        <w:rPr>
          <w:rFonts w:ascii="Times New Roman" w:eastAsia="Times New Roman" w:hAnsi="Times New Roman" w:cs="Times New Roman"/>
          <w:color w:val="222222"/>
          <w:lang w:eastAsia="hr-HR"/>
        </w:rPr>
        <w:t>Prati socijalno stanje građana Gradske četvrti Črnomerec te predlaže pomoć za najugroženije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  <w:r w:rsidRPr="00922D2B">
        <w:rPr>
          <w:rFonts w:ascii="Times New Roman" w:eastAsia="Calibri" w:hAnsi="Times New Roman" w:cs="Times New Roman"/>
        </w:rPr>
        <w:t xml:space="preserve">     4. Prati zdravstvenu tematiku Gradske  četvrti Črnomerec te predlaže rješavanje problema.</w:t>
      </w:r>
    </w:p>
    <w:p w:rsidR="00922D2B" w:rsidRPr="00922D2B" w:rsidRDefault="00922D2B" w:rsidP="00922D2B">
      <w:pPr>
        <w:spacing w:after="200" w:line="276" w:lineRule="auto"/>
        <w:ind w:firstLine="708"/>
        <w:rPr>
          <w:rFonts w:ascii="Times New Roman" w:eastAsia="Calibri" w:hAnsi="Times New Roman" w:cs="Times New Roman"/>
        </w:rPr>
      </w:pPr>
      <w:r w:rsidRPr="00922D2B">
        <w:rPr>
          <w:rFonts w:ascii="Times New Roman" w:eastAsia="Calibri" w:hAnsi="Times New Roman" w:cs="Times New Roman"/>
        </w:rPr>
        <w:t xml:space="preserve">     5. Surađuje sa udrugama na području Gradske četvrti Črnomerec.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37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Ad.2.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Programa rada Vijeća Gradske četvrti Črnomerec za 2018.</w:t>
      </w: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 Prijedlog Programa rada Vijeća na glasovanje.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                PROGRAM RADA VIJEĆA </w:t>
      </w:r>
    </w:p>
    <w:p w:rsidR="00922D2B" w:rsidRPr="00922D2B" w:rsidRDefault="00922D2B" w:rsidP="00922D2B">
      <w:pPr>
        <w:spacing w:after="0" w:line="240" w:lineRule="auto"/>
        <w:ind w:left="372" w:firstLine="708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      GRADSKE ČETVRTI ČRNOMEREC ZA 2018. GODINU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Na temelju Poslovnika o radu Vijeća Gradske četvrti Črnomerec i Pravila Vijeća Gradske četvrti Črnomerec i sukladno Statutu Grada Zagreba,  svoj program za 2018. godinu Vijeće temelji na najaktualnijim komunalnim potrebama za poboljšanje standarda građana Črnomerca kroz izgradnju nove komunalne infrastrukture i na održavanju postojeće, a uvažavajući sve specifičnosti koje karakteriziraju područje Gradske četvrti Črnomerec.</w:t>
      </w:r>
    </w:p>
    <w:p w:rsidR="00922D2B" w:rsidRPr="00922D2B" w:rsidRDefault="00922D2B" w:rsidP="00922D2B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Na temelju Poslovnika o radu i Pravilima Vijeća Gradske četvrti Črnomerec, Vijeće je Programom rada obvezno: 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Donijeti financijski plan za 2018.  (siječanj)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Program održavanja komunalne infrastrukture za 2018. (siječanj)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Plana komunalnih aktivnosti za 2018. (veljača- ožujak)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Godišnji izvještaj o izvršenju financijskog plana za 2017. godinu 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Izvješće o radu Vijeća Gradske četvrti Črnomerec za 2017. (veljača)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Programa rada Vijeća Gradske četvrti Črnomerec za 2018.  (veljača)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Pripremiti i donijeti Prijedlog prioriteta plana komunalnih aktivnosti za 2019. godinu (kolovoz – studeni)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Donijeti rebalans Plana komunalnih aktivnosti, rebalans Programa održavanja komunalne infrastrukture  i izmjenu Financijskog plana za 2018. g.  (do studenog)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Sudjelovati u donošenju prostornih urbanističkih i detaljnih planova u Gradu Zagrebu (prema dostavljenim prijedlozima)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Koordinirati i surađivati s vijećima mjesnih odbora 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Pratiti realizaciju Plana komunalnih aktivnosti i Programa održavanja komunalne infrastrukture  u suradnji s vijećima mjesnih odbora 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Raspravljati i donositi zaključke na osnovi prijedloga mjesnih odbora </w:t>
      </w:r>
    </w:p>
    <w:p w:rsidR="00922D2B" w:rsidRPr="00922D2B" w:rsidRDefault="00922D2B" w:rsidP="00922D2B">
      <w:pPr>
        <w:numPr>
          <w:ilvl w:val="0"/>
          <w:numId w:val="7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Raspravljati i donositi mišljenja o prijedlozima akata o kojima  gradonačelnik, Gradska skupština i gradski uredi traže mišljenje vijeća </w:t>
      </w:r>
    </w:p>
    <w:p w:rsidR="00922D2B" w:rsidRPr="00922D2B" w:rsidRDefault="00922D2B" w:rsidP="00922D2B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Program rada Vijeća Gradske četvrti Črnomerec temelji se i na kontinuitetu svih prethodnih aktivnosti, na aktivnostima koje predlažu vijeća mjesnih odbora i zahtjevima građana.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922D2B" w:rsidRPr="00922D2B" w:rsidRDefault="00922D2B" w:rsidP="00922D2B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Prema navedenom Vijeće će Programom rada: 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u što većoj mjeri pridonijeti kvalitetnijem razvoju i radu mjesnih odbora;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pomoći u održavanju, opremanju i obnovi svih prostora mjesnih odbora;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podržavati realizaciju različitih aktivnosti programa udruga i udruženja građana;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sustavno prikupljati i obrađivati, te učiniti dostupnim sve podatke o Gradskoj četvrti Črnomerec, kao nužnu pretpostavku za utjecaj građana i njihovih predstavničkih tijela na razvoj četvrti (posebice u pogledu komunalne opremljenosti  i uređenja naselja, održavanje komunalnog reda i zaštite okoliša, djelovanja javnih službi itd.), rješavanju gorućeg problema prometa na gradskoj četvrti, kao i prometa u mirovanju;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u suradnji s vijećima mjesnih odbora kontinuirano planirati i rješavati manje komunalne potrebe kroz Plan komunalnih aktivnosti i Program održavanja komunalne infrastrukture  za tekuće i iduće razdoblje, na osnovi prikupljenih podataka, selektirajući neophodne potrebe građana;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nastojati kvalitetnije i temeljitije informirati građane o svim aktivnostima na području Gradske četvrti Črnomerec, kao i o mogućnostima rješavanja zahtjeva i  potreba svih stanovnika Gradske četvrti;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predlagati izvođenja većih zahvata na objektima komunalne infrastrukture, kao i izgradnju drugih javnih objekata (vrtići, škole, javne garaže, sportske dvorane), a koje nije moguće financirati sredstvima kojima raspolaže Vijeće Gradske četvrti Črnomerec;</w:t>
      </w:r>
    </w:p>
    <w:p w:rsidR="00922D2B" w:rsidRPr="00922D2B" w:rsidRDefault="00922D2B" w:rsidP="00922D2B">
      <w:pPr>
        <w:numPr>
          <w:ilvl w:val="0"/>
          <w:numId w:val="6"/>
        </w:numPr>
        <w:tabs>
          <w:tab w:val="num" w:pos="1620"/>
        </w:tabs>
        <w:spacing w:after="0" w:line="240" w:lineRule="auto"/>
        <w:ind w:left="1620" w:hanging="540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inicirati izradu Programa kulturnih aktivnosti na području Gradske četvrti Črnomerec, u suradnji sa Gradskim uredom za obrazovanje, kulturu i sport, CKF "August Cesarec", te osigurati prostore i druge uvjete za njihovu realizaciju. </w:t>
      </w:r>
    </w:p>
    <w:p w:rsidR="00922D2B" w:rsidRPr="00922D2B" w:rsidRDefault="00922D2B" w:rsidP="00922D2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lastRenderedPageBreak/>
        <w:t>Realizacija navedenog Programa rada ovisiti će o: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922D2B" w:rsidRPr="00922D2B" w:rsidRDefault="00922D2B" w:rsidP="00922D2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sudjelovanju vijećnika u radu</w:t>
      </w:r>
    </w:p>
    <w:p w:rsidR="00922D2B" w:rsidRPr="00922D2B" w:rsidRDefault="00922D2B" w:rsidP="00922D2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izvršenju proračuna Grada Zagreba;</w:t>
      </w:r>
    </w:p>
    <w:p w:rsidR="00922D2B" w:rsidRPr="00922D2B" w:rsidRDefault="00922D2B" w:rsidP="00922D2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suradnji s nadležnim tijelima Gradske uprave Zagreba;</w:t>
      </w:r>
    </w:p>
    <w:p w:rsidR="00922D2B" w:rsidRPr="00922D2B" w:rsidRDefault="00922D2B" w:rsidP="00922D2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suradnji s vijećima mjesnih odbora;</w:t>
      </w:r>
    </w:p>
    <w:p w:rsidR="00922D2B" w:rsidRPr="00922D2B" w:rsidRDefault="00922D2B" w:rsidP="00922D2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suradnji građana Gradske četvrti Črnomerec.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Zaključka o prihvaćanju Izvješća o izvršenju programa i planova održavanja komunalne infrastrukture u gradskim četvrtima i mjesnim odborima Grada Zagreba u 2017.</w:t>
      </w: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sudjelovali: Tomislav Kolačny i Josip Jelić.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Programa održavanja komunalne infrastrukture na području Gradske četvrti Črnomerec u 2018. na glasovanje.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14 glasova ZA i 1 SUZDRŽANIM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održavanja komunalne infrastrukture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 području Gradske četvrti Črnomerec u 2018.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1. Ovim se programom, u skladu s planiranim sredstvima i izvorima financiranja, određuju poslovi i radovi održavanja objekata i uređaja komunalne infrastrukture na području Gradske četvrti Črnomerec (u daljnjem tekstu: Gradska četvrt), kojima se osigurava obavljanje komunalnih djelatnosti: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održavanja objekata i uređaja za odvodnju atmosferskih voda,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čišćenja javnih površina,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održavanja javnih površina,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održavanja nerazvrstanih cesta.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Program je izrađen u skladu s planiranim prihodima i primicima te utvrđenim rashodima i izdacima u Proračunu Grada Zagreba za 2018. i Financijskom planu Gradske četvrti za 2018. a na temelju godišnjih operativnih planova i programa nositelja komunalnih djelatnosti u Gradu Zagrebu, za koje se dio sredstava osigurava u ovom programu.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3. Planirana sredstva za financiranje ovog programa u iznosu od ukupno 8.541.200,00 kuna raspoređuju se za obavljanje poslova i radova održavanja na području Gradske četvrti  prema sljedećim djelatnostima i nositeljima provedbe Programa: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1000"/>
        <w:gridCol w:w="3126"/>
        <w:gridCol w:w="2977"/>
        <w:gridCol w:w="2017"/>
      </w:tblGrid>
      <w:tr w:rsidR="00922D2B" w:rsidRPr="00922D2B" w:rsidTr="00FE2AD0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Redni broj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Vrsta komunalne djelatnosti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Nositelj provedbe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Iznos sredstava</w:t>
            </w:r>
          </w:p>
        </w:tc>
      </w:tr>
      <w:tr w:rsidR="00922D2B" w:rsidRPr="00922D2B" w:rsidTr="00FE2AD0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održavanje objekata i uređaja za odvodnju atmosferskih voda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Vodoopskrba i odvodnja d.o.o.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637.000,00 </w:t>
            </w:r>
          </w:p>
        </w:tc>
      </w:tr>
      <w:tr w:rsidR="00922D2B" w:rsidRPr="00922D2B" w:rsidTr="00FE2AD0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čišćenje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Zagrebački holding d.o.o., </w:t>
            </w: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br/>
              <w:t>Podružnica Čistoća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2.883.000,00 </w:t>
            </w:r>
          </w:p>
        </w:tc>
      </w:tr>
      <w:tr w:rsidR="00922D2B" w:rsidRPr="00922D2B" w:rsidTr="00FE2AD0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održavanje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Zagrebački holding d.o.o., </w:t>
            </w: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br/>
              <w:t>Podružnica Zrinjevac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1.218.000,00 </w:t>
            </w:r>
          </w:p>
        </w:tc>
      </w:tr>
      <w:tr w:rsidR="00922D2B" w:rsidRPr="00922D2B" w:rsidTr="00FE2AD0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3.4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D2B" w:rsidRPr="00922D2B" w:rsidRDefault="00922D2B" w:rsidP="0092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Održavanje</w:t>
            </w:r>
          </w:p>
          <w:p w:rsidR="00922D2B" w:rsidRPr="00922D2B" w:rsidRDefault="00922D2B" w:rsidP="0092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nerazvrstanih cesta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Zagrebački holding d.o.o., </w:t>
            </w: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br/>
              <w:t>Podružnica Zagrebačke ceste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3.803.200,00 </w:t>
            </w:r>
          </w:p>
        </w:tc>
      </w:tr>
      <w:tr w:rsidR="00922D2B" w:rsidRPr="00922D2B" w:rsidTr="00FE2AD0">
        <w:trPr>
          <w:trHeight w:val="315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Ukupno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2B" w:rsidRPr="00922D2B" w:rsidRDefault="00922D2B" w:rsidP="00922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922D2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8.541.200,00 </w:t>
            </w:r>
          </w:p>
        </w:tc>
      </w:tr>
    </w:tbl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4. Pod održavanjem objekata i uređaja za odvodnju atmosferskih voda  podrazumijeva se, prema ovom programu, čišćenje i održavanje vodolovnih grla (slivnici) i horizontalnih sabirnih kanala (tzv. "žablja usta") te spojnih kanala i uređaja za odvodnju s javnih terasa.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program obuhvaća sve poslove i radove čišćenja i održavanja 2.890 vodolovnih grla te drugih objekata i uređaja atmosferske odvodnje na području Gradske četvrti u 2018. godini.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5. Pod čišćenjem javnih površina, u smislu odredaba Zakona o komunalnom gospodarstvu i Odluke o komunalnom redu (Službeni glasnik Grada Zagreba 3/14, 16/14, 22/14, 25/15 i 6/17), podrazumijeva se čišćenje cesta, trgova, javnih prolaza, javnih stuba, mostova, podvožnjaka, nadvožnjaka, pothodnika, parkirališta, pločnika, stajališta javnoga gradskog prijevoza i sličnih površina.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Čišćenje javnih prometnih površina obuhvaća metenje (ručno i strojno) i pranje (ručno i strojno), ovisno o vrsti i količini otpada koji je raznovrsnog podrijetla (stupnju onečišćenja) na javnim prometnim površinama. Ručno čišćenje obavljaju čistači ulica, a obuhvaća čišćenje javnih prometnih površina metlom i lopatom, pražnjenje košarica za otpatke, uklanjanje trave i lišća, posipavanje solju i čišćenje snijega u zimskim uvjetima, te uklanjanje sipine nakon obavljene zimske službe.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program obuhvaća poslove ručnog čišćenja ukupno 518.840 m² javnih površina, čišćenja 495.488 m² velikom čistilicom i pranja 528.601 m² autocisternom te druge poslove čišćenja i pranja na području Gradske četvrti u 2018. godini, osim poslova obuhvaćenih planovima malih komunalnih akcija mjesnih odbora.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6. Održavanje javnih površina podrazumijeva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njege ukrasnog grmlja (pojedinačnog, u sklopu, podrasta i živice), uspostave i njege sezonskih i trajnih cvjetnjaka, održavanje popločenih i sipinjenih površina, ispitivanje sigurnosti i funkcionalnosti i održavanje opreme na dječjim igralištima, fitosanitetska zaštita, zbrinjavanje biorazgradivog otpada i proizvodnja komposta i biljnog materijala za potrebe održavanja, deponiranje sakupljenog otpada, zaštita uređenih javnih ozelenjenih površina kao i održavanje elemenata zaštite, hitne intervencije na bilju uzrokovane prometnim ili vremenskim nepogodama i ostali stručni poslovi potrebni za održavanje parkovnih i ostalih uređenih zelenih površina.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program obuhvaća sve poslove održavanja ukupno 205.537 m² javnih površina na području Gradske četvrti u 2018. godini, osim poslova obuhvaćenih planovima malih komunalnih akcija mjesnih odbora.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7. Održavanje nerazvrstanih cesta u ovom programu podrazumijeva redovno održavanje nerazvrstanih cesta, i to: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7.1. redovno</w:t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ljetno održavanje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koje obuhvaća skup mjera kojima se otklanjaju nedostaci, zamjenjuju i obnavljaju dotrajali elementi i osigurava tehnička ispravnost nerazvrstanih cesta i cestovnih objekata za sigurno odvijanje prometa na njima. U sklopu redovnog ljetnog održavanja obavlja se ophodnja nerazvrstanih cesta, asfaltiranjem se otklanjaju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ulegnuća i udarne jame, održava se semaforski sustav, obnavlja se horizontalna i vertikalna signalizacija, čiste se otvoreni jarci uz ceste, dosipavaju se makadamski putovi i slično.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7.2. </w:t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redovno održavanje u zimskim uvjetima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, kojim se osigurava prohodnost cesta i odvijanje prometa po njima u vrijeme padanja snijega i stvaranja poledice. Radovi redovnog održavanja u zimskim uvjetima uključuju uređenje i održavanje baza zimske službe, pripravnost ekipa, rad ekipa, nabavu posipnih materijala, detaljno čišćenje i odvoz snijega i ostale radove (sustav za rano otkrivanje i dojavu poledice, obilježavanje koljem, izrada mješavine i rasoline, mobilne, radio i telefonske veze i rad nadzornog centra za praćenje izvršenja zadataka).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7.3 </w:t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asfalterski program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Asfalterskim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prijekopi.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program obuhvaća sve poslove redovnog održavanja ukupno 622.561 m² nerazvrstanih cesta na području Gradske četvrti u 2018. godini, uključujući održavanje semaforskih uređaja na ukupno 28 lokacija, osim poslova obuhvaćenih planovima malih komunalnih akcija mjesnih odbora.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8. Gradska četvrt izvršavat će obveze održavanja komunalnih objekata i uređaja u stanju funkcionalne sposobnosti, sukladno ostvarenim prihodima za financiranje održavanja komunalne infrastrukture.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9. Upravna tijela Grada Zagreba, u nadležnosti kojih su djelatnosti komunalnog gospodarstva i prometa, sudjelovat će u provedbi ovog programa radi osiguravanja kvalitetnog obavljanja poslova održavanja komunalne infrastrukture i osiguravanja obavljanja komunalnih djelatnosti na načelima održivog razvoja i osiguranja javnosti rada.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10. Sredstva za provedbu ovog programa osiguravat će Gradski ured za mjesnu samoupravu za namjene određene Proračunom Grada Zagreba za 2018. i ovim programom, a prema načelima štednje i racionalnog korištenja sredstava.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Ad.4.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Strateška studija o utjecaju Plana gospodarenja otpadom Grada Zagreba na okoliš i Nacrt prijedloga Plana gospodarenja otpadom Grada Zagreba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riječ Maji Čižić.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Maja Čižić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kako je prisustvovala izlaganju na navedenu temu koje je bilo održano u Skupštini Grada. Prisutni su postavljali pitanja na koja nije odgovoreno. 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čita prijedlog Zaključka te ga daje na glasovanje.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Z A K LJ U Č A K</w:t>
      </w:r>
    </w:p>
    <w:p w:rsidR="00922D2B" w:rsidRPr="00922D2B" w:rsidRDefault="00922D2B" w:rsidP="00922D2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o mišljenjima na Stratešku studiju o utjecaju </w:t>
      </w:r>
    </w:p>
    <w:p w:rsidR="00922D2B" w:rsidRPr="00922D2B" w:rsidRDefault="00922D2B" w:rsidP="00922D2B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Plana gospodarenja otpadom Grada Zagreba na okoliš i</w:t>
      </w:r>
    </w:p>
    <w:p w:rsidR="00922D2B" w:rsidRPr="00922D2B" w:rsidRDefault="00922D2B" w:rsidP="00922D2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   Nacrt prijedloga Plana gospodarenja otpadom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Vijeće Gradske četvrti Črnomerec raspravljalo je o  Strateškoj studiji o utjecaju Plana gospodarenja otpadom Grada Zagreba na okoliš i Nacrt prijedloga Plana gospodarenja otpadom Grada Zagreba. </w:t>
      </w:r>
    </w:p>
    <w:p w:rsidR="00922D2B" w:rsidRPr="00922D2B" w:rsidRDefault="00922D2B" w:rsidP="00922D2B">
      <w:pPr>
        <w:spacing w:after="0" w:line="240" w:lineRule="auto"/>
        <w:ind w:left="9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javna rasprava produlji za 15 dana. </w:t>
      </w:r>
    </w:p>
    <w:p w:rsidR="00922D2B" w:rsidRPr="00922D2B" w:rsidRDefault="00922D2B" w:rsidP="00922D2B">
      <w:pPr>
        <w:spacing w:after="0" w:line="240" w:lineRule="auto"/>
        <w:ind w:left="9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922D2B" w:rsidRPr="00922D2B" w:rsidRDefault="00922D2B" w:rsidP="00922D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gospodarstvo, energetiku i zaštitu okoliša, Sektoru za zaštitu okoliša i održivo gospodarenje otpadom i Gradskom uredu za mjesnu samoupravu.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107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Ad.5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Prijedlog Odluke o izmjenama i dopunama Odluke o nerazvrstanim 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cestama      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obrazlaže traženo te otvara raspravu.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sudjelovali: Maja Čižić, Tomislav Matošin, Snježana Ordanić  i Josip Jelić.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Z A K LJ U Č A K</w:t>
      </w:r>
    </w:p>
    <w:p w:rsidR="00922D2B" w:rsidRPr="00922D2B" w:rsidRDefault="00922D2B" w:rsidP="00922D2B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 mišljenjima na Odluku o izmjenama i dopunama  Odluke o  </w:t>
      </w:r>
    </w:p>
    <w:p w:rsidR="00922D2B" w:rsidRPr="00922D2B" w:rsidRDefault="00922D2B" w:rsidP="00922D2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                     nerazvrstanim cestama</w:t>
      </w:r>
    </w:p>
    <w:p w:rsidR="00922D2B" w:rsidRPr="00922D2B" w:rsidRDefault="00922D2B" w:rsidP="00922D2B">
      <w:pPr>
        <w:spacing w:after="0" w:line="240" w:lineRule="auto"/>
        <w:ind w:left="928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daje pozitivno mišljenje na Odluku o izmjenama i dopunama Odluke o nerazvrstanim cestama.  </w:t>
      </w:r>
    </w:p>
    <w:p w:rsidR="00922D2B" w:rsidRPr="00922D2B" w:rsidRDefault="00922D2B" w:rsidP="00922D2B">
      <w:pPr>
        <w:spacing w:after="0" w:line="240" w:lineRule="auto"/>
        <w:ind w:left="9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prostorno uređenje, izgradnju   Grada, graditeljstvo, komunalne poslove i promet, Sektoru za pravne i financijske  poslove i Gradskom uredu za mjesnu samoupravu.</w:t>
      </w:r>
    </w:p>
    <w:p w:rsidR="00922D2B" w:rsidRPr="00922D2B" w:rsidRDefault="00922D2B" w:rsidP="00922D2B">
      <w:pPr>
        <w:spacing w:after="0" w:line="240" w:lineRule="auto"/>
        <w:ind w:left="56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56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Ad.6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Predlaganje kandidata za suce porotnike za mladež Općinskog kaznenog suda u     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>Zagrebu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čita prijedlog kandidata za suce porotnike te otvara raspravu.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sudjelovali: Maja Čižić, Tomislav Matošin i Josip Jelić.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</w:t>
      </w:r>
    </w:p>
    <w:p w:rsidR="00922D2B" w:rsidRPr="00922D2B" w:rsidRDefault="00922D2B" w:rsidP="00922D2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o prijedlogu kandidata za suce </w:t>
      </w:r>
    </w:p>
    <w:p w:rsidR="00922D2B" w:rsidRPr="00922D2B" w:rsidRDefault="00922D2B" w:rsidP="00922D2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porotnike za mladež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>Vijeće Gradske četvrti Črnomerec za suca porotnika za mladež predlaže:</w:t>
      </w:r>
    </w:p>
    <w:p w:rsidR="00922D2B" w:rsidRPr="00922D2B" w:rsidRDefault="00922D2B" w:rsidP="00922D2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LUCIJA PEJIĆ, Zagreb, Završje 17A</w:t>
      </w:r>
    </w:p>
    <w:p w:rsidR="00922D2B" w:rsidRPr="00922D2B" w:rsidRDefault="00922D2B" w:rsidP="00922D2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MLADEN SALAJSTER, Zagreb, Črnomerec 90</w:t>
      </w:r>
    </w:p>
    <w:p w:rsidR="00922D2B" w:rsidRPr="00922D2B" w:rsidRDefault="00922D2B" w:rsidP="00922D2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KREŠIMIR STARČEVIĆ, Zagreb, Šestinski dol 139A</w:t>
      </w:r>
    </w:p>
    <w:p w:rsidR="00922D2B" w:rsidRPr="00922D2B" w:rsidRDefault="00922D2B" w:rsidP="00922D2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ENA KASALO, Zagreb, Ulica dr. Ante Šercera 46</w:t>
      </w:r>
    </w:p>
    <w:p w:rsidR="00922D2B" w:rsidRPr="00922D2B" w:rsidRDefault="00922D2B" w:rsidP="00922D2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MARINA MAJNARIĆ, Zagreb, Ulica grada Mainza 24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Ad.7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. Korištenje sredstava s pozicije „Ostali nespomenuti rashodi poslovanja“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otvara raspravu.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U raspravi sudjelovali: Tomislav Domes, Tomislav Kolačny, Maja Čižić, Siniša Ružić i Josip Jelić.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daje prijedloge zaključka na glasovanje.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12 glasova ZA i 3 SUZDRŽANA usvojeni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utroška sredstava s pozicije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ostali nespomenuti rashodi poslovanja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I. Vijeće Gradske četvrti Črnomerec iz Razdjela Proračuna Grada Zagreba 0502, na poziciji 131-3299 "Ostali nespomenuti rashodi poslovanja" za 2018. raspolaže sa 200.000,00 kn.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II. Vijeće Gradske četvrti predlaže utrošak sredstava iz točke I. ovog zaključka na slijedeći način: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1. Protokolarne potrebe i nepredviđeni troškovi  Vijeća             100.000,00 kn</w:t>
      </w:r>
    </w:p>
    <w:p w:rsidR="00922D2B" w:rsidRPr="00922D2B" w:rsidRDefault="00922D2B" w:rsidP="00922D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2. Ustanovama čije je osnivač Grad Zagreb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100.000,00 kn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       Ukupno:                       200.000,00 kn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Črnomerec nije u mogućnosti udrugama plaćati potrošni materijal i opremu, te prijevoz s pozicije „ostali nespomenutu rashodi poslovanja“, obzirom da je isto uređeno Zakonom o udrugama (Narodne novine 74/14 i 70/17) i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Uredbom o kriterijima, mjerilima i postupcima financiranja i ugovaranja programa projekata od interesa za opće dobro (Narodne novine 26/15).</w:t>
      </w:r>
    </w:p>
    <w:p w:rsidR="00922D2B" w:rsidRPr="00922D2B" w:rsidRDefault="00922D2B" w:rsidP="00922D2B">
      <w:pPr>
        <w:spacing w:after="0" w:line="240" w:lineRule="auto"/>
        <w:ind w:left="10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upućuje udruge da se za financijsku pomoć jave na javni poziv za potporu udrugama koje raspisuje Grad Zagreb.  </w:t>
      </w:r>
    </w:p>
    <w:p w:rsidR="00922D2B" w:rsidRPr="00922D2B" w:rsidRDefault="00922D2B" w:rsidP="00922D2B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 Zaključak biti će dostavljen udrugama koje zatraže financijsku pomoć Vijeća.</w:t>
      </w:r>
    </w:p>
    <w:p w:rsidR="00922D2B" w:rsidRPr="00922D2B" w:rsidRDefault="00922D2B" w:rsidP="00922D2B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 8.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Autobusno stajalište Kustošijanska 223</w:t>
      </w:r>
    </w:p>
    <w:p w:rsidR="00922D2B" w:rsidRPr="00922D2B" w:rsidRDefault="00922D2B" w:rsidP="00922D2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riječ Tomislavu Matošinu.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Tomislav Matošin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se sastao Odbor za komunalne aktivnosti te je donio odluku da se autobusna stanica izmjesti cca 100 metara južnije.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sudjelovali: Tomislav Matošin, Ljiljana Peršince, Maja Čižić, Branko Maton, Miroslav Šurbek i Josip Jelić.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premještanju autobusnog stajališta u Kustošijanskoj ulici 227 </w:t>
      </w:r>
    </w:p>
    <w:p w:rsidR="00922D2B" w:rsidRPr="00922D2B" w:rsidRDefault="00922D2B" w:rsidP="00922D2B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 o premještanju autobusnog stajališta u Kustošijanskoj ulici kbr. 223 na lokaciju Kustošijanska ulica kbr. 227 , na prijedlog Gradskom uredu za prostorno uređenje, izgradnju Grada, graditeljstvo, komunalne poslove i promet  i zahtjeva gđe. Olge Gjurin, Kustošijanska ulica 223.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922D2B" w:rsidRPr="00922D2B" w:rsidRDefault="00922D2B" w:rsidP="00922D2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autobusno stajalište premjesti na lokaciju Kustošijanska ulica 213 i 213A te da se postavi nadstrešnica, klupa i info pano, obzirom da su članovi Vijeća obilaskom lokacije utvrdili da je nogostup na predloženoj lokaciji, Kustošijanska ulica 227, preuzak.   </w:t>
      </w:r>
    </w:p>
    <w:p w:rsidR="00922D2B" w:rsidRPr="00922D2B" w:rsidRDefault="00922D2B" w:rsidP="00922D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Gradskom uredu za prostorno uređenje, izgradnju Grada, graditeljstvo, komunalne poslove i promet  na daljnje postupanje</w:t>
      </w:r>
    </w:p>
    <w:p w:rsidR="00922D2B" w:rsidRPr="00922D2B" w:rsidRDefault="00922D2B" w:rsidP="00922D2B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Ad.9.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lokacija za izgradnju fiksnih reciklažnih dvorišta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kaže da lokacije za izgradnju fiksnih reciklažnih dvorišta moraju zadovoljavati na način da zemljište bude u vlasništvu Grada Zagreba te da odgovara veličinom. Predlaže slijedeće dvije lokacije; Gradiščanska iza Doma Zdravlja-zapad i Ilica 231 (Grafokarton). Otvara raspravu.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sudjelovali: Tomislav Kolačny, Maja Čižić, Tomislav Matošin i Josip Jelić.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o prijedlogu lokacija za smještaj fiksnog reciklažnog dvorišta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Vijeće predlaže slijedeće lokacije  za  smještaj fiksnog reciklažnog dvorišta: </w:t>
      </w:r>
    </w:p>
    <w:p w:rsidR="00922D2B" w:rsidRPr="00922D2B" w:rsidRDefault="00922D2B" w:rsidP="00922D2B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-    Gradiščanska ulica (iza Doma zdravlja Zagreb zapad) na </w:t>
      </w:r>
    </w:p>
    <w:p w:rsidR="00922D2B" w:rsidRPr="00922D2B" w:rsidRDefault="00922D2B" w:rsidP="00922D2B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k. č. 3191 ( 994 m²), k.č. 3190/1 (289 m²), k. č. 3190/2 (124 m²), k. č. 3192 (663 m²)  i k. č. 3193 (190 m²)  k.o. Črnomerec.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Ilica iza kbr. 231 k. č. 3078 (1597  m²)  k.o. Črnomerec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Gradskom uredu za mjesnu samoupravu.  </w:t>
      </w: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Ad.10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Autobusna linija 139 i 141</w:t>
      </w: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obrazlaže traženo te daje prijedlog zaključka na glasovanje.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očitovanju na dopunu voznih redova autobusnih linija 139 Reljkovićeva – Jelenovac – Reljkovićeva  i 141  Reljkovićeva – Vinogradi – Reljkovićeva  </w:t>
      </w:r>
    </w:p>
    <w:p w:rsidR="00922D2B" w:rsidRPr="00922D2B" w:rsidRDefault="00922D2B" w:rsidP="00922D2B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Zaključak Vijeća Mjesnog odbora Jelenovac o dopuni voznih redova autobusnih linija 139 Reljkovićeva – Jelenovac – Reljkovićeva  i 141  Reljkovićeva – Vinogradi – Reljkovićeva  na prijedlog Zagrebačkog električnog tramvaja. </w:t>
      </w:r>
    </w:p>
    <w:p w:rsidR="00922D2B" w:rsidRPr="00922D2B" w:rsidRDefault="00922D2B" w:rsidP="00922D2B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Vijeće podržava prijedlog polazaka:</w:t>
      </w:r>
    </w:p>
    <w:p w:rsidR="00922D2B" w:rsidRPr="00922D2B" w:rsidRDefault="00922D2B" w:rsidP="00922D2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Linija 139  Reljkovićeva – Jelenovac – Reljkovićeva  </w:t>
      </w:r>
    </w:p>
    <w:p w:rsidR="00922D2B" w:rsidRPr="00922D2B" w:rsidRDefault="00922D2B" w:rsidP="00922D2B">
      <w:pPr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Novi polasci iz Reljkovićeve radnim danom u 7:10, 8:30 i 15:30 sati.</w:t>
      </w:r>
    </w:p>
    <w:p w:rsidR="00922D2B" w:rsidRPr="00922D2B" w:rsidRDefault="00922D2B" w:rsidP="00922D2B">
      <w:pPr>
        <w:autoSpaceDE w:val="0"/>
        <w:autoSpaceDN w:val="0"/>
        <w:adjustRightInd w:val="0"/>
        <w:spacing w:before="240"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Linija 141  Reljkovićeva – Vinogradi – Reljkovićeva  </w:t>
      </w:r>
    </w:p>
    <w:p w:rsidR="00922D2B" w:rsidRPr="00922D2B" w:rsidRDefault="00922D2B" w:rsidP="00922D2B">
      <w:pPr>
        <w:autoSpaceDE w:val="0"/>
        <w:autoSpaceDN w:val="0"/>
        <w:adjustRightInd w:val="0"/>
        <w:spacing w:before="240"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Novi polasci iz Reljkovićeve radnim danom u 7:45, 8:45, 13:10, 14:00, 16:00 i 16:45 sati.</w:t>
      </w:r>
    </w:p>
    <w:p w:rsidR="00922D2B" w:rsidRPr="00922D2B" w:rsidRDefault="00922D2B" w:rsidP="00922D2B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Zagrebačkom električnom tramvaju na daljnje postupanje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Ad.11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Odluka o komunalnom redu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sudjelovali: Tomislav Kolačny. Vlado Crkvenac, Tomislav Matošin i Josip Jelić.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daje prijedlog zaključka na glasovanje.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Z A K LJ U Č A K</w:t>
      </w:r>
    </w:p>
    <w:p w:rsidR="00922D2B" w:rsidRPr="00922D2B" w:rsidRDefault="00922D2B" w:rsidP="00922D2B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 mišljenjima na Odluku o izmjeni Odluke o komunalnom redu </w:t>
      </w:r>
    </w:p>
    <w:p w:rsidR="00922D2B" w:rsidRPr="00922D2B" w:rsidRDefault="00922D2B" w:rsidP="00922D2B">
      <w:pPr>
        <w:spacing w:after="0" w:line="240" w:lineRule="auto"/>
        <w:ind w:left="708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1.  Vijeće Gradske četvrti Črnomerec je raspravljalo o prijedlogu Odluke o izmjeni Odluke o komunalnom redu. </w:t>
      </w:r>
    </w:p>
    <w:p w:rsidR="00922D2B" w:rsidRPr="00922D2B" w:rsidRDefault="00922D2B" w:rsidP="00922D2B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Vijeće predlaže da se, ako postoje prostorne mogućnosti, spremnici ograde o trošku   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davatelja usluge.</w:t>
      </w:r>
    </w:p>
    <w:p w:rsidR="00922D2B" w:rsidRPr="00922D2B" w:rsidRDefault="00922D2B" w:rsidP="00922D2B">
      <w:pPr>
        <w:spacing w:after="0" w:line="240" w:lineRule="auto"/>
        <w:ind w:left="-100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     3. Ovaj Zaključak dostavit će se Gradskoj skupštini Grada Zagreba i Gradskom uredu   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za  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   mjesnu samoupravu.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-128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Ad.12.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čita obavijest od Hrvatskih šuma vezano uz zatvaranje planinarskih staza.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Tomislav Kolačny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primjedbu na izgradnju ograde uz potok Črnomerec te kaže da je previsoka i ružna.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Maja Čižić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je zatražila troškovnik za izgradnju te ograde, ali ga do danas nije dobila.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odgovara da od Zrinjevca dobivamo okvirno prijedlog troškovnika.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Tomislav Matošin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ima nekoliko pitanja, prvo je  prometovanje oko bolnice Sveti Duh i vračanja prometnog znaka.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Mirella Šušak Cvetković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je na inicijativu VMO Sveti Duh vraćen znak zabrane prometovanje vozila osim za potrebe bolnice i taxi službe te je to riješeno.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Tomislav Matošin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se na prošloj sjenici raspravljalo o prostoru Ilica, mala Ilica, Vukovićeva i Prilaz baruna Filipovića te nelegalno izgrađenim garažama na tom prostoru. Da li je Vijeće dobilo informaciju da su garaže nelegalni izgrađene.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odgovara da nismo dobili nikakvu informaciju o navedenom te da se može ići sa intervencijom na tom prostoru samo za dio koji je u vlasništvu Grada Zagreba.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Tomislav Matošin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je na prošloj sjednici dobio odgovor vezano uz Savjet za zdravlje da će dobiti odgovor u pisanom obliku. Odgovor nije dobio.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922D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odgovara da je sam predložio potpredsjednicu Vijeća gđu. Ljiljanu Peršinec u Savjet za zdravlje, obzirom da je rok bio peti ili sedam dana, a sjednica Vijeća održana je nekoliko dana prije. Isto je učinio temeljem </w:t>
      </w: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>Izvješća o radu i djelovanju potpredsjednice Vijeća u kojem</w:t>
      </w:r>
      <w:r w:rsidRPr="00922D2B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točka tri govori da ona </w:t>
      </w:r>
      <w:r w:rsidRPr="00922D2B">
        <w:rPr>
          <w:rFonts w:ascii="Times New Roman" w:eastAsia="Calibri" w:hAnsi="Times New Roman" w:cs="Times New Roman"/>
          <w:color w:val="222222"/>
          <w:sz w:val="14"/>
          <w:szCs w:val="14"/>
          <w:lang w:eastAsia="hr-HR"/>
        </w:rPr>
        <w:t> </w:t>
      </w:r>
      <w:r w:rsidRPr="00922D2B">
        <w:rPr>
          <w:rFonts w:ascii="Times New Roman" w:eastAsia="Calibri" w:hAnsi="Times New Roman" w:cs="Times New Roman"/>
          <w:color w:val="222222"/>
          <w:sz w:val="24"/>
          <w:szCs w:val="20"/>
          <w:lang w:eastAsia="hr-HR"/>
        </w:rPr>
        <w:t>p</w:t>
      </w:r>
      <w:r w:rsidRPr="00922D2B">
        <w:rPr>
          <w:rFonts w:ascii="Times New Roman" w:eastAsia="Calibri" w:hAnsi="Times New Roman" w:cs="Times New Roman"/>
          <w:color w:val="222222"/>
          <w:sz w:val="24"/>
          <w:szCs w:val="24"/>
          <w:lang w:eastAsia="hr-HR"/>
        </w:rPr>
        <w:t>rati socijalno stanje građana Gradske četvrti Črnomerec te predlaže pomoć za najugroženije</w:t>
      </w:r>
      <w:r w:rsidRPr="00922D2B">
        <w:rPr>
          <w:rFonts w:ascii="Times New Roman" w:eastAsia="Calibri" w:hAnsi="Times New Roman" w:cs="Times New Roman"/>
          <w:color w:val="222222"/>
          <w:sz w:val="24"/>
          <w:szCs w:val="20"/>
          <w:lang w:eastAsia="hr-HR"/>
        </w:rPr>
        <w:t xml:space="preserve"> te se točkom četiri gdje se navodi da p</w:t>
      </w:r>
      <w:r w:rsidRPr="00922D2B">
        <w:rPr>
          <w:rFonts w:ascii="Times New Roman" w:eastAsia="Calibri" w:hAnsi="Times New Roman" w:cs="Times New Roman"/>
          <w:sz w:val="24"/>
          <w:szCs w:val="24"/>
        </w:rPr>
        <w:t>rati zdravstvenu tematiku Gradske  četvrti Črnomerec te predlaže rješavanje problema.</w:t>
      </w:r>
    </w:p>
    <w:p w:rsidR="00922D2B" w:rsidRPr="00922D2B" w:rsidRDefault="00922D2B" w:rsidP="00922D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22D2B">
        <w:rPr>
          <w:rFonts w:ascii="Times New Roman" w:eastAsia="Calibri" w:hAnsi="Times New Roman" w:cs="Times New Roman"/>
          <w:b/>
          <w:sz w:val="24"/>
          <w:szCs w:val="24"/>
        </w:rPr>
        <w:t>Tomislav Matošin</w:t>
      </w:r>
      <w:r w:rsidRPr="00922D2B">
        <w:rPr>
          <w:rFonts w:ascii="Times New Roman" w:eastAsia="Calibri" w:hAnsi="Times New Roman" w:cs="Times New Roman"/>
          <w:sz w:val="24"/>
          <w:szCs w:val="24"/>
        </w:rPr>
        <w:t xml:space="preserve"> pita da li se za tu funkciju dobiva naknada i da li postoji još koji savjet za koji bi članovi Vijeća trebali znati.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4"/>
        </w:rPr>
        <w:t xml:space="preserve">Predsjednik </w:t>
      </w:r>
      <w:r w:rsidRPr="00922D2B">
        <w:rPr>
          <w:rFonts w:ascii="Times New Roman" w:eastAsia="Calibri" w:hAnsi="Times New Roman" w:cs="Times New Roman"/>
          <w:sz w:val="24"/>
          <w:szCs w:val="24"/>
        </w:rPr>
        <w:t xml:space="preserve">odgovara da misli da se ne dobiva naknada za tu funkciju a za sada nismo dobila nikakav zahtjev za sudjelovanje u bilo kakvom savjetu. 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Tomislav Matošin</w:t>
      </w: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predlaže da se u Zapisniku konstatira poimence tko je glasao za, tko protiv, a tko je bio suzdržan.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Predsjednik</w:t>
      </w: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odgovara da je to nepotrebno jedino ako neko traži da se zapisnički konstatira kako je glasovao.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Tomislav Matošin</w:t>
      </w: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pita vezano uz otvaranje javnog WC-a na Terminalu Črnomerec da li je to samo informacija za vijećnike.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Predsjednik</w:t>
      </w: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odgovara da da je i da očito Grad Zagreba namjerava kupiti tu lokaciju kako bi se otvorio javni WC na tom prostoru.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Maja Čižić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je dopis od Prometnog redarstva vezano uz nepropisno parkiranje spušten na mjesne odbore.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misli je dopis proslijeđen mjesnim odborima, ali mora provjeriti.</w:t>
      </w: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Maja Čižić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smo dobili prijedlog lokacija za postavljanje zelenih otoka.</w:t>
      </w:r>
    </w:p>
    <w:p w:rsid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će dobiti u pisanom obliku odgovor.</w:t>
      </w:r>
    </w:p>
    <w:p w:rsid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922D2B" w:rsidRPr="00922D2B" w:rsidRDefault="00922D2B" w:rsidP="00922D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16,50</w:t>
      </w:r>
      <w:r w:rsidRPr="00922D2B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922D2B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KLASA:   026-02/18-01/182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  <w:r w:rsidRPr="00922D2B">
        <w:rPr>
          <w:rFonts w:ascii="Times New Roman" w:eastAsia="Times New Roman" w:hAnsi="Times New Roman" w:cs="Times New Roman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lang w:eastAsia="hr-HR"/>
        </w:rPr>
        <w:t xml:space="preserve">Zagreb,     20. veljače 2018.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bookmarkStart w:id="0" w:name="_GoBack"/>
      <w:bookmarkEnd w:id="0"/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Josip Jelić, mag. ing.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922D2B" w:rsidRPr="00922D2B" w:rsidRDefault="00922D2B" w:rsidP="0092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D2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2663" w:rsidRPr="00922D2B" w:rsidRDefault="00F72663" w:rsidP="00922D2B"/>
    <w:sectPr w:rsidR="00F72663" w:rsidRPr="00922D2B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130" w:rsidRDefault="00922D2B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15</w:t>
    </w:r>
    <w:r>
      <w:fldChar w:fldCharType="end"/>
    </w:r>
  </w:p>
  <w:p w:rsidR="002E0130" w:rsidRDefault="00922D2B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E74"/>
    <w:multiLevelType w:val="hybridMultilevel"/>
    <w:tmpl w:val="1E5E44F0"/>
    <w:lvl w:ilvl="0" w:tplc="015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E06C2"/>
    <w:multiLevelType w:val="hybridMultilevel"/>
    <w:tmpl w:val="39C22B8E"/>
    <w:lvl w:ilvl="0" w:tplc="58FE79B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" w15:restartNumberingAfterBreak="0">
    <w:nsid w:val="067D1491"/>
    <w:multiLevelType w:val="hybridMultilevel"/>
    <w:tmpl w:val="76201890"/>
    <w:lvl w:ilvl="0" w:tplc="855466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361E50"/>
    <w:multiLevelType w:val="hybridMultilevel"/>
    <w:tmpl w:val="2A34717A"/>
    <w:lvl w:ilvl="0" w:tplc="320C3D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16C0943"/>
    <w:multiLevelType w:val="hybridMultilevel"/>
    <w:tmpl w:val="AF40C0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24544"/>
    <w:multiLevelType w:val="hybridMultilevel"/>
    <w:tmpl w:val="BA34EF90"/>
    <w:lvl w:ilvl="0" w:tplc="F18AC41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9C67A6B"/>
    <w:multiLevelType w:val="hybridMultilevel"/>
    <w:tmpl w:val="132A8B52"/>
    <w:lvl w:ilvl="0" w:tplc="CF3E1DD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605B3D6D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E12DBF"/>
    <w:multiLevelType w:val="hybridMultilevel"/>
    <w:tmpl w:val="3D6264E4"/>
    <w:lvl w:ilvl="0" w:tplc="9168CB84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5FD5507"/>
    <w:multiLevelType w:val="hybridMultilevel"/>
    <w:tmpl w:val="5596EDB4"/>
    <w:lvl w:ilvl="0" w:tplc="1304D2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66936A83"/>
    <w:multiLevelType w:val="hybridMultilevel"/>
    <w:tmpl w:val="F7260ED8"/>
    <w:lvl w:ilvl="0" w:tplc="4362790A">
      <w:start w:val="1"/>
      <w:numFmt w:val="decimal"/>
      <w:lvlText w:val="%1."/>
      <w:lvlJc w:val="left"/>
      <w:pPr>
        <w:ind w:left="1288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008" w:hanging="360"/>
      </w:pPr>
    </w:lvl>
    <w:lvl w:ilvl="2" w:tplc="041A001B" w:tentative="1">
      <w:start w:val="1"/>
      <w:numFmt w:val="lowerRoman"/>
      <w:lvlText w:val="%3."/>
      <w:lvlJc w:val="right"/>
      <w:pPr>
        <w:ind w:left="2728" w:hanging="180"/>
      </w:pPr>
    </w:lvl>
    <w:lvl w:ilvl="3" w:tplc="041A000F" w:tentative="1">
      <w:start w:val="1"/>
      <w:numFmt w:val="decimal"/>
      <w:lvlText w:val="%4."/>
      <w:lvlJc w:val="left"/>
      <w:pPr>
        <w:ind w:left="3448" w:hanging="360"/>
      </w:pPr>
    </w:lvl>
    <w:lvl w:ilvl="4" w:tplc="041A0019" w:tentative="1">
      <w:start w:val="1"/>
      <w:numFmt w:val="lowerLetter"/>
      <w:lvlText w:val="%5."/>
      <w:lvlJc w:val="left"/>
      <w:pPr>
        <w:ind w:left="4168" w:hanging="360"/>
      </w:pPr>
    </w:lvl>
    <w:lvl w:ilvl="5" w:tplc="041A001B" w:tentative="1">
      <w:start w:val="1"/>
      <w:numFmt w:val="lowerRoman"/>
      <w:lvlText w:val="%6."/>
      <w:lvlJc w:val="right"/>
      <w:pPr>
        <w:ind w:left="4888" w:hanging="180"/>
      </w:pPr>
    </w:lvl>
    <w:lvl w:ilvl="6" w:tplc="041A000F" w:tentative="1">
      <w:start w:val="1"/>
      <w:numFmt w:val="decimal"/>
      <w:lvlText w:val="%7."/>
      <w:lvlJc w:val="left"/>
      <w:pPr>
        <w:ind w:left="5608" w:hanging="360"/>
      </w:pPr>
    </w:lvl>
    <w:lvl w:ilvl="7" w:tplc="041A0019" w:tentative="1">
      <w:start w:val="1"/>
      <w:numFmt w:val="lowerLetter"/>
      <w:lvlText w:val="%8."/>
      <w:lvlJc w:val="left"/>
      <w:pPr>
        <w:ind w:left="6328" w:hanging="360"/>
      </w:pPr>
    </w:lvl>
    <w:lvl w:ilvl="8" w:tplc="041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6ED93E83"/>
    <w:multiLevelType w:val="hybridMultilevel"/>
    <w:tmpl w:val="AD56680A"/>
    <w:lvl w:ilvl="0" w:tplc="EEAE48D6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7259199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4315548"/>
    <w:multiLevelType w:val="hybridMultilevel"/>
    <w:tmpl w:val="D862CE86"/>
    <w:lvl w:ilvl="0" w:tplc="5A7CB3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11"/>
  </w:num>
  <w:num w:numId="11">
    <w:abstractNumId w:val="15"/>
  </w:num>
  <w:num w:numId="12">
    <w:abstractNumId w:val="6"/>
  </w:num>
  <w:num w:numId="13">
    <w:abstractNumId w:val="13"/>
  </w:num>
  <w:num w:numId="14">
    <w:abstractNumId w:val="12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63"/>
    <w:rsid w:val="00922D2B"/>
    <w:rsid w:val="009A771A"/>
    <w:rsid w:val="00F7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D65B"/>
  <w15:chartTrackingRefBased/>
  <w15:docId w15:val="{76F28709-BA51-43BF-B148-9C95402E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2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922D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2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5222</Words>
  <Characters>29768</Characters>
  <Application>Microsoft Office Word</Application>
  <DocSecurity>0</DocSecurity>
  <Lines>248</Lines>
  <Paragraphs>69</Paragraphs>
  <ScaleCrop>false</ScaleCrop>
  <Company>Grad Zagreb</Company>
  <LinksUpToDate>false</LinksUpToDate>
  <CharactersWithSpaces>34921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2018-03-23T09:11:00Z</dcterms:created>
  <dcterms:modified xsi:type="dcterms:W3CDTF">2018-03-23T09:13:00Z</dcterms:modified>
</cp:coreProperties>
</file>