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478" w:rsidRPr="00DC4478" w:rsidRDefault="00DC4478" w:rsidP="00DC4478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DC4478" w:rsidRPr="00DC4478" w:rsidRDefault="00DC4478" w:rsidP="00DC447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 22. sjednice Vijeća Gradske četvrti Črnomerec, održane </w:t>
      </w:r>
    </w:p>
    <w:p w:rsidR="00DC4478" w:rsidRPr="00DC4478" w:rsidRDefault="00DC4478" w:rsidP="00DC447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30. siječnja 2019. u prostorijama Područnog ureda Črnomerec, </w:t>
      </w:r>
    </w:p>
    <w:p w:rsidR="00DC4478" w:rsidRPr="00DC4478" w:rsidRDefault="00DC4478" w:rsidP="00DC447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Trg Francuske Republike 15/1, s početkom u 16,00 sati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Martin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Ljiljana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Buden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Crkvenac, Maja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Josip Jelić, Hana Jelušić,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Ana Marija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, Siniša Ružić i  Miroslav Šurbek.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Nenazočni članovi Vijeća Gradske četvrti Črnomerec: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Vanja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Siniša Ružić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Drugi nazočni: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Terezija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Bačun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članica  VMO „Bartol Kašić“, Vesna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Brezić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članica VMO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Centar, Damir Novak, stanovnik ulice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Šestinki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dol,  Snježana Ordanić, voditeljica Područnog odsjeka Črnomerec i Natalija Vidak, stručni referent za rad gradske četvrti i mjesnih odbora, 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Sjednicu otvara Martin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, predsjednik Vijeća Gradske četvrti Črnomerec te pozdravlja sve nazočne.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da su prisutni svi članovi Vijeća, čime su stečeni uvjeti za raspravu i pravovaljano odlučivanje.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daje Zapisnik s 20. sjednice na glasovanje.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13 glasova ZA i 2 SUZDRŽANA usvojen Zapisnik s 20. sjednice.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daje  Zapisnik s 21. sjednice na glasovanje.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14 glasova ZA i 1 SUZDRŽANIM usvojen Zapisnik s 21. sjednice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obrazlaže da je za prijedlog dopune dnevnog reda Tomislava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Matošina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 Zaključak na 16. sjednici, 30. kolovoza 2018. te odgovara na vijećnička pitanja.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dnevni red na glasovanje.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DC4478" w:rsidRPr="00DC4478" w:rsidRDefault="00DC4478" w:rsidP="00DC447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Izvješću Mandatnog povjerenstva o prestanku mandata članu  </w:t>
      </w: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Vijeća Gradske četvrti Črnomerec i početku obnašanja dužnosti zamjenika člana </w:t>
      </w: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Vijeća </w:t>
      </w:r>
    </w:p>
    <w:p w:rsidR="00DC4478" w:rsidRPr="00DC4478" w:rsidRDefault="00DC4478" w:rsidP="00DC447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Financijskog plana Gradske četvrti Črnomerec za 2019.</w:t>
      </w:r>
    </w:p>
    <w:p w:rsidR="00DC4478" w:rsidRPr="00DC4478" w:rsidRDefault="00DC4478" w:rsidP="00DC447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Programa održavanja komunalne infrastrukture na području Gradske četvrti Črnomerec u 2019.</w:t>
      </w:r>
    </w:p>
    <w:p w:rsidR="00DC4478" w:rsidRPr="00DC4478" w:rsidRDefault="00DC4478" w:rsidP="00DC447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očitovanju za strategijski interes na kupoprodaju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br. 2895/1 k.o. Mikulići. </w:t>
      </w:r>
    </w:p>
    <w:p w:rsidR="00DC4478" w:rsidRPr="00DC4478" w:rsidRDefault="00DC4478" w:rsidP="00DC447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kandidata za suce porotnike za mladež Županijskog suda u Zagrebu</w:t>
      </w:r>
    </w:p>
    <w:p w:rsidR="00DC4478" w:rsidRPr="00DC4478" w:rsidRDefault="00DC4478" w:rsidP="00DC447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obilježavanju parkirnih mjesta i uvođenju naplate parkiranja u Ilici 173 A– 175 B</w:t>
      </w:r>
    </w:p>
    <w:p w:rsidR="00DC4478" w:rsidRPr="00DC4478" w:rsidRDefault="00DC4478" w:rsidP="00DC447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zaključa o uvođenju naplate parkiranja u Ulici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Gjure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Szabe11 do 19</w:t>
      </w:r>
    </w:p>
    <w:p w:rsidR="00DC4478" w:rsidRPr="00DC4478" w:rsidRDefault="00DC4478" w:rsidP="00DC447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postavljanju semafora za pješake u Ilici kod kbr. 298</w:t>
      </w:r>
    </w:p>
    <w:p w:rsidR="00DC4478" w:rsidRPr="00DC4478" w:rsidRDefault="00DC4478" w:rsidP="00DC447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izgradnji dječjeg igrališta uz Veliki potok</w:t>
      </w:r>
    </w:p>
    <w:p w:rsidR="00DC4478" w:rsidRPr="00DC4478" w:rsidRDefault="00DC4478" w:rsidP="00DC447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Prijedlog zaključka o očitovanju na promjenu voznog reda autobusne linije 129B Mandaličina -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Vrhovec</w:t>
      </w:r>
      <w:proofErr w:type="spellEnd"/>
    </w:p>
    <w:p w:rsidR="00DC4478" w:rsidRPr="00DC4478" w:rsidRDefault="00DC4478" w:rsidP="00DC447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Informacije, pitanja i prijedlozi</w:t>
      </w:r>
    </w:p>
    <w:p w:rsidR="00DC4478" w:rsidRPr="00DC4478" w:rsidRDefault="00DC4478" w:rsidP="00DC4478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Ad.1.</w:t>
      </w: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Izvješću Mandatnog povjerenstva o prestanku mandata       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članu   Vijeća Gradske četvrti Črnomerec i početku obnašanja dužnosti zamjenika člana </w:t>
      </w: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Vijeća </w:t>
      </w:r>
    </w:p>
    <w:p w:rsidR="00DC4478" w:rsidRPr="00DC4478" w:rsidRDefault="00DC4478" w:rsidP="00DC447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Josip Jelić</w:t>
      </w:r>
      <w:r w:rsidRPr="00DC4478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čita Izvješće Mandatnog povjerenstva o prestanku mandata članu Vijeća Gradske četvrti Črnomerec i početku obnašanja dužnosti zamjenika člana Vijeća.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C4478">
        <w:rPr>
          <w:rFonts w:ascii="Times New Roman" w:eastAsia="Times New Roman" w:hAnsi="Times New Roman" w:cs="Times New Roman"/>
          <w:b/>
          <w:lang w:eastAsia="hr-HR"/>
        </w:rPr>
        <w:t>IZVJEŠĆE</w:t>
      </w:r>
    </w:p>
    <w:p w:rsidR="00DC4478" w:rsidRPr="00DC4478" w:rsidRDefault="00DC4478" w:rsidP="00DC4478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o prestanku mandata člana vijeća i početku obnašanja dužnosti </w:t>
      </w:r>
    </w:p>
    <w:p w:rsidR="00DC4478" w:rsidRPr="00DC4478" w:rsidRDefault="00DC4478" w:rsidP="00DC4478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zamjenice člana vijeća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C4478">
        <w:rPr>
          <w:rFonts w:ascii="Times New Roman" w:eastAsia="Times New Roman" w:hAnsi="Times New Roman" w:cs="Times New Roman"/>
          <w:b/>
          <w:lang w:eastAsia="hr-HR"/>
        </w:rPr>
        <w:t>I.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C4478">
        <w:rPr>
          <w:rFonts w:ascii="Times New Roman" w:eastAsia="Times New Roman" w:hAnsi="Times New Roman" w:cs="Times New Roman"/>
          <w:lang w:eastAsia="hr-HR"/>
        </w:rPr>
        <w:t xml:space="preserve">Mandatno povjerenstvo utvrđuje da je član Vijeća Gradske četvrti Črnomerec, 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C4478">
        <w:rPr>
          <w:rFonts w:ascii="Times New Roman" w:eastAsia="Times New Roman" w:hAnsi="Times New Roman" w:cs="Times New Roman"/>
          <w:lang w:eastAsia="hr-HR"/>
        </w:rPr>
        <w:t xml:space="preserve">                  </w:t>
      </w:r>
      <w:r w:rsidRPr="00DC4478">
        <w:rPr>
          <w:rFonts w:ascii="Times New Roman" w:eastAsia="Times New Roman" w:hAnsi="Times New Roman" w:cs="Times New Roman"/>
          <w:b/>
          <w:lang w:eastAsia="hr-HR"/>
        </w:rPr>
        <w:t xml:space="preserve">Vanja </w:t>
      </w:r>
      <w:proofErr w:type="spellStart"/>
      <w:r w:rsidRPr="00DC4478">
        <w:rPr>
          <w:rFonts w:ascii="Times New Roman" w:eastAsia="Times New Roman" w:hAnsi="Times New Roman" w:cs="Times New Roman"/>
          <w:b/>
          <w:lang w:eastAsia="hr-HR"/>
        </w:rPr>
        <w:t>Mojzeš</w:t>
      </w:r>
      <w:proofErr w:type="spellEnd"/>
      <w:r w:rsidRPr="00DC4478">
        <w:rPr>
          <w:rFonts w:ascii="Times New Roman" w:eastAsia="Times New Roman" w:hAnsi="Times New Roman" w:cs="Times New Roman"/>
          <w:b/>
          <w:lang w:eastAsia="hr-HR"/>
        </w:rPr>
        <w:t xml:space="preserve">, </w:t>
      </w:r>
      <w:r w:rsidRPr="00DC4478">
        <w:rPr>
          <w:rFonts w:ascii="Times New Roman" w:eastAsia="Times New Roman" w:hAnsi="Times New Roman" w:cs="Times New Roman"/>
          <w:lang w:eastAsia="hr-HR"/>
        </w:rPr>
        <w:t xml:space="preserve">izabran na koalicijskoj listi </w:t>
      </w:r>
      <w:r w:rsidRPr="00DC4478">
        <w:rPr>
          <w:rFonts w:ascii="Times New Roman" w:eastAsia="Times New Roman" w:hAnsi="Times New Roman" w:cs="Times New Roman"/>
        </w:rPr>
        <w:t xml:space="preserve">ZAGREB JE NAŠ! NOVA LJEVICA 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C4478">
        <w:rPr>
          <w:rFonts w:ascii="Times New Roman" w:eastAsia="Times New Roman" w:hAnsi="Times New Roman" w:cs="Times New Roman"/>
        </w:rPr>
        <w:t xml:space="preserve">                 – NL ODRŽIVI RAZVOJ HRVATSKE – </w:t>
      </w:r>
      <w:proofErr w:type="spellStart"/>
      <w:r w:rsidRPr="00DC4478">
        <w:rPr>
          <w:rFonts w:ascii="Times New Roman" w:eastAsia="Times New Roman" w:hAnsi="Times New Roman" w:cs="Times New Roman"/>
        </w:rPr>
        <w:t>OraH</w:t>
      </w:r>
      <w:proofErr w:type="spellEnd"/>
      <w:r w:rsidRPr="00DC4478">
        <w:rPr>
          <w:rFonts w:ascii="Times New Roman" w:eastAsia="Times New Roman" w:hAnsi="Times New Roman" w:cs="Times New Roman"/>
        </w:rPr>
        <w:t xml:space="preserve"> RADNIČKA FRONTA – RF ZA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C4478">
        <w:rPr>
          <w:rFonts w:ascii="Times New Roman" w:eastAsia="Times New Roman" w:hAnsi="Times New Roman" w:cs="Times New Roman"/>
        </w:rPr>
        <w:t xml:space="preserve">                  GRAD</w:t>
      </w:r>
      <w:r w:rsidRPr="00DC4478">
        <w:rPr>
          <w:rFonts w:ascii="Times New Roman" w:eastAsia="Times New Roman" w:hAnsi="Times New Roman" w:cs="Times New Roman"/>
          <w:lang w:eastAsia="hr-HR"/>
        </w:rPr>
        <w:t xml:space="preserve">, 21. svibnja 2017. prestao </w:t>
      </w:r>
      <w:r w:rsidRPr="00DC4478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DC4478">
        <w:rPr>
          <w:rFonts w:ascii="Times New Roman" w:eastAsia="Times New Roman" w:hAnsi="Times New Roman" w:cs="Times New Roman"/>
          <w:lang w:eastAsia="hr-HR"/>
        </w:rPr>
        <w:t xml:space="preserve">mandat  na dužnost člana Vijeća Gradske 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C4478">
        <w:rPr>
          <w:rFonts w:ascii="Times New Roman" w:eastAsia="Times New Roman" w:hAnsi="Times New Roman" w:cs="Times New Roman"/>
          <w:lang w:eastAsia="hr-HR"/>
        </w:rPr>
        <w:t xml:space="preserve">                   četvrti Črnomerec, zbog promjene mjesta prebivališta Sukladno odredbi članka </w:t>
      </w:r>
    </w:p>
    <w:p w:rsidR="00DC4478" w:rsidRPr="00DC4478" w:rsidRDefault="00DC4478" w:rsidP="00DC4478">
      <w:pPr>
        <w:spacing w:after="0" w:line="240" w:lineRule="auto"/>
        <w:ind w:left="705" w:firstLine="360"/>
        <w:jc w:val="both"/>
        <w:rPr>
          <w:rFonts w:ascii="Times New Roman" w:eastAsia="Times New Roman" w:hAnsi="Times New Roman" w:cs="Times New Roman"/>
          <w:lang w:eastAsia="hr-HR"/>
        </w:rPr>
      </w:pPr>
      <w:r w:rsidRPr="00DC4478">
        <w:rPr>
          <w:rFonts w:ascii="Times New Roman" w:eastAsia="Times New Roman" w:hAnsi="Times New Roman" w:cs="Times New Roman"/>
          <w:lang w:eastAsia="hr-HR"/>
        </w:rPr>
        <w:t xml:space="preserve">12. stavka 1. i 2. Odluke o izboru članova vijeća gradskih četvrti i vijeća mjesnih 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C4478">
        <w:rPr>
          <w:rFonts w:ascii="Times New Roman" w:eastAsia="Times New Roman" w:hAnsi="Times New Roman" w:cs="Times New Roman"/>
          <w:lang w:eastAsia="hr-HR"/>
        </w:rPr>
        <w:tab/>
        <w:t xml:space="preserve">       odbora (Službeni glasnik Grada Zagreba 4/13, 5/17 i 7/17).  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Sukladno članku 14. stavku 2. i 3. Odluke o izboru članova vijeća gradskih četvrti i vijeća mjesnih odbora (Službeni glasnik Grada Zagreba 4/13, 5/17 i 7/17) člana Vijeća izabranog na koalicijskoj listi ZAGREB JE NAŠ! NOVA LJEVICA   – NL ODRŽIVI RAZVOJ HRVATSKE –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OraH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RADNIČKA FRONTA – RF ZA  GRAD zamjenjuje neizabrani kandidat s liste kojeg odredi politička stranka kojoj je u trenutku izbora pripadao. Za zamjenicu Vanje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Mojzeša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odredila je </w:t>
      </w:r>
      <w:r w:rsidRPr="00DC4478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Hanu </w:t>
      </w:r>
      <w:proofErr w:type="spellStart"/>
      <w:r w:rsidRPr="00DC4478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Jušić</w:t>
      </w:r>
      <w:proofErr w:type="spellEnd"/>
      <w:r w:rsidRPr="00DC4478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k</w:t>
      </w: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andidatkinju s koalicijske liste ZAGREB JE NAŠ! NOVA LJEVICA  – NL ODRŽIVI RAZVOJ HRVATSKE –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OraH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RADNIČKA FRONTA – RF ZA GRAD. 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C4478">
        <w:rPr>
          <w:rFonts w:ascii="Times New Roman" w:eastAsia="Times New Roman" w:hAnsi="Times New Roman" w:cs="Times New Roman"/>
          <w:b/>
          <w:lang w:eastAsia="hr-HR"/>
        </w:rPr>
        <w:t>II.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C4478">
        <w:rPr>
          <w:rFonts w:ascii="Times New Roman" w:eastAsia="Times New Roman" w:hAnsi="Times New Roman" w:cs="Times New Roman"/>
          <w:lang w:eastAsia="hr-HR"/>
        </w:rPr>
        <w:tab/>
        <w:t>Mandatno povjerenstvo predlaže Vijeću da prihvati ovo Izvješće i donese Zaključak o prestanku mandata članu Vijeća Gradske četvrti Črnomerec i početku obavljanja dužnosti zamjenici člana Vijeća, u predloženom tekstu.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prijedlog Zaključka o Izvješću Mandatnog povjerenstva o prestanku mandata članu Vijeća Gradske četvrti Črnomerec i početku obnašanja dužnosti zamjenice člana Vijeća.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Izvješću Mandatnog povjerenstva o prestanku mandata članu  Vijeća Gradske četvrti Črnomerec i početku obnašanja dužnosti zamjenice člana Vijeća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Prima se na znanje Izvješće Mandatnog povjerenstva o prestanku mandata članu Vijeća Gradske četvrti Črnomerec i početku obnašanja dužnosti zamjenice člana Vijeća.</w:t>
      </w:r>
    </w:p>
    <w:p w:rsidR="00DC4478" w:rsidRPr="00DC4478" w:rsidRDefault="00DC4478" w:rsidP="00DC447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Dana </w:t>
      </w: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18. prosinca 2018.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prestaje mandat  zbog promjene prebivališta iz članka 13. Odluke o izborima članova vijeća gradske četvrti i vijeća mjesnih odbora članu  Vijeća </w:t>
      </w: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Vanji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Mojzešu</w:t>
      </w:r>
      <w:proofErr w:type="spellEnd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C4478" w:rsidRPr="00DC4478" w:rsidRDefault="00DC4478" w:rsidP="00DC447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Dana </w:t>
      </w: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18. siječnja 2019.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Hana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Jušić</w:t>
      </w:r>
      <w:proofErr w:type="spellEnd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započinje s obnašanjem dužnosti zamjenice člana Vijeća.</w:t>
      </w:r>
    </w:p>
    <w:p w:rsidR="00DC4478" w:rsidRPr="00DC4478" w:rsidRDefault="00DC4478" w:rsidP="00DC447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objavljen u Službenom glasniku Grada Zagreba.</w:t>
      </w:r>
    </w:p>
    <w:p w:rsidR="00DC4478" w:rsidRPr="00DC4478" w:rsidRDefault="00DC4478" w:rsidP="00DC4478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izgovara tekst Prisege.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Hana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Jušić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Priseže na mjesto članice Vijeća Gradske četvrti Črnomerec. 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Ad.2.</w:t>
      </w:r>
      <w:r w:rsidRPr="00DC4478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Financijskog plana Gradske četvrti Črnomerec za 2019.</w:t>
      </w:r>
    </w:p>
    <w:p w:rsidR="00DC4478" w:rsidRPr="00DC4478" w:rsidRDefault="00DC4478" w:rsidP="00DC447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DC4478">
        <w:rPr>
          <w:rFonts w:ascii="Times New Roman" w:eastAsia="Times New Roman" w:hAnsi="Times New Roman" w:cs="Times New Roman"/>
          <w:sz w:val="24"/>
          <w:szCs w:val="20"/>
          <w:lang w:eastAsia="hr-HR"/>
        </w:rPr>
        <w:t>otvara raspravu.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sudjelovali;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0"/>
          <w:lang w:eastAsia="hr-HR"/>
        </w:rPr>
        <w:t>Domes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0"/>
          <w:lang w:eastAsia="hr-HR"/>
        </w:rPr>
        <w:t>Kolačny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Ljiljana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0"/>
          <w:lang w:eastAsia="hr-HR"/>
        </w:rPr>
        <w:t>Peršinec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Martin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0"/>
          <w:lang w:eastAsia="hr-HR"/>
        </w:rPr>
        <w:t>Postružin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 Snježana Ordanić.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Financijskog plana Gradske četvrti Črnomerec za 2019. na glasovanje.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12 glasova ZA i 3 SUZDRŽANA usvoje Financijski plan Gradske četvrti Črnomerec za 2019. koji je prilog Zapisniku.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Ad.3.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Programa održavanja komunalne infrastrukture na području Gradske četvrti Črnomerec u 2019.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nitko ne javlja za riječ predsjednik daje prijedlog Programa održavanja komunalne infrastrukture na područja Gradske četvrti Črnomerec u 2019. na glasovanje.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13 glasova ZA i 2 SUZDRŽANA usvojen slijedeći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održavanja komunalne infrastrukture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na području Gradske četvrti </w:t>
      </w:r>
      <w:r w:rsidRPr="00DC447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hr-HR"/>
        </w:rPr>
        <w:t>Črnomerec</w:t>
      </w:r>
      <w:r w:rsidRPr="00DC44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 u 2019.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Ovim se programom, u skladu s planiranim sredstvima i izvorima financiranja, određuju poslovi i radovi održavanja objekata i uređaja komunalne infrastrukture na području Gradske četvrti </w:t>
      </w:r>
      <w:r w:rsidRPr="00DC4478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Črnomerec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(u daljnjem tekstu: Gradska četvrt), kojima se osigurava obavljanje komunalnih djelatnosti: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 održavanja građevina javne odvodnje oborinskih voda,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ab/>
        <w:t>- održavanja čistoće javnih površina,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- održavanja javnih zelenih površina,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- redovitog održavanja nerazvrstanih cesta.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2. Program je izrađen u skladu s planiranim prihodima i primicima te utvrđenim rashodima i izdacima u Proračunu Grada Zagreba za 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2019. i Financijskom planu Gradske četvrti za 2019.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a na temelju godišnjih operativnih planova i programa nositelja komunalnih djelatnosti u Gradu Zagrebu, za koje se dio sredstava osigurava u ovom programu.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3. Planirana sredstva za financiranje ovog programa u iznosu od ukupno </w:t>
      </w:r>
      <w:r w:rsidRPr="00DC4478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9.617.300,00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kuna raspoređuju se za obavljanje poslova i radova održavanja na području Gradske četvrti  prema sljedećim djelatnostima i nositeljima provedbe Programa: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9120" w:type="dxa"/>
        <w:tblInd w:w="93" w:type="dxa"/>
        <w:tblLook w:val="04A0" w:firstRow="1" w:lastRow="0" w:firstColumn="1" w:lastColumn="0" w:noHBand="0" w:noVBand="1"/>
      </w:tblPr>
      <w:tblGrid>
        <w:gridCol w:w="1000"/>
        <w:gridCol w:w="3126"/>
        <w:gridCol w:w="2977"/>
        <w:gridCol w:w="2017"/>
      </w:tblGrid>
      <w:tr w:rsidR="00DC4478" w:rsidRPr="00DC4478" w:rsidTr="00130A89">
        <w:trPr>
          <w:trHeight w:val="6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Redni broj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Vrsta komunalne djelatnosti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Nositelj provedbe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Iznos sredstava</w:t>
            </w:r>
          </w:p>
        </w:tc>
      </w:tr>
      <w:tr w:rsidR="00DC4478" w:rsidRPr="00DC4478" w:rsidTr="00130A89">
        <w:trPr>
          <w:trHeight w:val="40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3.1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održavanje građevina javne odvodnje oborinskih voda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Vodoopskrba i odvodnja d.o.o.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hr-HR"/>
              </w:rPr>
              <w:t>855.000,00</w:t>
            </w:r>
          </w:p>
        </w:tc>
      </w:tr>
      <w:tr w:rsidR="00DC4478" w:rsidRPr="00DC4478" w:rsidTr="00130A8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3.2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održavanje čistoće javnih površina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4478" w:rsidRPr="00DC4478" w:rsidRDefault="00DC4478" w:rsidP="00DC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Zagrebački holding d.o.o., </w:t>
            </w: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br/>
              <w:t>Podružnica Čistoća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hr-HR"/>
              </w:rPr>
              <w:t>4.698.000,00</w:t>
            </w:r>
          </w:p>
        </w:tc>
      </w:tr>
      <w:tr w:rsidR="00DC4478" w:rsidRPr="00DC4478" w:rsidTr="00130A8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3.3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održavanje javnih zelenih površina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4478" w:rsidRPr="00DC4478" w:rsidRDefault="00DC4478" w:rsidP="00DC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Zagrebački holding d.o.o., </w:t>
            </w: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br/>
              <w:t>Podružnica Zrinjevac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hr-HR"/>
              </w:rPr>
              <w:t>1.420.300,00</w:t>
            </w:r>
          </w:p>
        </w:tc>
      </w:tr>
      <w:tr w:rsidR="00DC4478" w:rsidRPr="00DC4478" w:rsidTr="00130A8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3.4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redovito održavanje nerazvrstanih cesta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4478" w:rsidRPr="00DC4478" w:rsidRDefault="00DC4478" w:rsidP="00DC4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Zagrebački holding d.o.o., </w:t>
            </w:r>
            <w:r w:rsidRPr="00DC44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br/>
              <w:t>Podružnica Zagrebačke ceste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hr-HR"/>
              </w:rPr>
              <w:t>2.644.000,00</w:t>
            </w:r>
          </w:p>
        </w:tc>
      </w:tr>
      <w:tr w:rsidR="00DC4478" w:rsidRPr="00DC4478" w:rsidTr="00130A89">
        <w:trPr>
          <w:trHeight w:val="315"/>
        </w:trPr>
        <w:tc>
          <w:tcPr>
            <w:tcW w:w="7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478" w:rsidRPr="00DC4478" w:rsidRDefault="00DC4478" w:rsidP="00DC4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Ukupno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478" w:rsidRPr="00DC4478" w:rsidRDefault="00DC4478" w:rsidP="00DC4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C447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hr-HR"/>
              </w:rPr>
              <w:t>9.617.300,00</w:t>
            </w:r>
          </w:p>
        </w:tc>
      </w:tr>
    </w:tbl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4. Pod  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održavanjem građevina javne odvodnje oborinskih voda podrazumijeva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se, prema ovom programu, čišćenje i održavanje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vodolovnih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grla (slivnici) i horizontalnih sabirnih kanala (tzv. "žablja usta") te spojnih kanala i uređaja za odvodnju s javnih terasa.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Ovaj program obuhvaća poslove i radove čišćenja i održavanja </w:t>
      </w:r>
      <w:r w:rsidRPr="00DC447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hr-HR"/>
        </w:rPr>
        <w:t>2.890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vodolovnih</w:t>
      </w:r>
      <w:proofErr w:type="spellEnd"/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grla te drugih građevina javne odvodnje oborinskih voda na području Gradske četvrti u 2019. godini.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5. Pod održavanjem čistoće javnih površina, prema ovom programu, u smislu odredaba Zakona o komunalnom gospodarstvu (Narodne novine 68/18 i 110/18) i Odluke o komunalnom redu (Službeni glasnik Grada Zagreba 3/14, 16/14, 22/14, 25/15 i 6/17), podrazumijeva se čišćenje cesta, trgova, javnih prolaza, javnih stuba, mostova, podvožnjaka, nadvožnjaka, pothodnika, parkirališta, pločnika, stajališta javnoga gradskog prijevoza i sličnih površina.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  <w:t>Održavanje čistoće obuhvaća metenje (ručno i strojno) i pranje (ručno i strojno), ovisno o vrsti i količini otpada koji je raznovrsnog podrijetla (stupnju onečišćenja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)</w:t>
      </w:r>
      <w:r w:rsidRPr="00DC4478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 xml:space="preserve">.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Ručno čišćenje obavljaju čistači ulica, a obuhvaća čišćenje metlom i lopatom, pražnjenje košarica za otpatke (uključujući košarice za otpatke na javnim zelenim površinama), uklanjanje trave i lišća, posipavanje solju i čišćenje snijega u zimskim uvjetima, te uklanjanje sipine nakon obavljene zimske službe.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hr-HR"/>
        </w:rPr>
        <w:t xml:space="preserve">Ovaj program obuhvaća poslove ručnog čišćenja ukupno </w:t>
      </w:r>
      <w:r w:rsidRPr="00DC4478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hr-HR"/>
        </w:rPr>
        <w:t>518.840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hr-HR"/>
        </w:rPr>
        <w:t xml:space="preserve"> m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hr-HR"/>
        </w:rPr>
        <w:t>2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hr-HR"/>
        </w:rPr>
        <w:t xml:space="preserve"> javnih površina, čišćenja </w:t>
      </w:r>
      <w:r w:rsidRPr="00DC4478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hr-HR"/>
        </w:rPr>
        <w:t>495.488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hr-HR"/>
        </w:rPr>
        <w:t xml:space="preserve"> m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hr-HR"/>
        </w:rPr>
        <w:t>2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hr-HR"/>
        </w:rPr>
        <w:t xml:space="preserve"> velikom čistilicom, pranja </w:t>
      </w:r>
      <w:r w:rsidRPr="00DC4478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hr-HR"/>
        </w:rPr>
        <w:t>528.601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hr-HR"/>
        </w:rPr>
        <w:t xml:space="preserve"> m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hr-HR"/>
        </w:rPr>
        <w:t xml:space="preserve">2 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hr-HR"/>
        </w:rPr>
        <w:t>autocisternom te druge poslove čišćenja i pranja na području Gradske četvrti u 2019.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6. Održavanje javnih 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zelenih površina, prema ovom programu,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podrazumijeva održavanje gradskih parkova i ostalih ozelenjenih površina, pod kojim se podrazumijevaju svi radovi njege krajobraza radi održavanja optimalnog rasta i razvoja u urbanim uvjetima poput radova čišćenja, košnje travnjaka, sakupljanja biorazgradivog i ostalog otpada, djelomične i potpune obnove devastiranih travnjaka, njege drveća u drvoredima, na pojedinačnim stablima i na skupinama stabala, njege ukrasnog grmlja (pojedinačnog, u sklopu,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podrasta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živice), uspostave i njege sezonskih i trajnih cvjetnjaka, održavanje popločenih i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sipinjenih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površina, ispitivanje sigurnosti i funkcionalnosti i održavanje opreme na dječjim igralištima,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fitosanitetska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zaštita, zbrinjavanje biorazgradivog otpada i proizvodnja komposta i biljnog materijala za potrebe održavanja, deponiranje sakupljenog otpada, zaštita uređenih javnih ozelenjenih površina kao i održavanje elemenata zaštite, hitne intervencije na bilju uzrokovane prometnim ili vremenskim nepogodama i ostali stručni poslovi potrebni za održavanje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parkovnih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ostalih uređenih zelenih površina.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Ovaj program obuhvaća sve poslove održavanja ukupno </w:t>
      </w:r>
      <w:r w:rsidRPr="00DC447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hr-HR"/>
        </w:rPr>
        <w:t>205.537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m² javnih zelenih površina na području Gradske četvrti u 2019. godini, osim poslova obuhvaćenih planovima malih komunalnih akcija mjesnih odbora.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7. Redovito održavanje nerazvrstanih cesta u ovom programu podrazumijeva: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7.1. </w:t>
      </w: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redovito ljetno održavanje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, koje obuhvaća skup mjera kojima se otklanjaju nedostaci, zamjenjuju i obnavljaju dotrajali elementi i osigurava tehnička ispravnost nerazvrstanih cesta i cestovnih objekata za sigurno odvijanje prometa na njima. U sklopu redovitog ljetnog održavanja obavlja se ophodnja nerazvrstanih cesta, asfaltiranjem se otklanjaju ulegnuća i udarne jame, održava se semaforski sustav, obnavlja se horizontalna i vertikalna signalizacija, čiste se otvoreni jarci uz ceste, dosipavaju se makadamski putovi i slično.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7.2. </w:t>
      </w: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redovito održavanje u zimskim uvjetima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kojim se osigurava prohodnost cesta i odvijanje prometa po njima u vrijeme padanja snijega i stvaranja poledice. Radovi redovitog održavanja u zimskim uvjetima uključuju uređenje i održavanje baza zimske službe, pripravnost ekipa, rad ekipa, nabavu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posipnih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materijala, detaljno čišćenje i odvoz snijega i ostale radove (sustav za rano otkrivanje i dojavu poledice, obilježavanje koljem, izrada mješavine i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rasoline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, mobilne, radio i telefonske veze i rad nadzornog centra za praćenje izvršenja zadataka).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7.3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asfalterski</w:t>
      </w:r>
      <w:proofErr w:type="spellEnd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program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koji  obuhvaća uklanjanje dotrajalog asfaltnog zastora kolnika na nerazvrstanim cestama, prilagođavanje po visini poklopaca komunalnih instalacija i sanaciju podloge na pojedinim slabim mjestima ako se uoče nakon uklanjanja asfalta i presvlačenje novim asfaltom u punoj širini kolnika.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Asfalterskim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programom se produžuje eksploatacijski vijek prometnica u prosjeku za deset godina i omogućava viša razina uslužnosti korisnicima, a primjenjuje se na nerazvrstanim cestama gdje je kolnička konstrukcija (podloga) u relativno dobrom stanju dok se na površini asfalta nalazi veći broj oštećenja kao što su mrežaste pukotine i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prijekopi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Ovaj program obuhvaća sve poslove redovitog održavanja ukupno </w:t>
      </w:r>
      <w:r w:rsidRPr="00DC447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hr-HR"/>
        </w:rPr>
        <w:t>622.561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m² nerazvrstanih cesta na području Gradske četvrti u 2019. godini, uključujući održavanje 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lastRenderedPageBreak/>
        <w:t xml:space="preserve">semaforskih uređaja na </w:t>
      </w:r>
      <w:r w:rsidRPr="00DC447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hr-HR"/>
        </w:rPr>
        <w:t>28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lokacija, osim poslova obuhvaćenih planovima malih komunalnih akcija mjesnih odbora.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8. Gradska četvrt izvršavat će obveze održavanja komunalnih objekata i uređaja u stanju funkcionalne sposobnosti, sukladno ostvarenim prihodima za financiranje održavanja komunalne infrastrukture.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9. Upravna tijela Grada Zagreba, u nadležnosti kojih su djelatnosti komunalnog gospodarstva i prometa, sudjelovat će u provedbi ovog programa radi osiguravanja kvalitetnog obavljanja poslova održavanja komunalne infrastrukture i osiguravanja obavljanja komunalnih djelatnosti na načelima održivog razvoja i osiguranja javnosti rada.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10. Sredstva za provedbu ovog programa osiguravat će Gradski ured za mjesnu samoupravu za namjene određene Proračunom Grada Zagreba </w:t>
      </w:r>
      <w:r w:rsidRPr="00DC447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za 2019.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i ovim programom, a prema načelima štednje i racionalnog korištenja sredstava.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Ad.4.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zaključka o očitovanju za strategijski interes na kupoprodaju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br. 2895/1 k.o. Mikulići. 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obrazlaže te otvara raspravu. Obzirom da se nitko ne javlja za riječ predsjednik daje prijedlog Zaključka o očitovanja za strategijski interes na kupoprodaju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. 2895/1 k.o. Mikulići na glasovanje.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očitovanju za strategijski interes na kupoprodaju  k. č. br. 2895/1  k.o. Mikulići 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zahtjev, Dubravka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Talana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iz Zagreba, Mikulići 14, o ponudi nekretnine za kupoprodaju  k. č. br. 2895/1 k.o. Mikulići. </w:t>
      </w:r>
    </w:p>
    <w:p w:rsidR="00DC4478" w:rsidRPr="00DC4478" w:rsidRDefault="00DC4478" w:rsidP="00DC4478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DC4478" w:rsidRPr="00DC4478" w:rsidRDefault="00DC4478" w:rsidP="00DC447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kao ni Vijeće Mjesnog odbora Medvedgrad  nema u prioritetima i u planovima uređivanje ni strategijski interes za navedeno zemljište. </w:t>
      </w:r>
    </w:p>
    <w:p w:rsidR="00DC4478" w:rsidRPr="00DC4478" w:rsidRDefault="00DC4478" w:rsidP="00DC4478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imovinsko pravne poslove i imovinu Grada na daljnje postupanje. 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Ad.5.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zaključka za suce porotnike za mladež Županijskog suda u Zagrebu</w:t>
      </w: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prijedlog Zaključka te otvara raspravu.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Crkvenac,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Martin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Postužin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9 glasova ZA i 6 SUZDRŽANA usvojen slijedeći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  Z A K LJ U Č A K</w:t>
      </w:r>
    </w:p>
    <w:p w:rsidR="00DC4478" w:rsidRPr="00DC4478" w:rsidRDefault="00DC4478" w:rsidP="00DC4478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o prijedlogu kandidata za suce</w:t>
      </w:r>
    </w:p>
    <w:p w:rsidR="00DC4478" w:rsidRPr="00DC4478" w:rsidRDefault="00DC4478" w:rsidP="00DC4478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porotnike za mladež Županijskog suda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Vijeće Gradske četvrti Črnomerec za suca porotnika za mladež predlaže:</w:t>
      </w:r>
    </w:p>
    <w:p w:rsidR="00DC4478" w:rsidRPr="00DC4478" w:rsidRDefault="00DC4478" w:rsidP="00DC4478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177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TATJANU MARTEK, Zagreb,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Talani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39</w:t>
      </w:r>
    </w:p>
    <w:p w:rsidR="00DC4478" w:rsidRPr="00DC4478" w:rsidRDefault="00DC4478" w:rsidP="00DC4478">
      <w:pPr>
        <w:spacing w:after="0" w:line="240" w:lineRule="auto"/>
        <w:ind w:left="177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dostaviti će se Stručnoj službi Gradske skupštine Grada Zagreba.</w:t>
      </w: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Ad.6.</w:t>
      </w: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obilježavanju parkirnih mjesta i uvođenju naplate parkiranja u Ilici 175 A – 175 B</w:t>
      </w: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prijedlog Zaključka Mjesnog odbora „Bartol Kašić“ te otvara raspravu.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Josip Jelić i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uvođenju naplate parkiranja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 Ulici Ilica 175 A do 175 B  </w:t>
      </w:r>
    </w:p>
    <w:p w:rsidR="00DC4478" w:rsidRPr="00DC4478" w:rsidRDefault="00DC4478" w:rsidP="00DC447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Vijeće Gradske četvrti Črnomerec raspravljalo je  na temelju zahtjeva i Zaključka o prijedlogu obilježavanja parkirnih mjesta i uvođenja naplate parkiranja u Ilici 175A do 175 B, Vijeća Mjesnog odbora „Bartol Kašić“.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navedeni prijedlog obzirom da se navedena lokacija nalazi unutar zone naplate parkiranja.  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Zaključak biti dostavljen Gradskom uredu za prostorno uređenja, izgradnju Grada, graditeljstvo, komunalne poslove i promet, Sektoru za promet na daljnje postupanje.   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Ad.7.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zaključa o uvođenju naplate parkiranja u Ulici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Gjure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Szabe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11 do 19</w:t>
      </w:r>
    </w:p>
    <w:p w:rsidR="00DC4478" w:rsidRPr="00DC4478" w:rsidRDefault="00DC4478" w:rsidP="00DC4478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Josip Jelić, Miroslav Šurbek, Siniša Ružić, Maja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Martin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12 glasova PROTIV, 1 ZA i 2 SUZDRŽANA usvojen slijedeći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uvođenju naplate parkiranja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 Ulici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Gjure</w:t>
      </w:r>
      <w:proofErr w:type="spellEnd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Szaba</w:t>
      </w:r>
      <w:proofErr w:type="spellEnd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od 11 do 19  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raspravljalo je  na temelju zahtjeva i Zaključka o prijedlogu obilježavanja parkirnih mjesta i uvođenja naplate parkiranja u Ulici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Gjure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Szaba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 11 do 19.   </w:t>
      </w:r>
    </w:p>
    <w:p w:rsidR="00DC4478" w:rsidRPr="00DC4478" w:rsidRDefault="00DC4478" w:rsidP="00DC4478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nije suglasno da se uvede naplata parkiranja u ulici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Gjure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Szaba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 11 do 19.  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zaključak biti dostavljen podnosiocu zahtjeva i Vijeću Mjesnog odbora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centar.  </w:t>
      </w: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Ad.8.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zaključka o postavljanju semafora za pješake u Ilici kod kbr. 298</w:t>
      </w: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Miroslav Šurbek, Josip Jelić, Siniša Ružić, Maja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Branko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16,50 sati Siniša Ružić napušta sjednicu. 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11 glasova ZA, 2 PROTIV i 1 SUZDRŽANIM  usvojen slijedeći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postavljanju semafora za pješake u Ilici kod kbr. 298 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je Zaključak o postavljanju semafora za pješake u Ilici kod kbr. 298, Vijeća Mjesnog odbora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centar. </w:t>
      </w:r>
    </w:p>
    <w:p w:rsidR="00DC4478" w:rsidRPr="00DC4478" w:rsidRDefault="00DC4478" w:rsidP="00DC4478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predlaže da se umjesto semafora postave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katadiopteri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kako ne bi došlo do prometnog zastoja u Ilici. </w:t>
      </w:r>
    </w:p>
    <w:p w:rsidR="00DC4478" w:rsidRPr="00DC4478" w:rsidRDefault="00DC4478" w:rsidP="00DC4478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zaključak biti dostavljen Gradskom uredu za prostorno uređenja, izgradnju Grada, graditeljstvo, komunalne poslove i promet, Sektoru za promet da što prije pokrene potrebne radnje za realizaciju.  </w:t>
      </w: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Ad.9.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zaključka o izgradnji dječjeg igrališta uz Veliki potok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čita prijedlog Zaključka te otvara raspravu.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Josip Jelić,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Martin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daje prijedlog Zaključka na glasovanje.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Jednoglasno usvojen slijedeći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izgradnji dječjeg igrališta uz  buduću šetnicu Velikog potoka 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je Zaključak Vijeća Mjesnog odbora „Sveti Duh“ i zahtjev građana o izgradnji dječjeg igrališta uz buduću šetnicu Velikog potoka,  </w:t>
      </w:r>
    </w:p>
    <w:p w:rsidR="00DC4478" w:rsidRPr="00DC4478" w:rsidRDefault="00DC4478" w:rsidP="00DC4478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prijedlog da se izgradi dječje igralište uz buduću šetnicu Veliki potok  te će  isto uvrstiti u prioritete plana komunalnih aktivnosti u 2019.  </w:t>
      </w: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će zaključak biti dostavljen Gradskom uredu za mjesnu samoupravu na daljnje postupanje. </w:t>
      </w: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Ad.10.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zaključka o očitovanju na promjenu voznog reda autobusne linije 129B Mandaličina –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Vrhovec</w:t>
      </w:r>
      <w:proofErr w:type="spellEnd"/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čita prijedlog Zaključka te otvara raspravu.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Maja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Crkvenac, Josip Jelić i Martin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Posturžin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13 glasova ZA i 1 SUDRŽANIM usvoje slijedeći</w:t>
      </w:r>
    </w:p>
    <w:p w:rsidR="00DC4478" w:rsidRPr="00DC4478" w:rsidRDefault="00DC4478" w:rsidP="00DC44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novog voznom redu autobusne linije 129 </w:t>
      </w:r>
    </w:p>
    <w:p w:rsidR="00DC4478" w:rsidRPr="00DC4478" w:rsidRDefault="00DC4478" w:rsidP="00DC4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Vrhovec</w:t>
      </w:r>
      <w:proofErr w:type="spellEnd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– Mandaličina –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Kuniščak</w:t>
      </w:r>
      <w:proofErr w:type="spellEnd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–Šestinski dol    </w:t>
      </w:r>
    </w:p>
    <w:p w:rsidR="00DC4478" w:rsidRPr="00DC4478" w:rsidRDefault="00DC4478" w:rsidP="00DC447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je  Zaključak o prihvaćanju novog voznog reda autobusne linije 129B 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Mandaličina –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Kuniščak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Šestinski dol, Vijeća Mjesnog odbora Šestinski dol –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  </w:t>
      </w:r>
    </w:p>
    <w:p w:rsidR="00DC4478" w:rsidRPr="00DC4478" w:rsidRDefault="00DC4478" w:rsidP="00DC4478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navedeni Zaključak, odnosno prijedlog  novog voznog reda uz dopunu polaska autobusa Mandaličina –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 16:45 sati jer se isti nalazi u „špici“ vraćanja stanovnika kući nakon radnog dana. 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Zaključak biti dostavljen ZET-u  da što prije pokrene potrebne radnje za realizaciju. </w:t>
      </w:r>
    </w:p>
    <w:p w:rsidR="00DC4478" w:rsidRPr="00DC4478" w:rsidRDefault="00DC4478" w:rsidP="00DC447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Ad.11</w:t>
      </w: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Informacije, pitanja i prijedlozi</w:t>
      </w:r>
    </w:p>
    <w:p w:rsidR="00DC4478" w:rsidRPr="00DC4478" w:rsidRDefault="00DC4478" w:rsidP="00DC447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Kolačni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nije dobio Realizaciju po Mjesnim odborima za 2018. godinu.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Snježana Ordanić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će dostaviti u narednim danima.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Jelić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je Tomislav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tražio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izmještanje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autobusne stanice u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Kustošijanskoj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Dobiveno je mišljenje od komisije te je povučena suglasnost za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izmještanje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autobusne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staneice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kod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Vugleca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Daje riječ Ljiljani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koja je bila na uviđaju.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Ljiljana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Peršinec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je komisija sastavljena od predstavnika ZET-a, Policije i Sektora za promet konstatirala da nema uvjeta da se stanica premjesti te stanica ostaje na istom mjestu.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Maja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se Vijeće već godinu dana nateže s premještanjem te autobusne stanice. Tada  je ista ta komisija izašla na teren i rekla gdje se stanice može premjestiti te dala svoj prijedlog. Naglašava da Vijeće Gradske četvrti nije podržalo Zaključak Vijeća Mjesnog odbora.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Matošin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sjednice Vijeća održavaju prije skupštinskih sjednica.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VMO Sveti Duh pita što je s uređenjem stepenica u ulici Granice te traži da Vijeće uputi dopis prema Gradu vezano uz poskupljenje odvoza smeća.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Domes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da li ima informacija oko izgradnje škole u Gornjoj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Kustošiji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Ljiljana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Peršinec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sve ide svojim tijekom, da će se s radovima započeti u 2020. godini i trajati će 15 mjeseci.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zahvaljuje u ime vijećnika koji nisu bili na festivalu „Kaj“ i na godišnjaku koji smo platili 30.000,00 kuna i koji do danas nismo vidjeli.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Vlado Crkvenac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postavlja pitanje vezano uz prometnu sigurnost oko OŠ „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Pavleka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Miškine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“, a drugo pitanje je tko održava pothodnik u Selskoj ulici.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Jelić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će sutra zvati voditelja Čistoće te će tražiti da dođe ekipa i očisti pothodnik.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što je sa satom na tramvajskoj stanici na Trgu dr. Franje Tuđmana.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Snježana Ordanić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nismo dobili odgovor.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Tomisla</w:t>
      </w:r>
      <w:proofErr w:type="spellEnd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proofErr w:type="spellStart"/>
      <w:r w:rsidRPr="00DC44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Kolačny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ponovno traži da se uputi komunalnog redara radi srušene ograde u ulici Prilaz baruna Filipovića prije </w:t>
      </w:r>
      <w:proofErr w:type="spellStart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Cankarove</w:t>
      </w:r>
      <w:proofErr w:type="spellEnd"/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ulice. 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17,15</w:t>
      </w:r>
      <w:r w:rsidRPr="00DC4478">
        <w:rPr>
          <w:rFonts w:ascii="Times New Roman" w:eastAsia="Calibri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DC4478">
        <w:rPr>
          <w:rFonts w:ascii="Times New Roman" w:eastAsia="Calibri" w:hAnsi="Times New Roman" w:cs="Times New Roman"/>
          <w:sz w:val="24"/>
          <w:szCs w:val="24"/>
          <w:lang w:eastAsia="hr-HR"/>
        </w:rPr>
        <w:t>sati.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C4478">
        <w:rPr>
          <w:rFonts w:ascii="Times New Roman" w:eastAsia="Times New Roman" w:hAnsi="Times New Roman" w:cs="Times New Roman"/>
          <w:lang w:eastAsia="hr-HR"/>
        </w:rPr>
        <w:t>KLASA:   026-02/19-01/66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C4478">
        <w:rPr>
          <w:rFonts w:ascii="Times New Roman" w:eastAsia="Times New Roman" w:hAnsi="Times New Roman" w:cs="Times New Roman"/>
          <w:lang w:eastAsia="hr-HR"/>
        </w:rPr>
        <w:t>URBROJ: 251-06-11-03-19-2</w:t>
      </w:r>
      <w:r w:rsidRPr="00DC4478">
        <w:rPr>
          <w:rFonts w:ascii="Times New Roman" w:eastAsia="Times New Roman" w:hAnsi="Times New Roman" w:cs="Times New Roman"/>
          <w:lang w:eastAsia="hr-HR"/>
        </w:rPr>
        <w:tab/>
      </w:r>
      <w:r w:rsidRPr="00DC4478">
        <w:rPr>
          <w:rFonts w:ascii="Times New Roman" w:eastAsia="Times New Roman" w:hAnsi="Times New Roman" w:cs="Times New Roman"/>
          <w:lang w:eastAsia="hr-HR"/>
        </w:rPr>
        <w:tab/>
      </w:r>
      <w:r w:rsidRPr="00DC4478">
        <w:rPr>
          <w:rFonts w:ascii="Times New Roman" w:eastAsia="Times New Roman" w:hAnsi="Times New Roman" w:cs="Times New Roman"/>
          <w:lang w:eastAsia="hr-HR"/>
        </w:rPr>
        <w:tab/>
      </w:r>
      <w:r w:rsidRPr="00DC4478">
        <w:rPr>
          <w:rFonts w:ascii="Times New Roman" w:eastAsia="Times New Roman" w:hAnsi="Times New Roman" w:cs="Times New Roman"/>
          <w:lang w:eastAsia="hr-HR"/>
        </w:rPr>
        <w:tab/>
      </w:r>
      <w:r w:rsidRPr="00DC4478">
        <w:rPr>
          <w:rFonts w:ascii="Times New Roman" w:eastAsia="Times New Roman" w:hAnsi="Times New Roman" w:cs="Times New Roman"/>
          <w:lang w:eastAsia="hr-HR"/>
        </w:rPr>
        <w:tab/>
      </w:r>
      <w:r w:rsidRPr="00DC4478">
        <w:rPr>
          <w:rFonts w:ascii="Times New Roman" w:eastAsia="Times New Roman" w:hAnsi="Times New Roman" w:cs="Times New Roman"/>
          <w:lang w:eastAsia="hr-HR"/>
        </w:rPr>
        <w:tab/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C4478">
        <w:rPr>
          <w:rFonts w:ascii="Times New Roman" w:eastAsia="Times New Roman" w:hAnsi="Times New Roman" w:cs="Times New Roman"/>
          <w:lang w:eastAsia="hr-HR"/>
        </w:rPr>
        <w:t xml:space="preserve">Zagreb,     30. siječnja 2019. 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DC4478" w:rsidRPr="00DC4478" w:rsidRDefault="00DC4478" w:rsidP="00DC4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DC44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C4478" w:rsidRPr="00DC4478" w:rsidRDefault="00DC4478" w:rsidP="00DC4478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 xml:space="preserve">         Martin </w:t>
      </w:r>
      <w:proofErr w:type="spellStart"/>
      <w:r w:rsidRPr="00DC4478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  <w:r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v. r</w:t>
      </w:r>
      <w:bookmarkStart w:id="0" w:name="_GoBack"/>
      <w:bookmarkEnd w:id="0"/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DC4478" w:rsidRPr="00DC4478" w:rsidRDefault="00DC4478" w:rsidP="00DC44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B5901" w:rsidRPr="00DC4478" w:rsidRDefault="004B5901" w:rsidP="00DC4478"/>
    <w:sectPr w:rsidR="004B5901" w:rsidRPr="00DC4478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F81" w:rsidRDefault="00DC4478">
    <w:pPr>
      <w:pStyle w:val="Footer"/>
      <w:jc w:val="right"/>
    </w:pPr>
    <w:r>
      <w:fldChar w:fldCharType="begin"/>
    </w:r>
    <w:r>
      <w:instrText>PAGE   \* MERG</w:instrText>
    </w:r>
    <w:r>
      <w:instrText>EFORMAT</w:instrText>
    </w:r>
    <w:r>
      <w:fldChar w:fldCharType="separate"/>
    </w:r>
    <w:r>
      <w:rPr>
        <w:noProof/>
      </w:rPr>
      <w:t>10</w:t>
    </w:r>
    <w:r>
      <w:fldChar w:fldCharType="end"/>
    </w:r>
  </w:p>
  <w:p w:rsidR="00942F81" w:rsidRDefault="00DC4478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7711F"/>
    <w:multiLevelType w:val="hybridMultilevel"/>
    <w:tmpl w:val="08308EC6"/>
    <w:lvl w:ilvl="0" w:tplc="311C8902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9920196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914D59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824544"/>
    <w:multiLevelType w:val="hybridMultilevel"/>
    <w:tmpl w:val="BA34EF90"/>
    <w:lvl w:ilvl="0" w:tplc="F18AC41A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6210095"/>
    <w:multiLevelType w:val="hybridMultilevel"/>
    <w:tmpl w:val="006A2AEA"/>
    <w:lvl w:ilvl="0" w:tplc="5856366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4049A6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69DF65AC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6F2D6DED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713D6EE7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0"/>
  </w:num>
  <w:num w:numId="5">
    <w:abstractNumId w:val="5"/>
  </w:num>
  <w:num w:numId="6">
    <w:abstractNumId w:val="4"/>
  </w:num>
  <w:num w:numId="7">
    <w:abstractNumId w:val="7"/>
  </w:num>
  <w:num w:numId="8">
    <w:abstractNumId w:val="9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01"/>
    <w:rsid w:val="004B5901"/>
    <w:rsid w:val="00A9137D"/>
    <w:rsid w:val="00AE6A41"/>
    <w:rsid w:val="00B91AB4"/>
    <w:rsid w:val="00DC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7A3C7"/>
  <w15:chartTrackingRefBased/>
  <w15:docId w15:val="{D8B14AFC-9215-423F-BD94-E91E17A76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5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DC44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C44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3312</Words>
  <Characters>18879</Characters>
  <Application>Microsoft Office Word</Application>
  <DocSecurity>0</DocSecurity>
  <Lines>157</Lines>
  <Paragraphs>44</Paragraphs>
  <ScaleCrop>false</ScaleCrop>
  <Company>Grad Zagreb</Company>
  <LinksUpToDate>false</LinksUpToDate>
  <CharactersWithSpaces>22147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2019-02-22T13:37:00Z</dcterms:created>
  <dcterms:modified xsi:type="dcterms:W3CDTF">2019-02-22T13:37:00Z</dcterms:modified>
</cp:coreProperties>
</file>