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1CAE" w:rsidRPr="00D01CAE" w:rsidRDefault="00D01CAE" w:rsidP="00D01CAE">
      <w:pPr>
        <w:ind w:right="24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P I S N I K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24.  sjednice Vijeća Gradske četvrti Donja Dubrava,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održane 16. travnja 2019.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u dvorani „C“ Područnog ureda gradske uprave Dubrava, Dubrava 49,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s početkom u 16,00 sati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Vijeća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Milan Draženović – predsjednik, Antun Bačić – potpredsjednik,  Mladen Cetinja, Josipa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Ćorluka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Klaudija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Nikola Horvatić, Trpimir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Majcan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Dario Nekić, Damir Perica, Nikola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Šandrk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Dubravka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Hrvoje Tomić, Albina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Benčec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Zdravko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Žvorc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Nenazočni članovi Vijeća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-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 članovi VMO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: Željko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Đuretec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„30. svibnja 1990.“, Niko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Katavić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Davor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Dokolenić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Resnički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gaj, Anto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Stari Retkovec, Branka Budimir – predsjednica VMO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Tin Trstenjak- predsjednik VMO „Ivan Mažuranić“, Hrvoje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Sekušak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predsjednik VMO Donja Dubrava  i Viktor Kramarić – član VMO Novi Retkovec.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Nazočni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djelatnici Službe za MS: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 Nakić – v.d. voditeljica Područnog odsjeka Donja Dubrava,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Lepur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viši stručni referent za rad tijela mjesne samouprave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i  Silvestar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Smrekar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– stručni  referenti za rad tijela mjesne samouprave.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Predsjedava Milan Draženović, predsjednik Vijeća Gradske četvrti Donja Dubrava.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O tijeku sjednice vodi se tonski zapis.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pozdravlja sve prisutne i utvrđuje da je nazočno svih 15 članova Vijeća te ono može pravovaljano odlučivati. Otvara 24. sjednicu Vijeća Gradske četvrti Donja Dubrava.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Pita članove Vijeća imaju li primjedbi na zapisnik 23. sjednice. Budući da primjedbi nije bilo, nakon provedenog glasovanja utvrđuje da je isti </w:t>
      </w:r>
      <w:r w:rsidRPr="00D01CA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jednoglasno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prihvaćen.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Potom predlaže dopunu dnevnog reda točkama 6. 7. 8. i 10.  Materijale za dopunu dnevnog reda članovi Vijeća primili su prije početka sjednice.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Pita članove Vijeća imaju li još kakvih prijedloga za dopunu dnevnog reda. Budući da drugih prijedloga nije bilo, nakon provedenog glasovanja predsjednik utvrđuje da su prijedlozi dopune jednoglasno prihvaćeni i da je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usvojen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 N E V N I   R E D:</w:t>
      </w: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izmjeni Plana komunalnih aktivnosti Gradske četvrti Donja Dubrava u 2019.;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Inicijativi za izmjenu i dopunu Statuta Grada Zagreba;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Prijedlog zaključka o postavljanju koševa za otpad u dječjem parku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Legradska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/ Vukovarska;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postavljanju nadstrešnice na autobusnom stajalištu u Ulici kneza Branimira;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obnovi i rekonstrukciji područnog objekta DV Jabuka, Ulica badema 14a.;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prijedlogu za postavljanjem vertikalne signalizacije – znakova „slijepa ulica“ na području Mjesnog odbora Stari Retkovec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Prijedlog zaključka o davanju mišljenja o raspolaganju nekretninom k.č.br. 7064 k.o. Dubrava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Prijedlog zaključak o postavljanju nadzorne kamere u Vinodolskoj ulici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Prijedlozi zaključaka o davanju mišljenja po članku 86. Statuta Grada Zagreba na:</w:t>
      </w:r>
    </w:p>
    <w:p w:rsidR="00D01CAE" w:rsidRPr="00D01CAE" w:rsidRDefault="00D01CAE" w:rsidP="00D01CAE">
      <w:pPr>
        <w:numPr>
          <w:ilvl w:val="0"/>
          <w:numId w:val="5"/>
        </w:numPr>
        <w:autoSpaceDE w:val="0"/>
        <w:autoSpaceDN w:val="0"/>
        <w:adjustRightInd w:val="0"/>
        <w:ind w:left="1134" w:hanging="283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zaključka o prijedlogu odluke o agrotehničkim mjerama i mjerama za uređivanje i održavanje poljoprivrednih rudina</w:t>
      </w:r>
    </w:p>
    <w:p w:rsidR="00D01CAE" w:rsidRPr="00D01CAE" w:rsidRDefault="00D01CAE" w:rsidP="00D01CAE">
      <w:pPr>
        <w:numPr>
          <w:ilvl w:val="0"/>
          <w:numId w:val="5"/>
        </w:numPr>
        <w:autoSpaceDE w:val="0"/>
        <w:autoSpaceDN w:val="0"/>
        <w:adjustRightInd w:val="0"/>
        <w:ind w:left="1134" w:hanging="283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zaključka o prijedlogu zaključka o neprihvaćanju ponuda pristiglih po objavljenom Pozivu za iskazivanje interesa radi kupnje nekretnine za smještaj teško bolesnih i umirućih osoba na području Grada Zagreba.</w:t>
      </w:r>
    </w:p>
    <w:p w:rsidR="00D01CAE" w:rsidRPr="00D01CAE" w:rsidRDefault="00D01CAE" w:rsidP="00D01CAE">
      <w:pPr>
        <w:numPr>
          <w:ilvl w:val="0"/>
          <w:numId w:val="5"/>
        </w:numPr>
        <w:autoSpaceDE w:val="0"/>
        <w:autoSpaceDN w:val="0"/>
        <w:adjustRightInd w:val="0"/>
        <w:ind w:left="1134" w:hanging="283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zaključka o prijedlogu odluke o povjeravanju obavljanja komunalne djelatnosti usluge javnih tržnica na malo na području Grada.</w:t>
      </w:r>
    </w:p>
    <w:p w:rsidR="00D01CAE" w:rsidRPr="00D01CAE" w:rsidRDefault="00D01CAE" w:rsidP="00D01CAE">
      <w:pPr>
        <w:numPr>
          <w:ilvl w:val="0"/>
          <w:numId w:val="5"/>
        </w:numPr>
        <w:autoSpaceDE w:val="0"/>
        <w:autoSpaceDN w:val="0"/>
        <w:adjustRightInd w:val="0"/>
        <w:ind w:left="1134" w:hanging="283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odluke o utvrđivanju lokacija za kupanje i trajanja kupališne sezone u 2019.</w:t>
      </w:r>
    </w:p>
    <w:p w:rsidR="00D01CAE" w:rsidRPr="00D01CAE" w:rsidRDefault="00D01CAE" w:rsidP="00D01CAE">
      <w:pPr>
        <w:numPr>
          <w:ilvl w:val="0"/>
          <w:numId w:val="5"/>
        </w:numPr>
        <w:autoSpaceDE w:val="0"/>
        <w:autoSpaceDN w:val="0"/>
        <w:adjustRightInd w:val="0"/>
        <w:ind w:left="1134" w:hanging="283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zaključka o prijedlogu zaključka o prihvaćanju Dodatka Ugovora o nabavi spremnika za odvojeno prikupljanje otpada (Reg. broj. 2019/000604).</w:t>
      </w:r>
    </w:p>
    <w:p w:rsidR="00D01CAE" w:rsidRPr="00D01CAE" w:rsidRDefault="00D01CAE" w:rsidP="00D01CAE">
      <w:pPr>
        <w:numPr>
          <w:ilvl w:val="0"/>
          <w:numId w:val="5"/>
        </w:numPr>
        <w:autoSpaceDE w:val="0"/>
        <w:autoSpaceDN w:val="0"/>
        <w:adjustRightInd w:val="0"/>
        <w:ind w:left="1134" w:hanging="283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zaključka o prijedlogu zaključka o prihvaćanju Sporazuma o partnerstvu u provedbi projekta „Priprema analiza, studija, projektno-tehničke i ostale potrebne dokumentacije za projekt izgradnje nacionalne dječje bolnice u Zagrebu“ u okviru Poziva za iskaz interesa za dodjelu bespovratnih sredstava iz Prioritetne osi 10  - Tehnička pomoć Operativnog programa „Konkurentnost i kohezija 2014.-2020.“ za sufinanciranje aktivnosti pripreme strateškog projekta, referentna oznaka: KK.10.1.3.02</w:t>
      </w:r>
      <w:r w:rsidRPr="00D01CAE">
        <w:rPr>
          <w:rFonts w:ascii="Times New Roman" w:eastAsia="Calibri" w:hAnsi="Times New Roman" w:cs="Times New Roman"/>
          <w:bCs/>
          <w:color w:val="000000"/>
          <w:sz w:val="24"/>
          <w:szCs w:val="24"/>
          <w:lang w:eastAsia="hr-HR"/>
        </w:rPr>
        <w:t>..</w:t>
      </w:r>
    </w:p>
    <w:p w:rsidR="00D01CAE" w:rsidRPr="00D01CAE" w:rsidRDefault="00D01CAE" w:rsidP="00D01CAE">
      <w:pPr>
        <w:numPr>
          <w:ilvl w:val="0"/>
          <w:numId w:val="5"/>
        </w:numPr>
        <w:autoSpaceDE w:val="0"/>
        <w:autoSpaceDN w:val="0"/>
        <w:adjustRightInd w:val="0"/>
        <w:ind w:left="1134" w:hanging="283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zaključka o prijedlogu procjene ugroženosti od požara i tehnološke eksplozije za područje Grada Zagreba;</w:t>
      </w:r>
    </w:p>
    <w:p w:rsidR="00D01CAE" w:rsidRPr="00D01CAE" w:rsidRDefault="00D01CAE" w:rsidP="00D01CAE">
      <w:pPr>
        <w:numPr>
          <w:ilvl w:val="0"/>
          <w:numId w:val="4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color w:val="000000"/>
          <w:sz w:val="24"/>
          <w:szCs w:val="24"/>
          <w:lang w:eastAsia="hr-HR"/>
        </w:rPr>
        <w:t>Prijedlog zaključka o prijedlogu za regulaciju prometnice – Branimirova ulica, odvojak</w:t>
      </w:r>
    </w:p>
    <w:p w:rsidR="00D01CAE" w:rsidRPr="00D01CAE" w:rsidRDefault="00D01CAE" w:rsidP="00D01CAE">
      <w:pPr>
        <w:numPr>
          <w:ilvl w:val="0"/>
          <w:numId w:val="4"/>
        </w:numPr>
        <w:spacing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Pitanja, prijedlozi i obavijesti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1 - Prijedlog zaključka o izmjeni Plana komunalnih aktivnosti Gradske četvrti Donja Dubrava u 2019.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Prijedlog Zaključka i otvara raspravu.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Zaključak o izmjeni Plana komunalnih aktivnosti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Gradske četvrti Donja Dubrava u 2019.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(Tekst Plana priložen je ovom zapisniku i njegov je sastavni dio)</w:t>
      </w:r>
    </w:p>
    <w:p w:rsidR="00D01CAE" w:rsidRPr="00D01CAE" w:rsidRDefault="00D01CAE" w:rsidP="00D01CAE">
      <w:pPr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 xml:space="preserve">Ad 2 – 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inicijativi za izmjenu i dopunu Statuta Grada Zagreba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 o inicijativi za izmjenu i dopunu Statuta Grada zagreba.  Otvara raspravu.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>jednoglasno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donosi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 J U Č A K 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Inicijativi za izmjenu Statuta Grada Zagreba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2"/>
        </w:numPr>
        <w:contextualSpacing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Vijeće Gradske četvrti Donja Dubrava razmotrilo je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Inicijativu za izmjenu i dopunu Statuta Grada Zagreba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koju je uputio Gradski ured za</w:t>
      </w:r>
      <w:r w:rsidRPr="00D01CA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strategijsko planiranje i razvoj Grada</w:t>
      </w:r>
      <w:r w:rsidRPr="00D01CA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te na istu nema primjedbi niti prijedloga.</w:t>
      </w: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2"/>
        </w:numPr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Ovaj će zaključak biti upućen Gradskom uredu za strategijsko planiranje i razvoj Grada Stručnoj službi gradonačelnika.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3 – Prijedlog zaključka o postavljanju koševa za otpad u dječjem parku </w:t>
      </w:r>
      <w:proofErr w:type="spellStart"/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Legradska</w:t>
      </w:r>
      <w:proofErr w:type="spellEnd"/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/Vukovarska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 o prijedlogu lokacije za postavljanje koševa za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optad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dječjem parku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Legradska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/Vukovarska kojim se podržava zaključak Vijeća Mjesnog odbora „Ivan Mažuranić“.  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Z A K LJ U Č A K</w:t>
      </w:r>
    </w:p>
    <w:p w:rsidR="00D01CAE" w:rsidRPr="00D01CAE" w:rsidRDefault="00D01CAE" w:rsidP="00D01CAE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 xml:space="preserve">o prijedlogu lokacije za postavu koševa za otpad </w:t>
      </w:r>
    </w:p>
    <w:p w:rsidR="00D01CAE" w:rsidRPr="00D01CAE" w:rsidRDefault="00D01CAE" w:rsidP="00D01CAE">
      <w:pPr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 xml:space="preserve">u </w:t>
      </w:r>
      <w:proofErr w:type="spellStart"/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Legradskoj</w:t>
      </w:r>
      <w:proofErr w:type="spellEnd"/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 xml:space="preserve"> ulici</w:t>
      </w:r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6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Razmotren je prijedlog Vijeća Mjesnog odbora „Ivan Mažuranić“, utvrđen temeljem zahtjeva građana za postavu koševa za otpad koji se smatra opravdanim.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6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Vijeće predlaže postavljanje koševa za otpad na lokaciji spoj 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Legradska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i Vukovarske ulica, odnosno na ulaz u dječje igralište.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6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Ovaj Zaključak dostavlja se Zagrebačkom holdingu d.o.o., Podružnici Čistoća na daljnje postupanje.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4 – Prijedlog zaključka o postavljanju nadstrešnice na autobusnom stajalištu u Ulici kneza Branimira. 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Predsjednik </w:t>
      </w:r>
      <w:bookmarkStart w:id="0" w:name="_Hlk5098969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obrazlaže Prijedlog zaključka te navodi da se Prijedlogom podržava Zaključak Vijeća Mjesnog odbora Stari Retkovec kojim traži postavljanje nadstrešnice na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aitobusnom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stajalištu u Ul.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knaza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Branimira.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 o Prijedlogu zaključka.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  <w:bookmarkEnd w:id="0"/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Z A K LJ U Č A K</w:t>
      </w: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 xml:space="preserve">o prijedlogu postavljanju nadstrešnice na autobusnom stajalištu u </w:t>
      </w: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Ulici kneza Branimira</w:t>
      </w: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3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Razmotren je prijedlog Vijeća Mjesnog odbora Stari Retkovec, utvrđen temeljem zahtjeva građana za postavu nadstrešnice na autobusnom stajalištu koji se smatra opravdanim.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3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Produžetkom autobusne linije 231 – Borongaj -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Dubec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i postavljanjem perona u Ulici kneza Branimira na spoju s Ulicu Roberta 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Škrnjuge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, u smjeru zapada – sjeverna </w:t>
      </w: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lastRenderedPageBreak/>
        <w:t xml:space="preserve">strana, iskazana je potreba za postavljenjem nadstrešnice na ugibalištu za navedenu autobusnu stanicu koju koriste ponajviše stanovnici 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Vrinica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 i VII Retkovca čekajući autobusnu liniju 231.  Vijeće predlaže nadležnom uredu da uvidom na terenu utvrdi opravdanost zahtjeva te donese pripadajuće rješenje i obavijesti Vijeće o učinjenom.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3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</w:rPr>
        <w:t>Ovaj se Zaključak dostavlja Gradskom uredu za prostorno uređenje, izgradnju Grada, graditeljstvo, komunalne poslove i promet na daljnje postupanje.</w:t>
      </w:r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5 – Prijedlog zaključka o obnovi i rekonstrukciji područnog objekta DV Jabuka, Ulica badema 14a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Prijedlog zaključka kojim se podržava mišljenje VMO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Čulinec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u svezi prijedloga rekonstrukcije Dječjeg Vrtića Jabuka koji se smatra opravdanim obzirom da se zbog učestalih kvarova na objektu, djeca moraju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premješati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voziti u centralni vrtić koji se nalazi na području MO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Trnava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</w:t>
      </w:r>
    </w:p>
    <w:p w:rsidR="00D01CAE" w:rsidRPr="00D01CAE" w:rsidRDefault="00D01CAE" w:rsidP="00D01CAE">
      <w:pPr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</w:p>
    <w:p w:rsidR="00D01CAE" w:rsidRPr="00D01CAE" w:rsidRDefault="00D01CAE" w:rsidP="00D01CAE">
      <w:pPr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Z A K LJ U Č A K</w:t>
      </w: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o prijedlogu rekonstrukcije Dječjeg vrtića Jabuka, Ulica badema 14a</w:t>
      </w:r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7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Razmotren je prijedlog Vijeća Mjesnog odbora 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Čulinec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da se pokrene procedura za rekonstrukciju-obnovu područnog objekta Dječjeg vrtića Jabuka, Ulica badema 14a,  u Mjesnom odboru 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Čulinec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, a koji se smatra opravdanim.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7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Učestalim kvarovima instalacija na objektu, korisnici objekta se moraju premještati i voziti u centralni vrtić koji se nalazi na području Mjesnog odbora 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Trnava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. Česti prijevoz djeci u dobi od tri do šest godina u drugu okolinu može stvarati  nelagodu i stres te stoga smatramo da se treba što prije pokrenuti postupak za rekonstrukciju-obnovu objekta a sve kako bi našim najmlađima osigurali siguran i bezbrižan boravak u vrtiću.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6 – Prijedlog zaključka o prijedlogu za postavljanjem vertikalne signalizacije znakova „slijepa ulica“ na području Mjesnog odbora Stari Retkovec.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Prijedlog  kojim se podržava Zaključak Vijeća Mjesnog odbora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Stari Retkovec.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raspravu. 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D01CAE" w:rsidRPr="00D01CAE" w:rsidRDefault="00D01CAE" w:rsidP="00D01CAE">
      <w:pPr>
        <w:spacing w:after="200"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Z A K LJ U Č A K</w:t>
      </w: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o prijedlogu za postavljanjem vertikalne signalizacije – znakova „slijepa ulica“</w:t>
      </w: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na području Mjesnog odbora Stari Retkovec</w:t>
      </w: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Razmotren je prijedlog Vijeća Mjesnog odbora Stari Retkovec za postavljanjem vertikalne signalizacije – znaka „slijepa ulica“ na području Mjesnog odbora Stari Retkovec.</w:t>
      </w:r>
    </w:p>
    <w:p w:rsidR="00D01CAE" w:rsidRPr="00D01CAE" w:rsidRDefault="00D01CAE" w:rsidP="00D01CAE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Vijeće predlaže da se u „slijepim“ ulicama, radi poboljšanja kvalitete života stanovnika postavi vertikalna signalizacija, odnosno prometni znakovi „slijepa ulica“ u sljedećim ulicama: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Ulica Tomislava Švaba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Ulica Roberta </w:t>
      </w: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Tupeka</w:t>
      </w:r>
      <w:proofErr w:type="spellEnd"/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Ulica Stanislava </w:t>
      </w: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Pongraca</w:t>
      </w:r>
      <w:proofErr w:type="spellEnd"/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Ulica Mladena Bošnjaka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Delešnice</w:t>
      </w:r>
      <w:proofErr w:type="spellEnd"/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Vrinice</w:t>
      </w:r>
      <w:proofErr w:type="spellEnd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, odvojak kod kbr. 10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Vrinice</w:t>
      </w:r>
      <w:proofErr w:type="spellEnd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, odvojak kod kbr. 31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Vrinice</w:t>
      </w:r>
      <w:proofErr w:type="spellEnd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, odvojak kod kbr. 37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Vrinice</w:t>
      </w:r>
      <w:proofErr w:type="spellEnd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, odvojak kod kbr. 39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proofErr w:type="spellStart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Vrinice</w:t>
      </w:r>
      <w:proofErr w:type="spellEnd"/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, odvojak kod kbr. 99L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VII Retkovec, odvojak kod kbr. 68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VII Retkovec, odvojak kod kbr. 80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6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84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7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113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8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86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9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90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10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96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11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121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12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116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13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134</w:t>
      </w:r>
    </w:p>
    <w:p w:rsidR="00D01CAE" w:rsidRPr="00D01CAE" w:rsidRDefault="00D01CAE" w:rsidP="00D01CAE">
      <w:pPr>
        <w:numPr>
          <w:ilvl w:val="0"/>
          <w:numId w:val="8"/>
        </w:numPr>
        <w:spacing w:after="200" w:line="276" w:lineRule="auto"/>
        <w:contextualSpacing/>
        <w:jc w:val="left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VII Retkovec, odvojak kod </w:t>
      </w:r>
      <w:hyperlink r:id="rId14" w:history="1">
        <w:r w:rsidRPr="00D01CAE">
          <w:rPr>
            <w:rFonts w:ascii="Times New Roman" w:eastAsia="Calibri" w:hAnsi="Times New Roman" w:cs="Times New Roman"/>
            <w:sz w:val="24"/>
            <w:szCs w:val="24"/>
            <w:lang w:eastAsia="hr-HR"/>
          </w:rPr>
          <w:t>kbr</w:t>
        </w:r>
      </w:hyperlink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. 160</w:t>
      </w: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Ovaj se zaključak dostavlja Gradskom uredu za prostorno uređenje, izgradnju Grada, graditeljstvo, komunalne poslove i promet na daljnje postupanje.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Ad 7 – Prijedlog zaključka o davanju mišljenja o raspolaganju nekretninom k.č.br. 7064 k.o. Dubrava.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pojašnjava prijedlog te ističe da je društvo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Urbangrad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d.o.o. dobilo lokacijsku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dozbolu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 zemljište oznake k.č.br. 7064/1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ko.o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. Dubrava za koje Gradski ured za imovinsko-pravne poslove traži mišljenje Vijeća o zakupu.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 o Prijedlogu zaključka.  U raspravi sudjeluju Milan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Draženovič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Dubravka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Šereg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 Nikola Horvatić. 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sa 12 glasova „ZA“ i 3 glasa „SUZDRŽAN“ donosi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overflowPunct w:val="0"/>
        <w:autoSpaceDE w:val="0"/>
        <w:autoSpaceDN w:val="0"/>
        <w:adjustRightInd w:val="0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01CAE" w:rsidRPr="00D01CAE" w:rsidRDefault="00D01CAE" w:rsidP="00D01CAE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  Z A K L J U Č A K</w:t>
      </w:r>
    </w:p>
    <w:p w:rsidR="00D01CAE" w:rsidRPr="00D01CAE" w:rsidRDefault="00D01CAE" w:rsidP="00D01CAE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o davanju mišljenja o zahtjevu za zakup dijela neizgrađenog</w:t>
      </w:r>
    </w:p>
    <w:p w:rsidR="00D01CAE" w:rsidRPr="00D01CAE" w:rsidRDefault="00D01CAE" w:rsidP="00D01CAE">
      <w:pPr>
        <w:keepNext/>
        <w:overflowPunct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građevinskog zemljišta oznake</w:t>
      </w:r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</w:t>
      </w:r>
      <w:r w:rsidRPr="00D01CA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>k.č.br. 7064</w:t>
      </w:r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>/1</w:t>
      </w:r>
      <w:r w:rsidRPr="00D01CAE"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  <w:t xml:space="preserve">  k.o. Dubrava</w:t>
      </w:r>
    </w:p>
    <w:p w:rsidR="00D01CAE" w:rsidRPr="00D01CAE" w:rsidRDefault="00D01CAE" w:rsidP="00D01CAE">
      <w:pPr>
        <w:overflowPunct w:val="0"/>
        <w:autoSpaceDE w:val="0"/>
        <w:autoSpaceDN w:val="0"/>
        <w:adjustRightInd w:val="0"/>
        <w:jc w:val="left"/>
        <w:rPr>
          <w:rFonts w:ascii="Times New Roman" w:eastAsia="Times New Roman" w:hAnsi="Times New Roman" w:cs="Times New Roman"/>
          <w:b/>
          <w:sz w:val="24"/>
          <w:szCs w:val="20"/>
          <w:lang w:eastAsia="hr-HR"/>
        </w:rPr>
      </w:pPr>
    </w:p>
    <w:p w:rsidR="00D01CAE" w:rsidRPr="00D01CAE" w:rsidRDefault="00D01CAE" w:rsidP="00D01CAE">
      <w:pPr>
        <w:numPr>
          <w:ilvl w:val="0"/>
          <w:numId w:val="9"/>
        </w:numPr>
        <w:overflowPunct w:val="0"/>
        <w:autoSpaceDE w:val="0"/>
        <w:autoSpaceDN w:val="0"/>
        <w:adjustRightInd w:val="0"/>
        <w:ind w:right="-168"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Razmotren je dopis Gradskog ureda za imovinsko-pravne poslove i imovinu Grada  kojim se traži mišljenje o zahtjevu Josipa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>Berišića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iz Zagreba, Cerićka 2a, za zakup dijela neizgrađenog građevinskog zemljišta oznake k.č.br. 7064/1 k.o. Dubrava i mišljenje Vijeća Mjesnog odbora „Ivan Mažuranić“.   </w:t>
      </w:r>
    </w:p>
    <w:p w:rsidR="00D01CAE" w:rsidRPr="00D01CAE" w:rsidRDefault="00D01CAE" w:rsidP="00D01CAE">
      <w:pPr>
        <w:overflowPunct w:val="0"/>
        <w:autoSpaceDE w:val="0"/>
        <w:autoSpaceDN w:val="0"/>
        <w:adjustRightInd w:val="0"/>
        <w:ind w:left="540" w:right="-168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01CAE" w:rsidRPr="00D01CAE" w:rsidRDefault="00D01CAE" w:rsidP="00D01CAE">
      <w:pPr>
        <w:numPr>
          <w:ilvl w:val="0"/>
          <w:numId w:val="9"/>
        </w:numPr>
        <w:overflowPunct w:val="0"/>
        <w:autoSpaceDE w:val="0"/>
        <w:autoSpaceDN w:val="0"/>
        <w:adjustRightInd w:val="0"/>
        <w:ind w:right="-168"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Vijeće utvrđuje da je Gradski ured za prostorno uređenje, izgradnju Grada, graditeljstvo komunalne poslove i promet KLASA: UP/1-350-05/18-001/192, URBROJ: 251-13-21-1/0032-18-6 izdao lokacijsku dozvolu za izgradnju poslovno stambene zgrade na k.č.br. 7063 i dijelu postojeće k.č.br. 7064/1 obje k.o. Dubrava, društvu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>Urbangrad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d.o.o. Zagreb,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>Vukomeračka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 xml:space="preserve"> cesta 25 (dostavlja se u privitku ovog Zaključka). Obzirom na navedeno, Vijeće nije u mogućnosti planirati gradnju objekata javnih i društvenih sadržaja na predmetnoj čestici i smatra da nije moguće udovoljiti zahtjevu za zakup.</w:t>
      </w:r>
    </w:p>
    <w:p w:rsidR="00D01CAE" w:rsidRPr="00D01CAE" w:rsidRDefault="00D01CAE" w:rsidP="00D01CAE">
      <w:pPr>
        <w:overflowPunct w:val="0"/>
        <w:autoSpaceDE w:val="0"/>
        <w:autoSpaceDN w:val="0"/>
        <w:adjustRightInd w:val="0"/>
        <w:ind w:left="72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</w:p>
    <w:p w:rsidR="00D01CAE" w:rsidRPr="00D01CAE" w:rsidRDefault="00D01CAE" w:rsidP="00D01CAE">
      <w:pPr>
        <w:numPr>
          <w:ilvl w:val="0"/>
          <w:numId w:val="9"/>
        </w:numPr>
        <w:overflowPunct w:val="0"/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sz w:val="24"/>
          <w:szCs w:val="20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0"/>
          <w:lang w:eastAsia="hr-HR"/>
        </w:rPr>
        <w:t>Ovaj Zaključak dostavlja se Gradskom uredu za imovinsko-pravne poslove i imovinu Grada.</w:t>
      </w: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8 - Prijedlog zaključka o postavljanju nadzorne kamere u Vinodolskoj ulici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Prijedlog zaključka o prijedlogu postavljanja nadzorne kamere u Vinodolskoj ulici.  Otvara raspravu. 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Z A K LJ U Č A K</w:t>
      </w: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o prijedlogu postavljanju nadzorne kamere u Vinodolskoj ulici</w:t>
      </w:r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0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Razmotren je prijedlog Gradskog ureda za prostorno uređenje, izgradnju Grada, graditeljstvo, komunalne poslove i promet za financiranje nadzorne kamere na semaforskom panelu križanja Ulice Dubrava i </w:t>
      </w:r>
      <w:proofErr w:type="spellStart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>Dankovečke</w:t>
      </w:r>
      <w:proofErr w:type="spellEnd"/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koja će nadzirati nepropisno parkiranje i zaustavljanje vozila u Vinodolskoj ulici. 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0"/>
        </w:numPr>
        <w:spacing w:after="200" w:line="276" w:lineRule="auto"/>
        <w:contextualSpacing/>
        <w:jc w:val="left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Kako financiranje nadzornih kamera nije u djelokrugu rada Vijeća, Vijeće predlaže nadležnom uredu da iznađe mogućnosti i sredstva u 2019. za financiranje iste jer će se jedino tako konačno osigurati sigurnost pješaka a i spriječiti dugogodišnja navika parkiranja vozila na inače vrlo gustom pješačkom koridoru. 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0"/>
        </w:numPr>
        <w:spacing w:after="200" w:line="276" w:lineRule="auto"/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sz w:val="24"/>
          <w:szCs w:val="24"/>
        </w:rPr>
        <w:t>Ovaj se Zaključak dostavlja Gradskom uredu za prostorno uređenje, izgradnju Grada, graditeljstvo, komunalne poslove i promet, Sektor za komunalno i prometno redarstvo na daljnje postupanje.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Calibri" w:hAnsi="Times New Roman" w:cs="Times New Roman"/>
          <w:i/>
          <w:color w:val="000000"/>
          <w:sz w:val="24"/>
          <w:szCs w:val="24"/>
        </w:rPr>
      </w:pP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Ad 9 - 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Prijedlog zaključka o davanju mišljenja po članku 86. Statuta Grada Zagreba</w:t>
      </w:r>
    </w:p>
    <w:p w:rsidR="00D01CAE" w:rsidRPr="00D01CAE" w:rsidRDefault="00D01CAE" w:rsidP="00D01CAE">
      <w:pPr>
        <w:numPr>
          <w:ilvl w:val="0"/>
          <w:numId w:val="11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  <w:t>Prijedlog zaključka o prijedlogu odluke o agrotehničkim mjerama i mjerama za uređivanje i održavanje poljoprivrednih rudina</w:t>
      </w:r>
    </w:p>
    <w:p w:rsidR="00D01CAE" w:rsidRPr="00D01CAE" w:rsidRDefault="00D01CAE" w:rsidP="00D01CAE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</w:t>
      </w:r>
    </w:p>
    <w:p w:rsidR="00D01CAE" w:rsidRPr="00D01CAE" w:rsidRDefault="00D01CAE" w:rsidP="00D01CAE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sa 14 glasova „ZA“ i 1 glasom „SUZDRŽAN“ donosi</w:t>
      </w: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Z A K L J U Č A K 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Prijedlogu zaključka 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>o prijedlogu odluke o agrotehničkim mjerama za uređivanje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i održavanje poljoprivrednih rudina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2"/>
        </w:numPr>
        <w:contextualSpacing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Vijeće Gradske četvrti Donja Dubrava razmotrilo je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 xml:space="preserve">Prijedlog zaključka o prijedlogu odluke o agrotehničkim mjerama za uređivanje i održavanje poljoprivrednih rudina,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te na isti nema primjedbi niti prijedloga.</w:t>
      </w: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1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</w:pPr>
      <w:bookmarkStart w:id="1" w:name="_Hlk5111250"/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  <w:t>Prijedlog zaključka o prijedlogu zaključka o neprihvaćanju ponuda pristiglih po objavljenom Pozivu za iskazivanje interesa radi kupnje nekretnine za smještaj teško bolesnih i umirućih osoba na području Grada Zagreba.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</w:t>
      </w:r>
    </w:p>
    <w:p w:rsidR="00D01CAE" w:rsidRPr="00D01CAE" w:rsidRDefault="00D01CAE" w:rsidP="00D01CAE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2" w:name="_Hlk8394697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sa 14 glasova „ZA“ i 1 glasom „SUZDRŽAN“ donosi</w:t>
      </w:r>
    </w:p>
    <w:bookmarkEnd w:id="1"/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bookmarkEnd w:id="2"/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Prijedlogu zaključka o neprihvaćanju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ponuda pristiglih po obavljenom Pozivu za iskazivanje interesa 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radi kupnje nekretnine za smještaj teško bolesnih i umirućih osoba 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>na području Grada Zagreba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3"/>
        </w:numPr>
        <w:contextualSpacing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Prijedlog zaključka o neprihvaćanju ponuda pristiglih po obavljenom Pozivu za iskazivanje interesa </w:t>
      </w:r>
    </w:p>
    <w:p w:rsidR="00D01CAE" w:rsidRPr="00D01CAE" w:rsidRDefault="00D01CAE" w:rsidP="00D01CAE">
      <w:pPr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 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ab/>
        <w:t xml:space="preserve">radi kupnje nekretnine za smještaj teško bolesnih i umirućih osoba na području </w:t>
      </w:r>
    </w:p>
    <w:p w:rsidR="00D01CAE" w:rsidRPr="00D01CAE" w:rsidRDefault="00D01CAE" w:rsidP="00D01CAE">
      <w:pPr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ab/>
        <w:t>Grada Zagreba</w:t>
      </w:r>
      <w:r w:rsidRPr="00D01CAE">
        <w:rPr>
          <w:rFonts w:ascii="Times New Roman" w:eastAsia="Calibri" w:hAnsi="Times New Roman" w:cs="Times New Roman"/>
          <w:sz w:val="24"/>
          <w:szCs w:val="24"/>
        </w:rPr>
        <w:t>, te na isti nema primjedbi niti prijedloga.</w:t>
      </w: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3"/>
        </w:numPr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hAnsi="Times New Roman"/>
          <w:sz w:val="24"/>
          <w:szCs w:val="24"/>
          <w:lang w:eastAsia="hr-HR"/>
        </w:rPr>
        <w:t>Ovaj će zaključak biti upućen Stručnoj službi gradonačelnika.</w:t>
      </w: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1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  <w:t>Prijedlog zaključka o prijedlogu odluke o povjeravanju obavljanja komunalne djelatnosti usluge javnih tržnica na malo na području Grada.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Prijedlogu zaključka o prijedlogu odluke 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>o povjeravanju obavljanja komunalne djelatnosti usluge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>javnih tržnica na malo na području Grada Zagreba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4"/>
        </w:numPr>
        <w:contextualSpacing/>
        <w:jc w:val="left"/>
        <w:rPr>
          <w:rFonts w:ascii="Times New Roman" w:eastAsia="Calibri" w:hAnsi="Times New Roman" w:cs="Times New Roman"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>Prijedlog zaključka o prijedlogu odluke o povjeravanju obavljanja komunalne djelatnosti usluge javnih tržnica na malo na području Grada Zagreba</w:t>
      </w:r>
      <w:r w:rsidRPr="00D01CAE">
        <w:rPr>
          <w:rFonts w:ascii="Times New Roman" w:eastAsia="Calibri" w:hAnsi="Times New Roman" w:cs="Times New Roman"/>
          <w:sz w:val="24"/>
          <w:szCs w:val="24"/>
        </w:rPr>
        <w:t>, te na isti nema primjedbi niti prijedloga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D01CAE" w:rsidRPr="00D01CAE" w:rsidRDefault="00D01CAE" w:rsidP="00D01CAE">
      <w:pPr>
        <w:ind w:left="720"/>
        <w:contextualSpacing/>
        <w:jc w:val="left"/>
        <w:rPr>
          <w:rFonts w:ascii="Times New Roman" w:eastAsia="Calibri" w:hAnsi="Times New Roman" w:cs="Times New Roman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4"/>
        </w:numPr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hAnsi="Times New Roman"/>
          <w:sz w:val="24"/>
          <w:szCs w:val="24"/>
          <w:lang w:eastAsia="hr-HR"/>
        </w:rPr>
        <w:t>Ovaj će zaključak biti upućen Stručnoj službi gradonačelnika.</w:t>
      </w:r>
    </w:p>
    <w:p w:rsidR="00D01CAE" w:rsidRPr="00D01CAE" w:rsidRDefault="00D01CAE" w:rsidP="00D01CAE">
      <w:pPr>
        <w:spacing w:after="200" w:line="276" w:lineRule="auto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</w:p>
    <w:p w:rsidR="00D01CAE" w:rsidRPr="00D01CAE" w:rsidRDefault="00D01CAE" w:rsidP="00D01CAE">
      <w:pPr>
        <w:numPr>
          <w:ilvl w:val="0"/>
          <w:numId w:val="11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  <w:t>Prijedlog odluke o utvrđivanju lokacija za kupanje i trajanja kupališne sezone u 2019.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Prijedlogu zaključka o prijedlogu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odluke o utvrđivanju lokacija za kupanje i trajanje 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>kupališne sezone u 2019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5"/>
        </w:numPr>
        <w:contextualSpacing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Prijedlog zaključka o prijedlogu odluke o utvrđivanju lokacija za kupanje i trajanje kupališne sezone u 2019., </w:t>
      </w:r>
      <w:r w:rsidRPr="00D01CAE">
        <w:rPr>
          <w:rFonts w:ascii="Times New Roman" w:eastAsia="Calibri" w:hAnsi="Times New Roman" w:cs="Times New Roman"/>
          <w:sz w:val="24"/>
          <w:szCs w:val="24"/>
        </w:rPr>
        <w:t>te na isti nema primjedbi niti prijedloga.</w:t>
      </w: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5"/>
        </w:numPr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hAnsi="Times New Roman"/>
          <w:sz w:val="24"/>
          <w:szCs w:val="24"/>
          <w:lang w:eastAsia="hr-HR"/>
        </w:rPr>
        <w:t>Ovaj će zaključak biti upućen Stručnoj službi gradonačelnika.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1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  <w:t>Prijedlog zaključka o prijedlogu zaključka o prihvaćanju Dodatka Ugovora o nabavi spremnika za odvojeno prikupljanje otpada (Reg. broj. 2019/000604).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</w:t>
      </w:r>
    </w:p>
    <w:p w:rsidR="00D01CAE" w:rsidRPr="00D01CAE" w:rsidRDefault="00D01CAE" w:rsidP="00D01CAE">
      <w:pPr>
        <w:ind w:firstLine="708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sa 13 glasova „ZA“ i 2 glasa „SUZDRŽAN“ donosi</w:t>
      </w: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Prijedlogu zaključka o prihvaćanju Dodatka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>Ugovora o nabavi spremnika za odvojeno prikupljanje otpada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>(Reg. broj. 2019/000604)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6"/>
        </w:numPr>
        <w:contextualSpacing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Vijeće Gradske četvrti Donja Dubrava razmotrilo je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>Prijedlog zaključka o pr9ihvaćanju Dodatka Ugovora o nabavi spremnika za odvojeno prikupljanje otpada (Reg. broj. 2019/000604)</w:t>
      </w:r>
      <w:r w:rsidRPr="00D01CAE">
        <w:rPr>
          <w:rFonts w:ascii="Times New Roman" w:eastAsia="Calibri" w:hAnsi="Times New Roman" w:cs="Times New Roman"/>
          <w:sz w:val="24"/>
          <w:szCs w:val="24"/>
        </w:rPr>
        <w:t>, te nema primjedbi niti prijedloga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6"/>
        </w:numPr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hAnsi="Times New Roman"/>
          <w:sz w:val="24"/>
          <w:szCs w:val="24"/>
          <w:lang w:eastAsia="hr-HR"/>
        </w:rPr>
        <w:t>Ovaj će zaključak biti upućen Stručnoj službi gradonačelnika.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1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  <w:t>Prijedlog zaključka o prijedlogu zaključka o prihvaćanju Sporazuma o partnerstvu u provedbi projekta „Priprema analiza, studija, projektno-tehničke i ostale potrebne dokumentacije za projekt izgradnje nacionalne dječje bolnice u Zagrebu“ u okviru Poziva za iskaz interesa za dodjelu bespovratnih sredstava iz Prioritetne osi 10  - Tehnička pomoć Operativnog programa „Konkurentnost i kohezija 2014.-2020.“ za sufinanciranje aktivnosti pripreme strateškog projekta, referentna oznaka: KK.10.1.3.02</w:t>
      </w:r>
      <w:r w:rsidRPr="00D01CAE">
        <w:rPr>
          <w:rFonts w:ascii="Times New Roman" w:eastAsia="Calibri" w:hAnsi="Times New Roman" w:cs="Times New Roman"/>
          <w:b/>
          <w:bCs/>
          <w:color w:val="000000"/>
          <w:sz w:val="24"/>
          <w:szCs w:val="24"/>
          <w:u w:val="single"/>
          <w:lang w:eastAsia="hr-HR"/>
        </w:rPr>
        <w:t>..</w:t>
      </w:r>
    </w:p>
    <w:p w:rsidR="00D01CAE" w:rsidRPr="00D01CAE" w:rsidRDefault="00D01CAE" w:rsidP="00D01CAE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D01CAE" w:rsidRPr="00D01CAE" w:rsidRDefault="00D01CAE" w:rsidP="00D01CAE">
      <w:pPr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Prijedlogu zaključka o prijedlogu zaključka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o prihvaćanju Sporazuma o partnerstvu u provedbi projekta „Priprema analiza,          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ab/>
        <w:t>studija, projektno-tehničke i ostale potrebne dokumentacije za projekt izgradnje   nacionalne dječje bolnice u Zagrebu“ u okviru Poziva za iskaz interesa za dodjelu       bespovratnih sredstava iz Prioritetne osi 10 – Tehnička pomoć Operativnog programa   „Konkurentnost i kohezija 2014. - 2020.“ za sufinanciranje aktivnosti pripreme strateškog projekta, referentna oznaka : KK. 10.1.3.02.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7"/>
        </w:numPr>
        <w:contextualSpacing/>
        <w:jc w:val="left"/>
        <w:rPr>
          <w:rFonts w:ascii="Times New Roman" w:eastAsia="Calibri" w:hAnsi="Times New Roman" w:cs="Times New Roman"/>
          <w:b/>
          <w:i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lastRenderedPageBreak/>
        <w:t>Vijeće Gradske četvrti Donja Dubrava razmotrilo je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 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 xml:space="preserve">Prijedlog zaključka o prihvaćanju Sporazuma o partnerstvu o provedbi projekta „ Priprema analiza, studija, projektno-tehničke i ostale potrebne dokumentacije za projekt izgradnje   nacionalne dječje bolnice u Zagrebu“ u okviru Poziva za iskaz interesa za dodjelu bespovratnih sredstava iz Prioritetne osi 10 – Tehnička pomoć Operativnog programa „Konkurentnost i kohezija 2014. - 2020.“ za sufinanciranje aktivnosti pripreme strateškog projekta, referentna oznaka : KK. 10.1.3.02.studija,  </w:t>
      </w:r>
      <w:r w:rsidRPr="00D01CAE">
        <w:rPr>
          <w:rFonts w:ascii="Times New Roman" w:eastAsia="Calibri" w:hAnsi="Times New Roman" w:cs="Times New Roman"/>
          <w:sz w:val="24"/>
          <w:szCs w:val="24"/>
        </w:rPr>
        <w:t>te nema primjedbi niti prijedloga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7"/>
        </w:numPr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hAnsi="Times New Roman"/>
          <w:sz w:val="24"/>
          <w:szCs w:val="24"/>
          <w:lang w:eastAsia="hr-HR"/>
        </w:rPr>
        <w:t>Ovaj će zaključak biti upućen Stručnoj službi gradonačelnika.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1"/>
        </w:numPr>
        <w:autoSpaceDE w:val="0"/>
        <w:autoSpaceDN w:val="0"/>
        <w:adjustRightInd w:val="0"/>
        <w:contextualSpacing/>
        <w:jc w:val="left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  <w:lang w:eastAsia="hr-HR"/>
        </w:rPr>
        <w:t>Prijedlog zaključka o prijedlogu procjene ugroženosti od požara i tehnološke eksplozije za područje Grada Zagreba;</w:t>
      </w:r>
    </w:p>
    <w:p w:rsidR="00D01CAE" w:rsidRPr="00D01CAE" w:rsidRDefault="00D01CAE" w:rsidP="00D01CAE">
      <w:pPr>
        <w:jc w:val="left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</w:p>
    <w:p w:rsidR="00D01CAE" w:rsidRPr="00D01CAE" w:rsidRDefault="00D01CAE" w:rsidP="00D01CAE">
      <w:pPr>
        <w:ind w:left="720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otvara raspravu.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</w:p>
    <w:p w:rsidR="00D01CAE" w:rsidRPr="00D01CAE" w:rsidRDefault="00D01CAE" w:rsidP="00D01CAE">
      <w:pPr>
        <w:jc w:val="left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Z A K L J U Č A K</w:t>
      </w:r>
    </w:p>
    <w:p w:rsidR="00D01CAE" w:rsidRPr="00D01CAE" w:rsidRDefault="00D01CAE" w:rsidP="00D01CAE">
      <w:pPr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hr-HR"/>
        </w:rPr>
        <w:t>o davanju mišljenja</w:t>
      </w: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 o Prijedlogu zaključka o prijedlogu procjene </w:t>
      </w:r>
    </w:p>
    <w:p w:rsidR="00D01CAE" w:rsidRPr="00D01CAE" w:rsidRDefault="00D01CAE" w:rsidP="00D01CAE">
      <w:pPr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b/>
          <w:sz w:val="24"/>
          <w:szCs w:val="24"/>
        </w:rPr>
        <w:t xml:space="preserve">ugroženosti i tehnološke eksplozije na području Grada Zagreba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bCs/>
          <w:sz w:val="24"/>
          <w:szCs w:val="24"/>
          <w:lang w:eastAsia="hr-HR"/>
        </w:rPr>
      </w:pPr>
    </w:p>
    <w:p w:rsidR="00D01CAE" w:rsidRPr="00D01CAE" w:rsidRDefault="00D01CAE" w:rsidP="00D01CAE">
      <w:pPr>
        <w:numPr>
          <w:ilvl w:val="0"/>
          <w:numId w:val="18"/>
        </w:numPr>
        <w:contextualSpacing/>
        <w:jc w:val="left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Vijeće Gradske četvrti Donja Dubrava razmotrilo je </w:t>
      </w:r>
      <w:r w:rsidRPr="00D01CAE">
        <w:rPr>
          <w:rFonts w:ascii="Times New Roman" w:eastAsia="Times New Roman" w:hAnsi="Times New Roman" w:cs="Times New Roman"/>
          <w:b/>
          <w:i/>
          <w:sz w:val="24"/>
          <w:szCs w:val="24"/>
          <w:lang w:eastAsia="hr-HR"/>
        </w:rPr>
        <w:t>Prijedlog zaključka o prijedlogu procjene ugroženosti i tehnološke eksplozije na području Grada Zagreba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, </w:t>
      </w:r>
      <w:r w:rsidRPr="00D01CAE">
        <w:rPr>
          <w:rFonts w:ascii="Times New Roman" w:eastAsia="Calibri" w:hAnsi="Times New Roman" w:cs="Times New Roman"/>
          <w:sz w:val="24"/>
          <w:szCs w:val="24"/>
        </w:rPr>
        <w:t>te nema primjedbi niti prijedloga</w:t>
      </w:r>
      <w:r w:rsidRPr="00D01CAE">
        <w:rPr>
          <w:rFonts w:ascii="Times New Roman" w:eastAsia="Calibri" w:hAnsi="Times New Roman" w:cs="Times New Roman"/>
          <w:b/>
          <w:i/>
          <w:sz w:val="24"/>
          <w:szCs w:val="24"/>
        </w:rPr>
        <w:t>.</w:t>
      </w:r>
    </w:p>
    <w:p w:rsidR="00D01CAE" w:rsidRPr="00D01CAE" w:rsidRDefault="00D01CAE" w:rsidP="00D01CAE">
      <w:pPr>
        <w:ind w:left="720"/>
        <w:contextualSpacing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8"/>
        </w:numPr>
        <w:jc w:val="left"/>
        <w:rPr>
          <w:rFonts w:ascii="Times New Roman" w:eastAsia="Calibri" w:hAnsi="Times New Roman" w:cs="Times New Roman"/>
          <w:b/>
          <w:sz w:val="24"/>
          <w:szCs w:val="24"/>
        </w:rPr>
      </w:pPr>
      <w:r w:rsidRPr="00D01CAE">
        <w:rPr>
          <w:rFonts w:ascii="Times New Roman" w:hAnsi="Times New Roman"/>
          <w:sz w:val="24"/>
          <w:szCs w:val="24"/>
          <w:lang w:eastAsia="hr-HR"/>
        </w:rPr>
        <w:t>Ovaj će zaključak biti upućen Stručnoj službi gradonačelnika.</w:t>
      </w:r>
    </w:p>
    <w:p w:rsidR="00D01CAE" w:rsidRPr="00D01CAE" w:rsidRDefault="00D01CAE" w:rsidP="00D01CAE">
      <w:pPr>
        <w:ind w:left="720"/>
        <w:contextualSpacing/>
        <w:jc w:val="left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ind w:left="720"/>
        <w:rPr>
          <w:rFonts w:ascii="Times New Roman" w:eastAsia="Calibri" w:hAnsi="Times New Roman" w:cs="Times New Roman"/>
          <w:b/>
          <w:sz w:val="24"/>
          <w:szCs w:val="24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Calibri" w:hAnsi="Times New Roman" w:cs="Times New Roman"/>
          <w:b/>
          <w:color w:val="000000"/>
          <w:sz w:val="24"/>
          <w:szCs w:val="24"/>
          <w:u w:val="single"/>
        </w:rPr>
        <w:t xml:space="preserve">Ad 10 – 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 xml:space="preserve">Prijedlog zaključka o prijedlogu za regulaciju prometa – Branimirova ulica, </w:t>
      </w: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obrazlaže Prijedlog zaključka kojim se podržava prijedlog vijećnika Hrvoja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Hanžeka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 se Branimirova ulica, odvojak regulira kao dvosmjerna ulica. </w:t>
      </w:r>
    </w:p>
    <w:p w:rsidR="00D01CAE" w:rsidRPr="00D01CAE" w:rsidRDefault="00D01CAE" w:rsidP="00D01CAE">
      <w:pPr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Otvara raspravu. Bez rasprave Vijeće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jednoglasno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donosi</w:t>
      </w:r>
      <w:r w:rsidRPr="00D01CAE">
        <w:rPr>
          <w:rFonts w:ascii="Times New Roman" w:eastAsiaTheme="minorEastAsia" w:hAnsi="Times New Roman" w:cs="Times New Roman"/>
          <w:sz w:val="24"/>
          <w:szCs w:val="24"/>
          <w:lang w:eastAsia="hr-HR"/>
        </w:rPr>
        <w:t xml:space="preserve"> </w:t>
      </w:r>
    </w:p>
    <w:p w:rsidR="00D01CAE" w:rsidRPr="00D01CAE" w:rsidRDefault="00D01CAE" w:rsidP="00D01CAE">
      <w:pPr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rPr>
          <w:rFonts w:ascii="Times New Roman" w:eastAsiaTheme="minorEastAsia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Z A K LJ U Č A K</w:t>
      </w:r>
    </w:p>
    <w:p w:rsidR="00D01CAE" w:rsidRPr="00D01CAE" w:rsidRDefault="00D01CAE" w:rsidP="00D01CAE">
      <w:pPr>
        <w:spacing w:line="276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Theme="minorEastAsia" w:hAnsi="Times New Roman" w:cs="Times New Roman"/>
          <w:b/>
          <w:sz w:val="24"/>
          <w:szCs w:val="24"/>
          <w:lang w:eastAsia="hr-HR"/>
        </w:rPr>
        <w:t>o prijedlogu za regulaciju prometnice- Branimirova ulica, odvojak</w:t>
      </w: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Vijeće je razmotrilo prijedlog vijećnika Hrvoja </w:t>
      </w:r>
      <w:proofErr w:type="spellStart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Hanžeka</w:t>
      </w:r>
      <w:proofErr w:type="spellEnd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da se Branimirova ulicama- odvojak regulira kao cijela dvosmjerna ulica ( </w:t>
      </w:r>
      <w:proofErr w:type="spellStart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cca</w:t>
      </w:r>
      <w:proofErr w:type="spellEnd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100m ulice iz pravca </w:t>
      </w:r>
      <w:proofErr w:type="spellStart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Mandlove</w:t>
      </w:r>
      <w:proofErr w:type="spellEnd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je jednosmjerna, a ostali dio je dvosmjerni), te se predlaže nadležnom gradskom uredu da izvrši očevid, utvrdi opravdanost zahtijeva, donese pripadajuće rješenje i Vijeće obavijesti o učinjenom.</w:t>
      </w: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contextualSpacing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S obzirom na gužve koje se ujutro stvaraju na Branimirovoj sve do Borongaja, dio građana iz smjera istoka skreće u </w:t>
      </w:r>
      <w:proofErr w:type="spellStart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Mandlovu</w:t>
      </w:r>
      <w:proofErr w:type="spellEnd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pa preko Ravnica ide do Borongaja, a ovom promjenom kao i ujutro kad se ide u bolnicu Dubrava bi se omogućilo ranije skretanje s Branimirove te barem djelomično smanjilo gužvu. Kako se u jutarnjim i popodnevnim satima na križanju stvaraju i gužve za lijevo skretanje iz Branimirove u </w:t>
      </w:r>
      <w:proofErr w:type="spellStart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lastRenderedPageBreak/>
        <w:t>Mandlovu</w:t>
      </w:r>
      <w:proofErr w:type="spellEnd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, a lijevo skretanje u </w:t>
      </w:r>
      <w:proofErr w:type="spellStart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Štefanovečki</w:t>
      </w:r>
      <w:proofErr w:type="spellEnd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zavoj (sljedeći semafor udaljen manje od 500 m) ovom promjenom omogućilo bi se korištenje obilaznog pravca za skretanje iz Branimirove u </w:t>
      </w:r>
      <w:proofErr w:type="spellStart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Mandlovu</w:t>
      </w:r>
      <w:proofErr w:type="spellEnd"/>
      <w:r w:rsidRPr="00D01CAE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D01CAE" w:rsidRPr="00D01CAE" w:rsidRDefault="00D01CAE" w:rsidP="00D01CAE">
      <w:pPr>
        <w:autoSpaceDE w:val="0"/>
        <w:autoSpaceDN w:val="0"/>
        <w:adjustRightInd w:val="0"/>
        <w:ind w:left="720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numPr>
          <w:ilvl w:val="0"/>
          <w:numId w:val="19"/>
        </w:numPr>
        <w:autoSpaceDE w:val="0"/>
        <w:autoSpaceDN w:val="0"/>
        <w:adjustRightInd w:val="0"/>
        <w:spacing w:after="200" w:line="276" w:lineRule="auto"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D01CAE">
        <w:rPr>
          <w:rFonts w:ascii="Times New Roman" w:eastAsia="Calibri" w:hAnsi="Times New Roman" w:cs="Times New Roman"/>
          <w:sz w:val="24"/>
          <w:szCs w:val="24"/>
          <w:lang w:eastAsia="hr-HR"/>
        </w:rPr>
        <w:t>Ovaj se zaključak dostavlja Gradskom uredu za prostorno uređenje, izgradnju Grada, graditeljstvo, komunalne poslove i promet na daljnje postupanje.</w:t>
      </w:r>
    </w:p>
    <w:p w:rsidR="00D01CAE" w:rsidRPr="00D01CAE" w:rsidRDefault="00D01CAE" w:rsidP="00D01CAE">
      <w:pPr>
        <w:autoSpaceDE w:val="0"/>
        <w:autoSpaceDN w:val="0"/>
        <w:adjustRightInd w:val="0"/>
        <w:spacing w:after="200" w:line="276" w:lineRule="auto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spacing w:after="200"/>
        <w:contextualSpacing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hr-HR"/>
        </w:rPr>
        <w:t>Ad 11 - Pitanja, prijedlozi i obavijesti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daje informacije o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postiglim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odgovorima koji su vijećnici dobili u materijalima za sjednicu.  Navodi da je došao odgovor na upit – nepropisno parkiranje u Vinodolskoj ulici te odgovor na pitanje članice Vijeća Klaudije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Ešegović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u svezi izgradnje desnog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skretača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iz Ulice kneza Branimira u ulicu III Retkovec. </w:t>
      </w:r>
      <w:r w:rsidRPr="00D01CAE">
        <w:rPr>
          <w:rFonts w:ascii="Times New Roman" w:eastAsia="Times New Roman" w:hAnsi="Times New Roman" w:cs="Times New Roman"/>
          <w:i/>
          <w:sz w:val="24"/>
          <w:szCs w:val="24"/>
          <w:lang w:eastAsia="hr-HR"/>
        </w:rPr>
        <w:t xml:space="preserve">Predsjednik 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zatim daje detaljne informacije o radovima koji se obavljaju. Čita ulice po mjesnim odborima koje su završene kao i one koje se rade.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Obaviještava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prisutne da je održano desetak i više sastanaka sa gradskim upravnim tijelima sa ciljem da se što više akcija na području GČ Donja Dubrava uvrste i realiziraju kroz gradske programe Grada Zagreba. 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 xml:space="preserve">D. </w:t>
      </w:r>
      <w:proofErr w:type="spellStart"/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Šereg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kaže da ima informaciju da je investitor ishodio lokacijsku dozvolu za  gradnja benzinska pumpe na spoju ulici Dubrava i Bačke ulice.    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odgovara da ima saznanje da imaju i građevinsku dozvolu. Vijeću do danas nije došao nikakav zahtjev, zamolbu kao ni pritužbu građana vezano za gradnju iste. Nismo imali  saznanja da se benzinska pumpa u izgradnji da nam vijećnik Mladen Cetinja nije dostavio informaciju o tome. </w:t>
      </w:r>
    </w:p>
    <w:p w:rsidR="00D01CAE" w:rsidRPr="00D01CAE" w:rsidRDefault="00D01CAE" w:rsidP="00D01CAE">
      <w:pPr>
        <w:tabs>
          <w:tab w:val="left" w:pos="8280"/>
        </w:tabs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Budući da više nije bilo pitanja i prijedloga, predsjednik zaključuje sjednicu u 18,45 sati. 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 026-02/19-01/197</w:t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ab/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 251-06-11-4-19-9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Zagreb, 16. travnja 2019.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Zapisnik sastavila: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Marijana </w:t>
      </w:r>
      <w:proofErr w:type="spellStart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Lepur</w:t>
      </w:r>
      <w:proofErr w:type="spellEnd"/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>, bacc.admin.publ.</w:t>
      </w: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tabs>
          <w:tab w:val="left" w:pos="900"/>
        </w:tabs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Predsjednik</w:t>
      </w:r>
    </w:p>
    <w:p w:rsidR="00D01CAE" w:rsidRPr="00D01CAE" w:rsidRDefault="00D01CAE" w:rsidP="00D01CAE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Vijeća Gradske četvrti</w:t>
      </w:r>
    </w:p>
    <w:p w:rsidR="00D01CAE" w:rsidRPr="00D01CAE" w:rsidRDefault="00D01CAE" w:rsidP="00D01CAE">
      <w:pPr>
        <w:ind w:left="495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b/>
          <w:sz w:val="24"/>
          <w:szCs w:val="24"/>
          <w:lang w:eastAsia="hr-HR"/>
        </w:rPr>
        <w:t>Donja Dubrava</w:t>
      </w:r>
    </w:p>
    <w:p w:rsidR="00D01CAE" w:rsidRPr="00D01CAE" w:rsidRDefault="00D01CAE" w:rsidP="00D01CAE">
      <w:pPr>
        <w:ind w:left="4956"/>
        <w:jc w:val="center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D01CAE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Milan Draženović, dipl. ing.</w:t>
      </w:r>
    </w:p>
    <w:p w:rsidR="00D01CAE" w:rsidRPr="00D01CAE" w:rsidRDefault="00D01CAE" w:rsidP="00D01CAE">
      <w:pPr>
        <w:spacing w:after="200" w:line="276" w:lineRule="auto"/>
        <w:contextualSpacing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D01CAE" w:rsidRPr="00D01CAE" w:rsidRDefault="00D01CAE" w:rsidP="00D01CAE">
      <w:pPr>
        <w:spacing w:line="276" w:lineRule="auto"/>
        <w:contextualSpacing/>
        <w:jc w:val="left"/>
        <w:rPr>
          <w:rFonts w:ascii="Times New Roman" w:eastAsia="Calibri" w:hAnsi="Times New Roman" w:cs="Times New Roman"/>
          <w:color w:val="000000"/>
          <w:sz w:val="24"/>
          <w:szCs w:val="24"/>
        </w:rPr>
      </w:pPr>
    </w:p>
    <w:p w:rsidR="00D01CAE" w:rsidRPr="00D01CAE" w:rsidRDefault="00D01CAE" w:rsidP="00D01CAE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</w:p>
    <w:p w:rsidR="00EF6496" w:rsidRPr="00D01CAE" w:rsidRDefault="00EF6496" w:rsidP="00D01CAE">
      <w:bookmarkStart w:id="3" w:name="_GoBack"/>
      <w:bookmarkEnd w:id="3"/>
    </w:p>
    <w:sectPr w:rsidR="00EF6496" w:rsidRPr="00D01CAE" w:rsidSect="00AA65CD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A" w:rsidRDefault="00D01CAE">
    <w:pPr>
      <w:pStyle w:val="Podnoj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142110353"/>
      <w:docPartObj>
        <w:docPartGallery w:val="Page Numbers (Bottom of Page)"/>
        <w:docPartUnique/>
      </w:docPartObj>
    </w:sdtPr>
    <w:sdtEndPr/>
    <w:sdtContent>
      <w:p w:rsidR="006B7F3A" w:rsidRDefault="00D01CAE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10</w:t>
        </w:r>
        <w:r>
          <w:fldChar w:fldCharType="end"/>
        </w:r>
      </w:p>
    </w:sdtContent>
  </w:sdt>
  <w:p w:rsidR="006B7F3A" w:rsidRDefault="00D01CAE">
    <w:pPr>
      <w:pStyle w:val="Podnoj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A" w:rsidRDefault="00D01CAE">
    <w:pPr>
      <w:pStyle w:val="Podnoje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A" w:rsidRDefault="00D01CAE">
    <w:pPr>
      <w:pStyle w:val="Zaglavlj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A" w:rsidRDefault="00D01CAE">
    <w:pPr>
      <w:pStyle w:val="Zaglavlj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B7F3A" w:rsidRDefault="00D01CAE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01C92"/>
    <w:multiLevelType w:val="hybridMultilevel"/>
    <w:tmpl w:val="74FA22A4"/>
    <w:lvl w:ilvl="0" w:tplc="FAECE5FC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8566D2"/>
    <w:multiLevelType w:val="hybridMultilevel"/>
    <w:tmpl w:val="4F7A77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39790B"/>
    <w:multiLevelType w:val="hybridMultilevel"/>
    <w:tmpl w:val="7930A4CA"/>
    <w:lvl w:ilvl="0" w:tplc="651AED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3A0C33"/>
    <w:multiLevelType w:val="hybridMultilevel"/>
    <w:tmpl w:val="135E743C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AC6906"/>
    <w:multiLevelType w:val="hybridMultilevel"/>
    <w:tmpl w:val="BC6E450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1844AE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A911CD"/>
    <w:multiLevelType w:val="hybridMultilevel"/>
    <w:tmpl w:val="4F7A77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3A35397"/>
    <w:multiLevelType w:val="hybridMultilevel"/>
    <w:tmpl w:val="4F7A77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77E5664"/>
    <w:multiLevelType w:val="hybridMultilevel"/>
    <w:tmpl w:val="FF341FE6"/>
    <w:lvl w:ilvl="0" w:tplc="2E585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AF835F8"/>
    <w:multiLevelType w:val="hybridMultilevel"/>
    <w:tmpl w:val="FF341FE6"/>
    <w:lvl w:ilvl="0" w:tplc="2E585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F2A2881"/>
    <w:multiLevelType w:val="hybridMultilevel"/>
    <w:tmpl w:val="7930A4CA"/>
    <w:lvl w:ilvl="0" w:tplc="651AED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535C4F"/>
    <w:multiLevelType w:val="hybridMultilevel"/>
    <w:tmpl w:val="7930A4CA"/>
    <w:lvl w:ilvl="0" w:tplc="651AED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E01EB6"/>
    <w:multiLevelType w:val="hybridMultilevel"/>
    <w:tmpl w:val="4F7A779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1701B2"/>
    <w:multiLevelType w:val="hybridMultilevel"/>
    <w:tmpl w:val="7930A4CA"/>
    <w:lvl w:ilvl="0" w:tplc="651AED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B812C6C"/>
    <w:multiLevelType w:val="hybridMultilevel"/>
    <w:tmpl w:val="5D2CBED6"/>
    <w:lvl w:ilvl="0" w:tplc="4FB8BE8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625E04B2"/>
    <w:multiLevelType w:val="hybridMultilevel"/>
    <w:tmpl w:val="7930A4CA"/>
    <w:lvl w:ilvl="0" w:tplc="651AEDB2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20322BE"/>
    <w:multiLevelType w:val="hybridMultilevel"/>
    <w:tmpl w:val="58AC30AA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A8A4AF1"/>
    <w:multiLevelType w:val="hybridMultilevel"/>
    <w:tmpl w:val="E356EC38"/>
    <w:lvl w:ilvl="0" w:tplc="041A000F">
      <w:start w:val="1"/>
      <w:numFmt w:val="decimal"/>
      <w:lvlText w:val="%1."/>
      <w:lvlJc w:val="left"/>
      <w:pPr>
        <w:ind w:left="720" w:hanging="360"/>
      </w:pPr>
      <w:rPr>
        <w:rFonts w:eastAsia="Times New Roman"/>
        <w:b w:val="0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7"/>
  </w:num>
  <w:num w:numId="7">
    <w:abstractNumId w:val="6"/>
  </w:num>
  <w:num w:numId="8">
    <w:abstractNumId w:val="0"/>
  </w:num>
  <w:num w:numId="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3"/>
  </w:num>
  <w:num w:numId="12">
    <w:abstractNumId w:val="17"/>
  </w:num>
  <w:num w:numId="13">
    <w:abstractNumId w:val="10"/>
  </w:num>
  <w:num w:numId="14">
    <w:abstractNumId w:val="2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11"/>
  </w:num>
  <w:num w:numId="18">
    <w:abstractNumId w:val="15"/>
  </w:num>
  <w:num w:numId="1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6496"/>
    <w:rsid w:val="00804D95"/>
    <w:rsid w:val="00D01CAE"/>
    <w:rsid w:val="00EF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F64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D01CAE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D01CA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01CAE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D01CA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F64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D01CAE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ZaglavljeChar">
    <w:name w:val="Zaglavlje Char"/>
    <w:basedOn w:val="Zadanifontodlomka"/>
    <w:link w:val="Zaglavlje"/>
    <w:uiPriority w:val="99"/>
    <w:rsid w:val="00D01CAE"/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D01CAE"/>
    <w:pPr>
      <w:tabs>
        <w:tab w:val="center" w:pos="4536"/>
        <w:tab w:val="right" w:pos="9072"/>
      </w:tabs>
      <w:jc w:val="left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character" w:customStyle="1" w:styleId="PodnojeChar">
    <w:name w:val="Podnožje Char"/>
    <w:basedOn w:val="Zadanifontodlomka"/>
    <w:link w:val="Podnoje"/>
    <w:uiPriority w:val="99"/>
    <w:rsid w:val="00D01CAE"/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U:\My%20Documents\VMO%20Stari%20Retkovec%20-%202017\23%20sjednice%20VMO%20Stari%20Retkovec\BLOCKEDk%5b.%5dbrBLOCKED" TargetMode="External"/><Relationship Id="rId13" Type="http://schemas.openxmlformats.org/officeDocument/2006/relationships/hyperlink" Target="file:///U:\My%20Documents\VMO%20Stari%20Retkovec%20-%202017\23%20sjednice%20VMO%20Stari%20Retkovec\BLOCKEDk%5b.%5dbrBLOCKED" TargetMode="External"/><Relationship Id="rId18" Type="http://schemas.openxmlformats.org/officeDocument/2006/relationships/footer" Target="footer2.xml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hyperlink" Target="file:///U:\My%20Documents\VMO%20Stari%20Retkovec%20-%202017\23%20sjednice%20VMO%20Stari%20Retkovec\BLOCKEDk%5b.%5dbrBLOCKED" TargetMode="External"/><Relationship Id="rId12" Type="http://schemas.openxmlformats.org/officeDocument/2006/relationships/hyperlink" Target="file:///U:\My%20Documents\VMO%20Stari%20Retkovec%20-%202017\23%20sjednice%20VMO%20Stari%20Retkovec\BLOCKEDk%5b.%5dbrBLOCKED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hyperlink" Target="file:///U:\My%20Documents\VMO%20Stari%20Retkovec%20-%202017\23%20sjednice%20VMO%20Stari%20Retkovec\BLOCKEDk%5b.%5dbrBLOCKED" TargetMode="External"/><Relationship Id="rId11" Type="http://schemas.openxmlformats.org/officeDocument/2006/relationships/hyperlink" Target="file:///U:\My%20Documents\VMO%20Stari%20Retkovec%20-%202017\23%20sjednice%20VMO%20Stari%20Retkovec\BLOCKEDk%5b.%5dbrBLOCKED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file:///U:\My%20Documents\VMO%20Stari%20Retkovec%20-%202017\23%20sjednice%20VMO%20Stari%20Retkovec\BLOCKEDk%5b.%5dbrBLOCKED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file:///U:\My%20Documents\VMO%20Stari%20Retkovec%20-%202017\23%20sjednice%20VMO%20Stari%20Retkovec\BLOCKEDk%5b.%5dbrBLOCKED" TargetMode="External"/><Relationship Id="rId14" Type="http://schemas.openxmlformats.org/officeDocument/2006/relationships/hyperlink" Target="file:///U:\My%20Documents\VMO%20Stari%20Retkovec%20-%202017\23%20sjednice%20VMO%20Stari%20Retkovec\BLOCKEDk%5b.%5dbrBLOCKED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3467</Words>
  <Characters>19766</Characters>
  <Application>Microsoft Office Word</Application>
  <DocSecurity>0</DocSecurity>
  <Lines>164</Lines>
  <Paragraphs>46</Paragraphs>
  <ScaleCrop>false</ScaleCrop>
  <Company/>
  <LinksUpToDate>false</LinksUpToDate>
  <CharactersWithSpaces>23187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Snježana Pehar</dc:creator>
  <cp:keywords/>
  <dc:description/>
  <cp:lastModifiedBy>Snježana Pehar</cp:lastModifiedBy>
  <cp:revision>3</cp:revision>
  <dcterms:created xsi:type="dcterms:W3CDTF">2019-07-01T08:21:00Z</dcterms:created>
  <dcterms:modified xsi:type="dcterms:W3CDTF">2019-07-01T08:22:00Z</dcterms:modified>
</cp:coreProperties>
</file>