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4</w:t>
      </w:r>
      <w:r w:rsidR="00A0415B">
        <w:rPr>
          <w:rFonts w:ascii="Times New Roman" w:hAnsi="Times New Roman" w:cs="Times New Roman"/>
          <w:b/>
          <w:sz w:val="24"/>
          <w:szCs w:val="24"/>
        </w:rPr>
        <w:t>4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A0415B">
        <w:rPr>
          <w:rFonts w:ascii="Times New Roman" w:hAnsi="Times New Roman" w:cs="Times New Roman"/>
          <w:b/>
          <w:sz w:val="24"/>
          <w:szCs w:val="24"/>
        </w:rPr>
        <w:t>25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415B">
        <w:rPr>
          <w:rFonts w:ascii="Times New Roman" w:hAnsi="Times New Roman" w:cs="Times New Roman"/>
          <w:b/>
          <w:sz w:val="24"/>
          <w:szCs w:val="24"/>
        </w:rPr>
        <w:t>veljače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6A33F8" w:rsidRDefault="00D06A82" w:rsidP="006A3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Zdravko Čabraja, Damir Tabaković, Marinko Blažević, </w:t>
      </w:r>
      <w:r w:rsidR="007102F0">
        <w:rPr>
          <w:rFonts w:ascii="Times New Roman" w:hAnsi="Times New Roman" w:cs="Times New Roman"/>
          <w:sz w:val="24"/>
          <w:szCs w:val="24"/>
        </w:rPr>
        <w:t>Sanja Markek</w:t>
      </w:r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Humić, Marijan Ćužić,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>arko Stošić</w:t>
      </w:r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>Dragana Milašinović</w:t>
      </w:r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6A33F8">
        <w:rPr>
          <w:rFonts w:ascii="Times New Roman" w:hAnsi="Times New Roman" w:cs="Times New Roman"/>
          <w:sz w:val="24"/>
          <w:szCs w:val="24"/>
        </w:rPr>
        <w:t xml:space="preserve">, Gordana Pejić Anić, </w:t>
      </w:r>
      <w:r w:rsidR="006A33F8" w:rsidRPr="00D06A82">
        <w:rPr>
          <w:rFonts w:ascii="Times New Roman" w:hAnsi="Times New Roman" w:cs="Times New Roman"/>
          <w:sz w:val="24"/>
          <w:szCs w:val="24"/>
        </w:rPr>
        <w:t>Nikola Dragičević</w:t>
      </w:r>
      <w:r w:rsidR="00E87F62">
        <w:rPr>
          <w:rFonts w:ascii="Times New Roman" w:hAnsi="Times New Roman" w:cs="Times New Roman"/>
          <w:sz w:val="24"/>
          <w:szCs w:val="24"/>
        </w:rPr>
        <w:t>.</w:t>
      </w:r>
    </w:p>
    <w:p w:rsidR="007C7354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6A33F8" w:rsidRDefault="006A33F8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DD0BA3">
        <w:rPr>
          <w:rFonts w:ascii="Times New Roman" w:hAnsi="Times New Roman" w:cs="Times New Roman"/>
          <w:b/>
          <w:i/>
          <w:sz w:val="24"/>
        </w:rPr>
        <w:t>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D6752F" w:rsidRDefault="00D6752F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188" w:rsidRDefault="00C14188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E87F62">
        <w:rPr>
          <w:b/>
          <w:sz w:val="24"/>
          <w:szCs w:val="24"/>
        </w:rPr>
        <w:t>DNEVNI RED</w:t>
      </w:r>
      <w:r w:rsidRPr="00E87F62">
        <w:rPr>
          <w:rStyle w:val="normalchar1"/>
          <w:b/>
          <w:bCs/>
          <w:sz w:val="24"/>
          <w:szCs w:val="24"/>
        </w:rPr>
        <w:t>:</w:t>
      </w:r>
    </w:p>
    <w:p w:rsidR="00D6752F" w:rsidRPr="00E87F62" w:rsidRDefault="00D6752F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</w:p>
    <w:p w:rsidR="00A0415B" w:rsidRPr="00A0415B" w:rsidRDefault="00A0415B" w:rsidP="00A0415B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bookmarkStart w:id="0" w:name="_Hlk49872093"/>
      <w:r w:rsidRPr="00A0415B">
        <w:rPr>
          <w:rStyle w:val="normalchar1"/>
          <w:bCs/>
          <w:sz w:val="24"/>
          <w:szCs w:val="24"/>
        </w:rPr>
        <w:t>Prijedlog Plana komunalnih aktivnosti Gradske četvrti Peščenica – Žitnjak za 2021.</w:t>
      </w:r>
    </w:p>
    <w:p w:rsidR="00A0415B" w:rsidRPr="00A0415B" w:rsidRDefault="00A0415B" w:rsidP="00A0415B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0415B">
        <w:rPr>
          <w:rStyle w:val="normalchar1"/>
          <w:bCs/>
          <w:sz w:val="24"/>
          <w:szCs w:val="24"/>
        </w:rPr>
        <w:t>Prijedlozi zaključaka o zakupu zemljišta</w:t>
      </w:r>
    </w:p>
    <w:p w:rsidR="00A0415B" w:rsidRPr="00A0415B" w:rsidRDefault="00A0415B" w:rsidP="00A0415B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A0415B">
        <w:rPr>
          <w:rStyle w:val="normalchar1"/>
          <w:bCs/>
          <w:sz w:val="24"/>
          <w:szCs w:val="24"/>
        </w:rPr>
        <w:t>Prijedlozi zaključaka o rješavanju aktualne komunalne problematike</w:t>
      </w:r>
    </w:p>
    <w:p w:rsidR="00A0415B" w:rsidRPr="00A0415B" w:rsidRDefault="00A0415B" w:rsidP="00A0415B">
      <w:pPr>
        <w:pStyle w:val="Normal1"/>
        <w:numPr>
          <w:ilvl w:val="0"/>
          <w:numId w:val="1"/>
        </w:numPr>
        <w:rPr>
          <w:rStyle w:val="normalchar1"/>
          <w:bCs/>
          <w:sz w:val="24"/>
          <w:szCs w:val="24"/>
        </w:rPr>
      </w:pPr>
      <w:r w:rsidRPr="00A0415B">
        <w:rPr>
          <w:rStyle w:val="normalchar1"/>
          <w:bCs/>
          <w:sz w:val="24"/>
          <w:szCs w:val="24"/>
        </w:rPr>
        <w:t>Izvješća, pitanja i prijedlozi.</w:t>
      </w:r>
    </w:p>
    <w:p w:rsidR="006A33F8" w:rsidRPr="00A0415B" w:rsidRDefault="006A33F8" w:rsidP="006A33F8">
      <w:pPr>
        <w:pStyle w:val="Normal1"/>
        <w:rPr>
          <w:rStyle w:val="normalchar1"/>
          <w:bCs/>
          <w:sz w:val="24"/>
          <w:szCs w:val="24"/>
        </w:rPr>
      </w:pPr>
    </w:p>
    <w:p w:rsidR="00BB1DB9" w:rsidRDefault="00BB1DB9" w:rsidP="006A33F8">
      <w:pPr>
        <w:pStyle w:val="Normal1"/>
        <w:rPr>
          <w:rStyle w:val="normalchar1"/>
          <w:bCs/>
          <w:sz w:val="24"/>
          <w:szCs w:val="24"/>
        </w:rPr>
      </w:pPr>
    </w:p>
    <w:p w:rsidR="006A33F8" w:rsidRDefault="006A33F8" w:rsidP="006A33F8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1</w:t>
      </w:r>
      <w:r w:rsidRPr="00E35C02">
        <w:rPr>
          <w:b/>
          <w:sz w:val="24"/>
          <w:szCs w:val="24"/>
        </w:rPr>
        <w:t xml:space="preserve">.) </w:t>
      </w:r>
      <w:r w:rsidR="002A5009">
        <w:rPr>
          <w:b/>
          <w:sz w:val="24"/>
          <w:szCs w:val="24"/>
        </w:rPr>
        <w:t xml:space="preserve">Prijedlog </w:t>
      </w:r>
      <w:r w:rsidR="00A0415B">
        <w:rPr>
          <w:b/>
          <w:sz w:val="24"/>
          <w:szCs w:val="24"/>
        </w:rPr>
        <w:t>plana komunalnih aktivnosti Gradske četvrti Peščenica-Žitnjak za 2021</w:t>
      </w:r>
      <w:r w:rsidR="002A5009">
        <w:rPr>
          <w:b/>
          <w:sz w:val="24"/>
          <w:szCs w:val="24"/>
        </w:rPr>
        <w:t>.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A0415B" w:rsidRDefault="00A0415B" w:rsidP="00A0415B">
      <w:pPr>
        <w:pStyle w:val="Normal1"/>
        <w:spacing w:after="100"/>
        <w:jc w:val="both"/>
        <w:rPr>
          <w:rStyle w:val="normalchar1"/>
          <w:bCs/>
          <w:sz w:val="22"/>
          <w:szCs w:val="22"/>
        </w:rPr>
      </w:pPr>
      <w:r w:rsidRPr="00D63A13">
        <w:rPr>
          <w:sz w:val="24"/>
          <w:szCs w:val="24"/>
        </w:rPr>
        <w:t xml:space="preserve">Predsjednik Vijeća </w:t>
      </w:r>
      <w:r>
        <w:rPr>
          <w:sz w:val="24"/>
          <w:szCs w:val="24"/>
        </w:rPr>
        <w:t xml:space="preserve">obrazlaže </w:t>
      </w:r>
      <w:r w:rsidRPr="00B2400B">
        <w:rPr>
          <w:rStyle w:val="normalchar1"/>
          <w:b/>
          <w:bCs/>
          <w:i/>
          <w:sz w:val="24"/>
          <w:szCs w:val="24"/>
        </w:rPr>
        <w:t>Prijedlog Plana komunalnih aktivnosti Gradske četvrti Peščenica-Žitnjak za 202</w:t>
      </w:r>
      <w:r>
        <w:rPr>
          <w:rStyle w:val="normalchar1"/>
          <w:b/>
          <w:bCs/>
          <w:i/>
          <w:sz w:val="24"/>
          <w:szCs w:val="24"/>
        </w:rPr>
        <w:t>1</w:t>
      </w:r>
      <w:r w:rsidRPr="00B2400B">
        <w:rPr>
          <w:rStyle w:val="normalchar1"/>
          <w:b/>
          <w:bCs/>
          <w:i/>
          <w:sz w:val="24"/>
          <w:szCs w:val="24"/>
        </w:rPr>
        <w:t>.</w:t>
      </w:r>
      <w:r>
        <w:rPr>
          <w:rStyle w:val="normalchar1"/>
          <w:bCs/>
          <w:sz w:val="22"/>
          <w:szCs w:val="22"/>
        </w:rPr>
        <w:t xml:space="preserve"> </w:t>
      </w:r>
      <w:r>
        <w:rPr>
          <w:sz w:val="24"/>
          <w:szCs w:val="24"/>
        </w:rPr>
        <w:t xml:space="preserve">te </w:t>
      </w:r>
      <w:r w:rsidRPr="00D63A13">
        <w:rPr>
          <w:sz w:val="24"/>
          <w:szCs w:val="24"/>
        </w:rPr>
        <w:t xml:space="preserve">otvara raspravu o </w:t>
      </w:r>
      <w:r w:rsidRPr="00B2400B">
        <w:rPr>
          <w:rStyle w:val="normalchar1"/>
          <w:bCs/>
          <w:sz w:val="24"/>
          <w:szCs w:val="24"/>
        </w:rPr>
        <w:t>istom.</w:t>
      </w:r>
    </w:p>
    <w:p w:rsidR="00A0415B" w:rsidRDefault="00A0415B" w:rsidP="00A04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Vijeće </w:t>
      </w:r>
      <w:r w:rsidRPr="005F46D9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 w:rsidRPr="00930C49">
        <w:rPr>
          <w:rFonts w:ascii="Times New Roman" w:hAnsi="Times New Roman" w:cs="Times New Roman"/>
          <w:b/>
          <w:i/>
          <w:sz w:val="24"/>
          <w:szCs w:val="24"/>
        </w:rPr>
        <w:t>Plan komunalnih aktivnosti Gradske četvrti Peščenica-Žitnjak za 20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30C4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5F46D9">
        <w:rPr>
          <w:rFonts w:ascii="Times New Roman" w:hAnsi="Times New Roman" w:cs="Times New Roman"/>
          <w:sz w:val="24"/>
          <w:szCs w:val="24"/>
        </w:rPr>
        <w:t xml:space="preserve">(dokument je privitak ovom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F46D9">
        <w:rPr>
          <w:rFonts w:ascii="Times New Roman" w:hAnsi="Times New Roman" w:cs="Times New Roman"/>
          <w:sz w:val="24"/>
          <w:szCs w:val="24"/>
        </w:rPr>
        <w:t>apisniku).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2A5009" w:rsidRDefault="00511DFF" w:rsidP="006A33F8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E35C02">
        <w:rPr>
          <w:b/>
          <w:sz w:val="24"/>
          <w:szCs w:val="24"/>
        </w:rPr>
        <w:t xml:space="preserve">.) </w:t>
      </w:r>
      <w:r w:rsidR="00A0415B">
        <w:rPr>
          <w:b/>
          <w:sz w:val="24"/>
          <w:szCs w:val="24"/>
        </w:rPr>
        <w:t>Prijedlozi zaključaka o zakupu zemljišta</w:t>
      </w:r>
      <w:r>
        <w:rPr>
          <w:b/>
          <w:sz w:val="24"/>
          <w:szCs w:val="24"/>
        </w:rPr>
        <w:t>.</w:t>
      </w:r>
    </w:p>
    <w:p w:rsidR="00511DFF" w:rsidRDefault="00A0415B" w:rsidP="00511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informira vijećnike o prijedlozima zaključaka</w:t>
      </w:r>
      <w:r w:rsidR="00753D9A">
        <w:rPr>
          <w:rFonts w:ascii="Times New Roman" w:hAnsi="Times New Roman" w:cs="Times New Roman"/>
          <w:sz w:val="24"/>
          <w:szCs w:val="24"/>
        </w:rPr>
        <w:t xml:space="preserve"> o zakupu zemljišta</w:t>
      </w:r>
      <w:r>
        <w:rPr>
          <w:rFonts w:ascii="Times New Roman" w:hAnsi="Times New Roman" w:cs="Times New Roman"/>
          <w:sz w:val="24"/>
          <w:szCs w:val="24"/>
        </w:rPr>
        <w:t xml:space="preserve"> koji su izrađeni na osnovi zaključaka vijeća mjesnih odbora</w:t>
      </w:r>
      <w:r w:rsidR="00511D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DFF" w:rsidRDefault="00511DFF" w:rsidP="00511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511DFF" w:rsidRDefault="00511DFF" w:rsidP="00511D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753D9A" w:rsidRPr="00753D9A" w:rsidRDefault="00753D9A" w:rsidP="000978C5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9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753D9A" w:rsidRPr="00753D9A" w:rsidRDefault="00753D9A" w:rsidP="00753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9A">
        <w:rPr>
          <w:rFonts w:ascii="Times New Roman" w:hAnsi="Times New Roman" w:cs="Times New Roman"/>
          <w:b/>
          <w:sz w:val="24"/>
          <w:szCs w:val="24"/>
        </w:rPr>
        <w:t xml:space="preserve">o davanju mišljenja o zakupu neizgrađenog </w:t>
      </w:r>
      <w:bookmarkStart w:id="1" w:name="_Hlk34997574"/>
      <w:r w:rsidRPr="00753D9A">
        <w:rPr>
          <w:rFonts w:ascii="Times New Roman" w:hAnsi="Times New Roman" w:cs="Times New Roman"/>
          <w:b/>
          <w:sz w:val="24"/>
          <w:szCs w:val="24"/>
        </w:rPr>
        <w:t>građevinskog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D9A">
        <w:rPr>
          <w:rFonts w:ascii="Times New Roman" w:hAnsi="Times New Roman" w:cs="Times New Roman"/>
          <w:b/>
          <w:sz w:val="24"/>
          <w:szCs w:val="24"/>
        </w:rPr>
        <w:t>zemljišta oznake k.č. 1430 k.o. Peščenica</w:t>
      </w:r>
    </w:p>
    <w:p w:rsidR="00753D9A" w:rsidRPr="00753D9A" w:rsidRDefault="00753D9A" w:rsidP="00753D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D9A" w:rsidRPr="00753D9A" w:rsidRDefault="00753D9A" w:rsidP="00753D9A">
      <w:pPr>
        <w:pStyle w:val="Odlomakpopisa"/>
        <w:numPr>
          <w:ilvl w:val="0"/>
          <w:numId w:val="26"/>
        </w:numPr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3D9A">
        <w:rPr>
          <w:rFonts w:ascii="Times New Roman" w:hAnsi="Times New Roman" w:cs="Times New Roman"/>
          <w:sz w:val="24"/>
          <w:szCs w:val="24"/>
        </w:rPr>
        <w:t xml:space="preserve">Vijeće Gradske četvrti Peščenica-Žitnjak, na zahtjev Gradskog ureda za upravljanje imovinom Grada, KL:940-01/20-002/281, URBROJ.:251-14-33-2/003-21-3 od 22. siječnja 2021., a na osnovi očitovanja Vijeća Mjesnog odbora „Bruno Bušić“, </w:t>
      </w:r>
      <w:r w:rsidRPr="00753D9A">
        <w:rPr>
          <w:rFonts w:ascii="Times New Roman" w:hAnsi="Times New Roman" w:cs="Times New Roman"/>
          <w:b/>
          <w:i/>
          <w:sz w:val="24"/>
          <w:szCs w:val="24"/>
        </w:rPr>
        <w:t>utvrđuje da nema planove niti potrebe za neizgrađenim građevinskim zemljištem oznake k.č. 1430 k.o. Peščenica te da isto nije uvršteno u Plan komunalnih aktivnosti Gradske četvrti za 2021.</w:t>
      </w:r>
    </w:p>
    <w:p w:rsidR="00753D9A" w:rsidRPr="00753D9A" w:rsidRDefault="00753D9A" w:rsidP="00753D9A">
      <w:pPr>
        <w:pStyle w:val="Odlomakpopisa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53D9A" w:rsidRPr="00753D9A" w:rsidRDefault="00753D9A" w:rsidP="00753D9A">
      <w:pPr>
        <w:pStyle w:val="Odlomakpopisa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3D9A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753D9A" w:rsidRPr="00753D9A" w:rsidRDefault="00753D9A" w:rsidP="000978C5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9A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753D9A" w:rsidRPr="00753D9A" w:rsidRDefault="00753D9A" w:rsidP="00753D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9A">
        <w:rPr>
          <w:rFonts w:ascii="Times New Roman" w:hAnsi="Times New Roman" w:cs="Times New Roman"/>
          <w:b/>
          <w:sz w:val="24"/>
          <w:szCs w:val="24"/>
        </w:rPr>
        <w:t>o davanju mišljenja o zakupu neizgrađenog građevinskog</w:t>
      </w:r>
    </w:p>
    <w:p w:rsidR="00753D9A" w:rsidRPr="00753D9A" w:rsidRDefault="00753D9A" w:rsidP="00753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9A">
        <w:rPr>
          <w:rFonts w:ascii="Times New Roman" w:hAnsi="Times New Roman" w:cs="Times New Roman"/>
          <w:b/>
          <w:sz w:val="24"/>
          <w:szCs w:val="24"/>
        </w:rPr>
        <w:t>zemljišta oznake k.č. 4327 k.o. Peščenica</w:t>
      </w:r>
    </w:p>
    <w:p w:rsidR="00753D9A" w:rsidRPr="00753D9A" w:rsidRDefault="00753D9A" w:rsidP="00753D9A">
      <w:pPr>
        <w:pStyle w:val="Odlomakpopisa"/>
        <w:numPr>
          <w:ilvl w:val="0"/>
          <w:numId w:val="27"/>
        </w:numPr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3D9A">
        <w:rPr>
          <w:rFonts w:ascii="Times New Roman" w:hAnsi="Times New Roman" w:cs="Times New Roman"/>
          <w:sz w:val="24"/>
          <w:szCs w:val="24"/>
        </w:rPr>
        <w:t xml:space="preserve">Vijeće Gradske četvrti Peščenica-Žitnjak, na zahtjev Gradskog ureda za upravljanje imovinom Grada, KL:940-01/20-002/193, URBROJ.:251-14-33-2/003-21-7 od 29. siječnja 2021., a na osnovi očitovanja Vijeća Mjesnog odbora Donje Svetice, </w:t>
      </w:r>
      <w:r w:rsidRPr="00753D9A">
        <w:rPr>
          <w:rFonts w:ascii="Times New Roman" w:hAnsi="Times New Roman" w:cs="Times New Roman"/>
          <w:b/>
          <w:i/>
          <w:sz w:val="24"/>
          <w:szCs w:val="24"/>
        </w:rPr>
        <w:t xml:space="preserve">utvrđuje da nema planove niti potrebe za neizgrađenim građevinskim zemljištem oznake k.č. 4327 k.o. Peščenica te da isto nije uvršteno u Plan komunalnih aktivnosti Gradske četvrti za 2021. </w:t>
      </w:r>
    </w:p>
    <w:p w:rsidR="00753D9A" w:rsidRPr="00753D9A" w:rsidRDefault="00753D9A" w:rsidP="00753D9A">
      <w:pPr>
        <w:pStyle w:val="Odlomakpopisa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3D9A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:rsidR="00753D9A" w:rsidRDefault="00753D9A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753D9A" w:rsidRDefault="00753D9A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511DFF" w:rsidRPr="00511DFF" w:rsidRDefault="00511DFF" w:rsidP="00511DF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511DFF">
        <w:rPr>
          <w:rFonts w:ascii="Times New Roman" w:hAnsi="Times New Roman" w:cs="Times New Roman"/>
          <w:b/>
          <w:sz w:val="24"/>
        </w:rPr>
        <w:t xml:space="preserve">Ad </w:t>
      </w:r>
      <w:r>
        <w:rPr>
          <w:rFonts w:ascii="Times New Roman" w:hAnsi="Times New Roman" w:cs="Times New Roman"/>
          <w:b/>
          <w:sz w:val="24"/>
        </w:rPr>
        <w:t>3</w:t>
      </w:r>
      <w:r w:rsidRPr="00511DFF">
        <w:rPr>
          <w:rFonts w:ascii="Times New Roman" w:hAnsi="Times New Roman" w:cs="Times New Roman"/>
          <w:b/>
          <w:sz w:val="24"/>
        </w:rPr>
        <w:t xml:space="preserve">.) </w:t>
      </w:r>
      <w:r>
        <w:rPr>
          <w:rFonts w:ascii="Times New Roman" w:hAnsi="Times New Roman" w:cs="Times New Roman"/>
          <w:b/>
          <w:sz w:val="24"/>
        </w:rPr>
        <w:t>Prijedlozi zaključaka o rješavanju aktualne komunalne problematike.</w:t>
      </w:r>
    </w:p>
    <w:bookmarkEnd w:id="0"/>
    <w:p w:rsidR="007C7354" w:rsidRDefault="007C7354" w:rsidP="00B32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095F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su</w:t>
      </w:r>
      <w:r w:rsidR="00095F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vijećnicima </w:t>
      </w:r>
      <w:r w:rsidR="006525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ovu točku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dostavljeni materijali s prijedlozima zaključaka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o rješavanju aktualne komunalne problematike.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ijećni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pozivaju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iznesu primjedbe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iste. </w:t>
      </w:r>
    </w:p>
    <w:p w:rsidR="00854D37" w:rsidRDefault="007C7354" w:rsidP="00904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nema primjedbi predlaže donošenje pozitivnog mišljenja o svim prijedlozima zaključaka.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854D37" w:rsidRDefault="007C7354" w:rsidP="00170A72">
      <w:pPr>
        <w:spacing w:after="0" w:line="240" w:lineRule="auto"/>
        <w:rPr>
          <w:rStyle w:val="normalchar1"/>
          <w:bCs/>
          <w:sz w:val="24"/>
          <w:szCs w:val="24"/>
        </w:rPr>
      </w:pPr>
      <w:r w:rsidRPr="007C7354">
        <w:rPr>
          <w:rStyle w:val="normalchar1"/>
          <w:bCs/>
          <w:sz w:val="24"/>
          <w:szCs w:val="24"/>
        </w:rPr>
        <w:t xml:space="preserve">Utvrđuje se da su </w:t>
      </w:r>
      <w:r w:rsidRPr="007C7354">
        <w:rPr>
          <w:rStyle w:val="normalchar1"/>
          <w:b/>
          <w:bCs/>
          <w:i/>
          <w:sz w:val="24"/>
          <w:szCs w:val="24"/>
        </w:rPr>
        <w:t xml:space="preserve">jednoglasno </w:t>
      </w:r>
      <w:r w:rsidRPr="007C7354">
        <w:rPr>
          <w:rStyle w:val="normalchar1"/>
          <w:bCs/>
          <w:sz w:val="24"/>
          <w:szCs w:val="24"/>
        </w:rPr>
        <w:t>doneseni sljedeći zaključci: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2E6D06" w:rsidRDefault="00753D9A" w:rsidP="00753D9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097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potrebi rješavanja problema vibracija uslijed prometa u ulici Vukomerec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Borongaj Lugovi, KLASA:026-02/20-02/2334; URBR:251-06-11-1102-20-11, donesenog na 42. sjednici Vijeća, predlaže nadležnom gradskom tijelu da</w:t>
      </w:r>
    </w:p>
    <w:p w:rsidR="00753D9A" w:rsidRPr="00B032D4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D46848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utvrdi mogućnost rješavanja problema jakih vibracija koje nastaju prilikom prolaska teških vozila ulicom Vukomerec, posebice kod k.br. 22, uslijed kojih dolazi do uništavanja objekata i ostale privatne imovine uz ovu prometnicu,</w:t>
      </w:r>
    </w:p>
    <w:p w:rsidR="00753D9A" w:rsidRPr="00D46848" w:rsidRDefault="00753D9A" w:rsidP="00753D9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F43757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:rsidR="00CE0BD1" w:rsidRDefault="00CE0BD1" w:rsidP="009A7CBE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E0BD1" w:rsidRDefault="00CE0BD1" w:rsidP="00CE0B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53D9A" w:rsidRPr="002E6D06" w:rsidRDefault="00753D9A" w:rsidP="00753D9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nadstrešnice na autobusnom stajalištu u ulici Vukomerec koje nije u funkciji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Borongaj Lugovi, KLASA:026-02/20-02/2334; URBR:251-06-11-1102-20-5 donesenog na 42. sjednici Vijeća, predlaže nadležnom gradskom tijelu da 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uklanjanje nadstrešnice na autobusnom stajalištu s južne strane ulice Vukomerec (između restorana Valentino i trgovine Konzum) jer isto već dugo nije u funkciji,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promet.</w:t>
      </w:r>
    </w:p>
    <w:p w:rsidR="00D6752F" w:rsidRDefault="00D6752F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753D9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ponovno postavljanje uspornika prometa u ulici Vukomerec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nasuprot k.br. 36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Borongaj Lugovi, KLASA:026-02/20-02/2334; URBR:251-06-11-1102-20-9 donesenog na 42. sjednici Vijeća, predlaže nadležnoj podružnici Zagrebačkog holdinga d.o.o. da 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uspornika prometa na mjesto uspornika uklonjenih zbog oštećenja u poplavi i sanaciji prometnice nakon poplave u ulici Vukomerec nasuprot k.br. 36 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Zagrebačke ceste. 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753D9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 – uzdignutih ploha i prometne signalizacije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Folnegovićevo Naselje, KLASA:026-02/20-02/2119; URBR:251-06-11-1105-20-14,  </w:t>
      </w: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donesenog na 47. sjednici Vijeća, predlaže nadležnom gradskom tijelu da  izvrši očevid i pokrene postupak za izdavanje rješenja</w:t>
      </w:r>
    </w:p>
    <w:p w:rsidR="00753D9A" w:rsidRDefault="00753D9A" w:rsidP="00753D9A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postavi uspornika prometa – uzdignutih ploha s pratećom signalizacijom i opremom u Laurenčićevoj ulici kod raskrižja s Rakušinom ulicom i u blizini raskrižja sa Ulicom Milana Sachsa </w:t>
      </w: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postavi uzdignutih ploha s odgovarajućom pratećom signalizacijom i opremom u Ulici Milana Sachsa ispred Coca-Cole i u blizini DV „Milan Sachs“,</w:t>
      </w: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postavi prometne signalizacije /B30/ ograničenje brzine 40 km/h, s dopunskom pločom /E19/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78C5" w:rsidRDefault="000978C5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uspornika prometa 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KLASA:026-02/21-02/154; URBR:251-06-11-1107-21-5 donesenog na 43. sjednici Vijeća, predlaže nadležnom gradskom tijelu da </w:t>
      </w:r>
    </w:p>
    <w:p w:rsidR="00753D9A" w:rsidRPr="00B032D4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postavu uspornika prometa „uzdignutih ploha“ u Ivanjorečkoj cesti kod k.br. 12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78C5" w:rsidRDefault="000978C5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zamjene drvenih elektro stupova novim betonskim stupovima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KLASA:026-02/21-02/154; URBR:251-06-11-1107-21-10 donesenog na 43. sjednici Vijeća, predlaže HEP-u – ELEKTRI ZAGREB</w:t>
      </w:r>
    </w:p>
    <w:p w:rsidR="00753D9A" w:rsidRPr="00B032D4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izvrši zamjenu starih drvenih elektro stupova novim betonskim stupovima u ulicama Josipa Bedekovića i Antuna Vakanovića,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Hrvatskoj elektroprivredi – Elektri Zagreb.</w:t>
      </w:r>
    </w:p>
    <w:p w:rsidR="000978C5" w:rsidRDefault="000978C5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978C5" w:rsidRDefault="000978C5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2E6D06" w:rsidRDefault="00753D9A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zamjene postojećih uspornika prometa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novim uspornicima tzv.  uzdignutim plohama 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KLASA:026-02/21-02/154; URBR:251-06-11-1107-21-8 donesenog na 43. sjednici Vijeća, predlaže nadležnoj podružnici Zagrebačkog holdinga d.o.o. da 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6F1EA5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zamjenu postojećih uspornika prometa novim uspornicima tzv. </w:t>
      </w:r>
      <w:r w:rsidRPr="006F1EA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uzdignutim plohama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Marofskoj ulici na ulazu iz Slavonske avenije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Zagrebačke ceste.  </w:t>
      </w:r>
    </w:p>
    <w:p w:rsidR="00753D9A" w:rsidRDefault="00753D9A" w:rsidP="00753D9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2E6D06" w:rsidRDefault="00753D9A" w:rsidP="00753D9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zamjene postojećih uspornika prometa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novim uspornicima tzv.  uzdignutim plohama 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KLASA:026-02/21-02/154; URBR:251-06-11-1107-21-8 donesenog na 43. sjednici Vijeća, predlaže nadležnoj podružnici Zagrebačkog holdinga d.o.o. da 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6F1EA5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zamjenu postojećih uspornika prometa novim uspornicima tzv. </w:t>
      </w:r>
      <w:r w:rsidRPr="006F1EA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uzdignutim plohama u zoni raskrižja Ivanjorečka cesta – Marofska ulica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Zagrebačke ceste. 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stabla topole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„Janko Matko“, KLASA:026-02/20-02/2247; URBR:251-06-11-1106-20-3 donesenog na 45. sjednici Vijeća, predlaže nadležnom gradskom tijelu da </w:t>
      </w:r>
    </w:p>
    <w:p w:rsidR="00753D9A" w:rsidRPr="00B032D4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2D79F4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očevid i pokrene postupak za donošenje rješenja o uklanjanju stabla topole na zapadnoj strani ulice Šime Starčevića pokraj garaža,</w:t>
      </w:r>
    </w:p>
    <w:p w:rsidR="00753D9A" w:rsidRPr="003D3EFA" w:rsidRDefault="00753D9A" w:rsidP="00753D9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753D9A" w:rsidRPr="00F43757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Odjelu za komunalne poslove i zelenilo, Odsjeku za zelene površine.</w:t>
      </w:r>
    </w:p>
    <w:p w:rsidR="000978C5" w:rsidRPr="00753D9A" w:rsidRDefault="000978C5" w:rsidP="000978C5">
      <w:pPr>
        <w:pStyle w:val="Odlomakpopisa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2E6D06" w:rsidRDefault="00753D9A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nove regulacije prometa u Servisnoj cesti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Kozari Bok, KLASA:026-02/21-02/338; URBR:251-06-11-1108-21-8, donesenog na 43. sjednici Vijeća, predlaže nadležnom gradskom tijelu da 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B032D4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9034E8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očevid i pokrene postupak za donošenje rješenja o uspostavi nove regulacije prometa u Servisnoj cesti na način da se u smjeru zapad – istok, čitavom trasom Servisne ceste uspostavi dvosmjerni promet, kako bi se smanjile gužve na raskrižju ulica Servisna cesta – Gordana Lederera,</w:t>
      </w:r>
    </w:p>
    <w:p w:rsidR="00753D9A" w:rsidRPr="003D3EFA" w:rsidRDefault="00753D9A" w:rsidP="00753D9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753D9A" w:rsidRPr="00F43757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0978C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nove regulacije prometa u ulici Nede Krmpotić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Kozari Bok, KLASA:026-02/21-02/338; URBR:251-06-11-1108-21-7, donesenog na 43. sjednici Vijeća, predlaže nadležnom gradskom tijelu da, iz razloga navedenih u zaključku Vijeća MO, </w:t>
      </w:r>
    </w:p>
    <w:p w:rsidR="00753D9A" w:rsidRPr="00B032D4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A55FD9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i pokrene postupak za donošenje rješenja o novoj regulaciji  prometa u ulici Nede Krmpotić na način da se uspostavi jednosmjerni promet ulicom u  smjeru sjever - jug, </w:t>
      </w:r>
    </w:p>
    <w:p w:rsidR="00753D9A" w:rsidRPr="003D3EFA" w:rsidRDefault="00753D9A" w:rsidP="00753D9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F43757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E664D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uspostave pješačkog prijelaza na Servisnoj cesti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753D9A" w:rsidRDefault="00753D9A" w:rsidP="00753D9A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Kozari Bok, KLASA:026-02/21-02/338; URBR:251-06-11-1108-21-8, donesenog na 43. sjednici Vijeća, predlaže nadležnom gradskom tijelu da </w:t>
      </w:r>
    </w:p>
    <w:p w:rsidR="00753D9A" w:rsidRPr="00B032D4" w:rsidRDefault="00753D9A" w:rsidP="00753D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9034E8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očevid i pokrene postupak za donošenje rješenja o uspostavi pješačkog prijelaza na Servisnoj cesti ispod željezničkog nadvožnjaka prema trgovačkom centru Mandi,</w:t>
      </w:r>
    </w:p>
    <w:p w:rsidR="00753D9A" w:rsidRPr="003D3EFA" w:rsidRDefault="00753D9A" w:rsidP="00753D9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753D9A" w:rsidRPr="00F43757" w:rsidRDefault="00753D9A" w:rsidP="00753D9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753D9A" w:rsidRDefault="00753D9A" w:rsidP="00013691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53D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Default="00753D9A" w:rsidP="00753D9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znaka zabrane parkiranja</w:t>
      </w:r>
    </w:p>
    <w:p w:rsidR="00753D9A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58373E" w:rsidRDefault="00753D9A" w:rsidP="00753D9A">
      <w:pPr>
        <w:pStyle w:val="Odlomakpopisa"/>
        <w:numPr>
          <w:ilvl w:val="3"/>
          <w:numId w:val="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Peščenica, KLASA:026-02/2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109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URBR:251-06-11-1110-2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Vijeća, predlaže nadležno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tijelu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767831" w:rsidRDefault="00753D9A" w:rsidP="00753D9A">
      <w:pPr>
        <w:numPr>
          <w:ilvl w:val="0"/>
          <w:numId w:val="2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78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67831">
        <w:rPr>
          <w:rFonts w:ascii="Times New Roman" w:hAnsi="Times New Roman" w:cs="Times New Roman"/>
          <w:b/>
          <w:i/>
          <w:sz w:val="24"/>
          <w:szCs w:val="24"/>
        </w:rPr>
        <w:t>izvrši očevid i pokrene postupak za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donošenje rješenja o postavi prometnog znaka zabrane parkiranja u Njegoševoj ulici ispred k.br. 10 (slijepi dio ulice)</w:t>
      </w:r>
    </w:p>
    <w:p w:rsidR="00753D9A" w:rsidRPr="00767831" w:rsidRDefault="00753D9A" w:rsidP="00753D9A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D7259D" w:rsidRDefault="00753D9A" w:rsidP="00753D9A">
      <w:pPr>
        <w:numPr>
          <w:ilvl w:val="0"/>
          <w:numId w:val="2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</w:p>
    <w:p w:rsidR="00753D9A" w:rsidRDefault="00753D9A" w:rsidP="00753D9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53D9A" w:rsidRPr="002E6D06" w:rsidRDefault="00753D9A" w:rsidP="00753D9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753D9A" w:rsidRPr="002E6D06" w:rsidRDefault="00753D9A" w:rsidP="00753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</w:t>
      </w:r>
    </w:p>
    <w:p w:rsidR="00753D9A" w:rsidRPr="002E6D06" w:rsidRDefault="00753D9A" w:rsidP="00753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3D9A" w:rsidRPr="00E664DB" w:rsidRDefault="00753D9A" w:rsidP="00E664DB">
      <w:pPr>
        <w:pStyle w:val="Odlomakpopisa"/>
        <w:numPr>
          <w:ilvl w:val="3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Petruševec, KLASA:026-02/21-02/110; URBR:251-06-11-1111-21-5, donesenog na 44. sjednici Vijeća, predlaže nadležnom gradskom tijelu da </w:t>
      </w:r>
    </w:p>
    <w:p w:rsidR="00753D9A" w:rsidRDefault="00753D9A" w:rsidP="00753D9A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Default="00753D9A" w:rsidP="00753D9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postavu uspornika prometa u ulici I. Petruševec kod k.br. 89 te 70 metara od adrese I. Petruševec 89 u smjeru Novog Petruševca i Črnkovečke ulice.</w:t>
      </w:r>
    </w:p>
    <w:p w:rsidR="00753D9A" w:rsidRDefault="00753D9A" w:rsidP="00753D9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753D9A" w:rsidRDefault="00753D9A" w:rsidP="00753D9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E664DB" w:rsidRDefault="00753D9A" w:rsidP="00E664DB">
      <w:pPr>
        <w:pStyle w:val="Odlomakpopisa"/>
        <w:numPr>
          <w:ilvl w:val="3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Pr="002E6D06" w:rsidRDefault="00E664DB" w:rsidP="00E664D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vraćanja uklonjenog prometnog znaka</w:t>
      </w:r>
    </w:p>
    <w:p w:rsidR="00E664DB" w:rsidRPr="002E6D06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zabrane prometovanja vozilima mase veće od 5t</w:t>
      </w:r>
    </w:p>
    <w:p w:rsidR="00E664DB" w:rsidRPr="002E6D06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Petruševec, KLASA:026-02/21-02/110; URBR:251-06-11-1111-21-6, donesenog na 44. sjednici Vijeća, predlaže nadležnoj podružnici Zagrebačkog holdinga d.o.o. da </w:t>
      </w:r>
    </w:p>
    <w:p w:rsidR="00E664DB" w:rsidRDefault="00E664DB" w:rsidP="00E664DB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hitno izvrši vraćanje uklonjenog prometnog znaka zabrane prometovanja vozilima mase veće od 5t, na raskrižju Radničke ceste i ulice Novi Petruševec, u smjeru prometovanja vozila prema Novom Petruševcu</w:t>
      </w:r>
    </w:p>
    <w:p w:rsidR="00E664DB" w:rsidRDefault="00E664DB" w:rsidP="00E664D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Zagrebačke ceste.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Pr="002E6D06" w:rsidRDefault="00E664DB" w:rsidP="00E664D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Pr="002E6D06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uspornika prometa</w:t>
      </w:r>
    </w:p>
    <w:p w:rsidR="00E664DB" w:rsidRPr="002E6D06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Default="00E664DB" w:rsidP="00E664DB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Savica Šanci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2120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24,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Vijeća, predlaže nadležn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 gradskom tijelu da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664DB" w:rsidRPr="00B032D4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Pr="000B3009" w:rsidRDefault="00E664DB" w:rsidP="00E664D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donese rješenje o uklanjanju uspornika prometa s kolnika Velikogoričke ulice kod k.br. 1, iz razloga koji su navedeni u Zaključku Vijeća Mjesnog odbora, </w:t>
      </w:r>
    </w:p>
    <w:p w:rsidR="00E664DB" w:rsidRPr="000B3009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F43757" w:rsidRDefault="00E664DB" w:rsidP="00E664D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Pr="002E6D06" w:rsidRDefault="00E664DB" w:rsidP="00E664D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Pr="002E6D06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spremnika za staklo</w:t>
      </w:r>
    </w:p>
    <w:p w:rsidR="00E664DB" w:rsidRPr="002E6D06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Savica Šanci, KLASA:026-02/20-02/2120; URBR:251-06-11-1113-20-23 donesenog na 44. sjednici Vijeća, predlaže nadležnoj podružnici Zagrebačkog holdinga d.o.o. da </w:t>
      </w:r>
    </w:p>
    <w:p w:rsidR="00E664DB" w:rsidRPr="00B032D4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Pr="000B3009" w:rsidRDefault="00E664DB" w:rsidP="00E664D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ponovo postavi spremnik za staklo na lokaciju na kojoj se i prije nalazio, kod raskrižja Velikogoričke ulice i ulice I. Savica,</w:t>
      </w:r>
    </w:p>
    <w:p w:rsidR="00E664DB" w:rsidRPr="000B3009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F43757" w:rsidRDefault="00E664DB" w:rsidP="00E664D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d.o.o., Podružnici Čistoća.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Default="00E664DB" w:rsidP="00E664D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zamjene postojećeg telekomunikacijskog stupa betonskim stupom</w:t>
      </w:r>
    </w:p>
    <w:p w:rsidR="00E664DB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4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183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predlaže  kompaniji Hrvatski telekom d.d. </w:t>
      </w:r>
    </w:p>
    <w:p w:rsidR="00E664DB" w:rsidRDefault="00E664DB" w:rsidP="00E664DB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Pr="00FA2723" w:rsidRDefault="00E664DB" w:rsidP="00E664DB">
      <w:pPr>
        <w:numPr>
          <w:ilvl w:val="0"/>
          <w:numId w:val="2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da u cilju zaštite sigurnosti građana, zbog nakošenja stupa izvrši zamjenu postojećeg telekomunikacijskog stupa na Moslavačkom trgu novim betonskim stupom</w:t>
      </w:r>
    </w:p>
    <w:p w:rsidR="00E664DB" w:rsidRPr="008C73B0" w:rsidRDefault="00E664DB" w:rsidP="00E664DB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Pr="00D7259D" w:rsidRDefault="00E664DB" w:rsidP="00E664DB">
      <w:pPr>
        <w:numPr>
          <w:ilvl w:val="0"/>
          <w:numId w:val="2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</w:p>
    <w:p w:rsidR="00E664DB" w:rsidRDefault="00E664DB" w:rsidP="00E664DB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Ovaj Zaključak dostavit će se Hrvatskom telekomu d.d. 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Default="00E664DB" w:rsidP="00E664D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novog tipa uspornika prometa, tzv. uzdignutih ploha</w:t>
      </w:r>
    </w:p>
    <w:p w:rsidR="00E664DB" w:rsidRDefault="00E664DB" w:rsidP="00E66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3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Vukomerec, KLASA:026-02/20-02/2336; URBR:251-06-11-1115-20-3,  donesenog na 42. sjednici Vijeća, predlaže nadležnom gradskom tijelu da</w:t>
      </w:r>
    </w:p>
    <w:p w:rsidR="00E664DB" w:rsidRDefault="00E664DB" w:rsidP="00E664DB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46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F709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postupak donošenja rješenja o postavi novog tipa uspornika prometa, tzv. uzdignutih ploha, na pješačkim prijelazima u Porečkoj ulici kod trgovine Konzum te ispred OŠ Vukomerec,</w:t>
      </w:r>
    </w:p>
    <w:p w:rsidR="00E664DB" w:rsidRPr="00532A78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061809" w:rsidRDefault="00E664DB" w:rsidP="00E664DB">
      <w:pPr>
        <w:pStyle w:val="Odlomakpopisa"/>
        <w:numPr>
          <w:ilvl w:val="0"/>
          <w:numId w:val="46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6180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učinjenom izvijesti ovo Vijeće.</w:t>
      </w:r>
    </w:p>
    <w:p w:rsidR="00E664DB" w:rsidRPr="00567520" w:rsidRDefault="00E664DB" w:rsidP="00E664DB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3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Pr="002E6D06" w:rsidRDefault="00E664DB" w:rsidP="00E664D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Pr="002E6D06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 u Radničkoj cesti</w:t>
      </w:r>
    </w:p>
    <w:p w:rsidR="00E664DB" w:rsidRPr="002E6D06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KLASA:026-02/20-02/2249; URBR:251-06-11-1116-20-3,  donesenog na 42. sjednici Vijeća te priložene peticije građana, predlaže nadležnom gradskom tijelu da  </w:t>
      </w:r>
    </w:p>
    <w:p w:rsidR="00E664DB" w:rsidRDefault="00E664DB" w:rsidP="00E664DB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postavljanje uspornika prometa – uzdignutih ploha u Radničkoj cesti – prije i poslije pružnog prijelaza,</w:t>
      </w:r>
    </w:p>
    <w:p w:rsidR="00E664DB" w:rsidRDefault="00E664DB" w:rsidP="00E664D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Pr="002E6D06" w:rsidRDefault="00E664DB" w:rsidP="00E664D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Pr="002E6D06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uspornika prometa </w:t>
      </w:r>
    </w:p>
    <w:p w:rsidR="00E664DB" w:rsidRPr="002E6D06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Žitnjak, KLASA:026-02/21-02/112; URBR:251-06-11-1116-21-9,  donesenog na 44. sjednici Vijeća, predlaže nadležnom gradskom tijelu da  </w:t>
      </w:r>
    </w:p>
    <w:p w:rsidR="00E664DB" w:rsidRDefault="00E664DB" w:rsidP="00E664DB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postavljanje uspornika prometa – uzdignutih ploha u ulici Žitnjak II. odvojak kod k.br. 61, k.br. 23 i kod k.br. 29e,</w:t>
      </w:r>
    </w:p>
    <w:p w:rsidR="00E664DB" w:rsidRDefault="00E664DB" w:rsidP="00E664D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664DB" w:rsidRDefault="00E664DB" w:rsidP="00E664D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753D9A" w:rsidRPr="00E664DB" w:rsidRDefault="00E664DB" w:rsidP="00013691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promet.</w:t>
      </w:r>
    </w:p>
    <w:p w:rsidR="00E664DB" w:rsidRPr="002E6D06" w:rsidRDefault="00E664DB" w:rsidP="00E664D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E664DB" w:rsidRPr="002E6D06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prijedlogu postave prometnog znaka B36 </w:t>
      </w:r>
    </w:p>
    <w:p w:rsidR="00E664DB" w:rsidRPr="002E6D06" w:rsidRDefault="00E664DB" w:rsidP="00E66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3"/>
          <w:numId w:val="4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Žitnjak, KLASA:026-02/21-02/112; URBR:251-06-11-1116-21-10,  donesenog na 44. sjednici Vijeća,</w:t>
      </w:r>
      <w:r w:rsidRPr="00E664D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suglasno je </w:t>
      </w: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prijedlogom postave prometnog znaka B36 „zabrana zaustavljanja i parkiranja“, u slijepom odvojku Ulice IV. Struge, </w:t>
      </w:r>
      <w:r w:rsidRPr="00E664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kod k.br. 13.</w:t>
      </w:r>
    </w:p>
    <w:p w:rsidR="00E664DB" w:rsidRDefault="00E664DB" w:rsidP="00E664D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664DB" w:rsidRPr="00E664DB" w:rsidRDefault="00E664DB" w:rsidP="00E664DB">
      <w:pPr>
        <w:pStyle w:val="Odlomakpopisa"/>
        <w:numPr>
          <w:ilvl w:val="3"/>
          <w:numId w:val="4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Sektoru za promet.</w:t>
      </w:r>
    </w:p>
    <w:p w:rsidR="00753D9A" w:rsidRDefault="00753D9A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664DB" w:rsidRDefault="00E664DB" w:rsidP="00E664D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664DB" w:rsidRDefault="00E664DB" w:rsidP="00E66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VOLOVČICA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prilazne staze garažama u Ulici Frana Alfirevića kod k.br. 63 – JPP.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zelene površine kod Šetališta Ranka Marinkovića (iza tzv. plave zgrade) s postavom stolova za stolni tenis i parkovne opreme (nekoliko klupa za sjedenje).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sprava na novouređenom dječjem igralištu u Ulici Frana Alfirevića 23-35.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Sadnja stabala na dječjem igralištu u Ulici Frana Alfirevića kod k.br. 19-21.</w:t>
      </w:r>
    </w:p>
    <w:p w:rsidR="00E664DB" w:rsidRP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SAVICA ŠANCI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zaštitnih klamerica oko zelenih površina u Ulici grada Chicaga kod stambene zgrade k.br. 31.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plinoopskrbne mreže, r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>ekonstru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kcija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>, izgrad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nja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nogostup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>, postav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uspostava 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>pješačk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ih </w:t>
      </w:r>
      <w:r w:rsidRPr="00F2534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prijelaz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nogometnog igrališta u ulici I. Savica kod k.br. 94.</w:t>
      </w:r>
    </w:p>
    <w:p w:rsid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KOZARI BOK</w:t>
      </w:r>
    </w:p>
    <w:p w:rsidR="00E664DB" w:rsidRPr="006B2405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61539256"/>
      <w:bookmarkStart w:id="3" w:name="_Hlk61539390"/>
      <w:r w:rsidRPr="006B2405">
        <w:rPr>
          <w:rFonts w:ascii="Times New Roman" w:eastAsia="Times New Roman" w:hAnsi="Times New Roman" w:cs="Times New Roman"/>
          <w:sz w:val="24"/>
          <w:szCs w:val="24"/>
          <w:lang w:eastAsia="hr-HR"/>
        </w:rPr>
        <w:t>Gradnja obostranog nogostupa na Servisnoj cesti na potezu od okretišta autobusa linije 107 (okretište Žitnjak), u smjeru istoka, do trgovačkog centra Mandi</w:t>
      </w:r>
      <w:bookmarkEnd w:id="2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(Zamolba građana)</w:t>
      </w:r>
    </w:p>
    <w:p w:rsidR="00E664DB" w:rsidRP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zaštitnih stupića (ili niskih klamerica) na izlazu iz Nartske u Ivanićgradsku ulicu (sa sjevero-istočne strane) ispred k.br. 20.</w:t>
      </w:r>
    </w:p>
    <w:p w:rsidR="00E664DB" w:rsidRP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 -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(popločavanje) pješačke staze u Ivanićgradskoj ulici 60-66 od dječjeg igrališta, stolova za stolni tenis i dalje prema klupama do vježbališta za odrasle. </w:t>
      </w:r>
    </w:p>
    <w:p w:rsidR="00E664DB" w:rsidRDefault="00E664DB" w:rsidP="00E664DB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„JANKO MATKO“  -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2235"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(popločavanje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5A22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pješačk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ih staza na sljedećim lokacijama:</w:t>
      </w:r>
    </w:p>
    <w:p w:rsidR="00E664DB" w:rsidRDefault="00E664DB" w:rsidP="00E664DB">
      <w:pPr>
        <w:pStyle w:val="Odlomakpopis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Av. Marina Držića 77 (sada utabana staza), kod ulaza 77B u smjeru jugozapada i kod ulaza 77 u smjeru sjeveroistoka</w:t>
      </w:r>
    </w:p>
    <w:p w:rsidR="00E664DB" w:rsidRDefault="00E664DB" w:rsidP="00E664DB">
      <w:pPr>
        <w:pStyle w:val="Odlomakpopis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Šime Starčevića 2 – postava ploča na utabanom puteljku na kraju parkinga</w:t>
      </w:r>
    </w:p>
    <w:p w:rsidR="00E664DB" w:rsidRDefault="00E664DB" w:rsidP="00E664DB">
      <w:pPr>
        <w:pStyle w:val="Odlomakpopis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22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Šime Starčevića 2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Av. Marina Držića 73, </w:t>
      </w:r>
      <w:r w:rsidRPr="005A22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postava ploča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utabanom puteljku kod trafostanice i garaže.</w:t>
      </w:r>
    </w:p>
    <w:p w:rsidR="00E664DB" w:rsidRDefault="00E664DB" w:rsidP="00E664DB">
      <w:pPr>
        <w:pStyle w:val="Odlomakpopisa"/>
        <w:spacing w:after="0" w:line="240" w:lineRule="auto"/>
        <w:ind w:left="24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Sadnja stabala (4 kom) na zelenoj površini između pločnika i autobusne postaje  (stupčasti hrast ili japanske trešnje9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Sadnja trajnog cvijeća na zelenom prometnom otoku s istočne strane zgrade Otona Župančiča 2.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Iscrtavanje parkirnih mjesta na parkiralištu Av. M. Držića 81 i 83.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prometnog ogledala u Ulici Šime Starčevića između br. 1 i 3 u smjeru zapada. </w:t>
      </w:r>
    </w:p>
    <w:p w:rsidR="00E664DB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E664DB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IVANJA REKA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zaštitnih stupića (6 kom) na lokaciji na ulasku na nogostup uz Slavonsku aveniju kod Adidas outleta.</w:t>
      </w:r>
    </w:p>
    <w:p w:rsidR="00E664DB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Uklanjanje dotrajalog i postava tri nova jarbola za zastave ispred objekta MO Ivanja Reka. </w:t>
      </w:r>
    </w:p>
    <w:p w:rsidR="00E664DB" w:rsidRPr="006B2405" w:rsidRDefault="00E664DB" w:rsidP="00E664DB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Izrada projektne dokumentacije za dogradnju javnog kanala u Ulici Karla Bošnjaka od kbr. 15 do kraja ulice (cca 30 m) (zbog rješavanja površinske odvodnje).</w:t>
      </w:r>
    </w:p>
    <w:p w:rsidR="00E664DB" w:rsidRPr="00812E65" w:rsidRDefault="00E664DB" w:rsidP="00E66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3D9A" w:rsidRPr="00E664DB" w:rsidRDefault="00E664DB" w:rsidP="00E664DB">
      <w:pPr>
        <w:pStyle w:val="Odlomakpopisa"/>
        <w:numPr>
          <w:ilvl w:val="0"/>
          <w:numId w:val="23"/>
        </w:numPr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aktivnosti. </w:t>
      </w:r>
      <w:r w:rsidRPr="00E664D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664DB" w:rsidRPr="00E664DB" w:rsidRDefault="00E664DB" w:rsidP="00E664DB">
      <w:pPr>
        <w:pStyle w:val="Odlomakpopisa"/>
        <w:tabs>
          <w:tab w:val="left" w:pos="7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64DB" w:rsidRDefault="00E664DB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</w:t>
      </w:r>
      <w:r w:rsidR="00CE0BD1">
        <w:rPr>
          <w:rFonts w:ascii="Times New Roman" w:hAnsi="Times New Roman" w:cs="Times New Roman"/>
          <w:b/>
          <w:sz w:val="24"/>
        </w:rPr>
        <w:t>4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19785A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140F9A">
        <w:rPr>
          <w:rFonts w:ascii="Times New Roman" w:hAnsi="Times New Roman" w:cs="Times New Roman"/>
          <w:sz w:val="24"/>
          <w:szCs w:val="24"/>
        </w:rPr>
        <w:t>30</w:t>
      </w:r>
      <w:r w:rsidR="00D0527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A024C9" w:rsidRDefault="00A024C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891876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KLASA:026-02/21-01/95</w:t>
      </w:r>
    </w:p>
    <w:p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 w:rsidR="000978C5">
        <w:rPr>
          <w:rStyle w:val="normalchar1"/>
          <w:sz w:val="24"/>
          <w:szCs w:val="24"/>
        </w:rPr>
        <w:t>3</w:t>
      </w:r>
      <w:bookmarkStart w:id="4" w:name="_GoBack"/>
      <w:bookmarkEnd w:id="4"/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471970">
        <w:rPr>
          <w:rFonts w:ascii="Times New Roman" w:hAnsi="Times New Roman" w:cs="Times New Roman"/>
          <w:sz w:val="24"/>
        </w:rPr>
        <w:t>25</w:t>
      </w:r>
      <w:r w:rsidR="00891876">
        <w:rPr>
          <w:rFonts w:ascii="Times New Roman" w:hAnsi="Times New Roman" w:cs="Times New Roman"/>
          <w:sz w:val="24"/>
        </w:rPr>
        <w:t>.</w:t>
      </w:r>
      <w:r w:rsidR="00E35C02">
        <w:rPr>
          <w:rFonts w:ascii="Times New Roman" w:hAnsi="Times New Roman" w:cs="Times New Roman"/>
          <w:sz w:val="24"/>
        </w:rPr>
        <w:t xml:space="preserve"> </w:t>
      </w:r>
      <w:r w:rsidR="00471970">
        <w:rPr>
          <w:rFonts w:ascii="Times New Roman" w:hAnsi="Times New Roman" w:cs="Times New Roman"/>
          <w:sz w:val="24"/>
        </w:rPr>
        <w:t>veljače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:rsidR="00E664DB" w:rsidRDefault="00E664D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Pr="00503A8B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A024C9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 xml:space="preserve">GRADSKE ČETVRTI PEŠČENICA </w:t>
      </w:r>
      <w:r w:rsidR="00B749CC">
        <w:rPr>
          <w:rFonts w:ascii="Times New Roman" w:hAnsi="Times New Roman" w:cs="Times New Roman"/>
          <w:b/>
          <w:sz w:val="24"/>
        </w:rPr>
        <w:t>–</w:t>
      </w:r>
      <w:r w:rsidRPr="00503A8B">
        <w:rPr>
          <w:rFonts w:ascii="Times New Roman" w:hAnsi="Times New Roman" w:cs="Times New Roman"/>
          <w:b/>
          <w:sz w:val="24"/>
        </w:rPr>
        <w:t xml:space="preserve"> ŽITNJAK</w:t>
      </w:r>
    </w:p>
    <w:p w:rsidR="00B749CC" w:rsidRPr="00503A8B" w:rsidRDefault="00B749CC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:rsidR="00A024C9" w:rsidRPr="00503A8B" w:rsidRDefault="00A024C9" w:rsidP="00A024C9">
      <w:pPr>
        <w:pStyle w:val="Normal1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mag.ing.traff.</w:t>
      </w:r>
    </w:p>
    <w:p w:rsidR="00E46822" w:rsidRPr="00503A8B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F40" w:rsidRDefault="00936F40" w:rsidP="006E61BC">
      <w:pPr>
        <w:spacing w:after="0" w:line="240" w:lineRule="auto"/>
      </w:pPr>
      <w:r>
        <w:separator/>
      </w:r>
    </w:p>
  </w:endnote>
  <w:endnote w:type="continuationSeparator" w:id="0">
    <w:p w:rsidR="00936F40" w:rsidRDefault="00936F40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F40" w:rsidRDefault="00936F40" w:rsidP="006E61BC">
      <w:pPr>
        <w:spacing w:after="0" w:line="240" w:lineRule="auto"/>
      </w:pPr>
      <w:r>
        <w:separator/>
      </w:r>
    </w:p>
  </w:footnote>
  <w:footnote w:type="continuationSeparator" w:id="0">
    <w:p w:rsidR="00936F40" w:rsidRDefault="00936F40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382"/>
    <w:multiLevelType w:val="hybridMultilevel"/>
    <w:tmpl w:val="EBA4A4BE"/>
    <w:lvl w:ilvl="0" w:tplc="EC169AB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CF0054"/>
    <w:multiLevelType w:val="hybridMultilevel"/>
    <w:tmpl w:val="4F6A2C80"/>
    <w:lvl w:ilvl="0" w:tplc="51686F2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321CEB"/>
    <w:multiLevelType w:val="hybridMultilevel"/>
    <w:tmpl w:val="4484DB58"/>
    <w:lvl w:ilvl="0" w:tplc="114CD7D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BB70A47"/>
    <w:multiLevelType w:val="hybridMultilevel"/>
    <w:tmpl w:val="5260C736"/>
    <w:lvl w:ilvl="0" w:tplc="E24CF8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C2C1B56"/>
    <w:multiLevelType w:val="hybridMultilevel"/>
    <w:tmpl w:val="2B04C3F4"/>
    <w:lvl w:ilvl="0" w:tplc="0194FE1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E021264"/>
    <w:multiLevelType w:val="hybridMultilevel"/>
    <w:tmpl w:val="23108420"/>
    <w:lvl w:ilvl="0" w:tplc="280CD24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0FD4642E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0F6134"/>
    <w:multiLevelType w:val="hybridMultilevel"/>
    <w:tmpl w:val="A6B63DCC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7275C3E"/>
    <w:multiLevelType w:val="hybridMultilevel"/>
    <w:tmpl w:val="ADB207CE"/>
    <w:lvl w:ilvl="0" w:tplc="2D5474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7484F1C"/>
    <w:multiLevelType w:val="hybridMultilevel"/>
    <w:tmpl w:val="7FC0616A"/>
    <w:lvl w:ilvl="0" w:tplc="E104FF6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0E0893"/>
    <w:multiLevelType w:val="hybridMultilevel"/>
    <w:tmpl w:val="EA48877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9FE5701"/>
    <w:multiLevelType w:val="hybridMultilevel"/>
    <w:tmpl w:val="B3264902"/>
    <w:lvl w:ilvl="0" w:tplc="31D8817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730D9E"/>
    <w:multiLevelType w:val="hybridMultilevel"/>
    <w:tmpl w:val="50BA5414"/>
    <w:lvl w:ilvl="0" w:tplc="876E06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4E64B37"/>
    <w:multiLevelType w:val="hybridMultilevel"/>
    <w:tmpl w:val="B678BB40"/>
    <w:lvl w:ilvl="0" w:tplc="12E439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8185569"/>
    <w:multiLevelType w:val="hybridMultilevel"/>
    <w:tmpl w:val="C5446C6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244097B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F4487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3776688C"/>
    <w:multiLevelType w:val="hybridMultilevel"/>
    <w:tmpl w:val="81342ED0"/>
    <w:lvl w:ilvl="0" w:tplc="3E6C0E5E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A97729F"/>
    <w:multiLevelType w:val="hybridMultilevel"/>
    <w:tmpl w:val="F00A5532"/>
    <w:lvl w:ilvl="0" w:tplc="FEE658B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F66D7"/>
    <w:multiLevelType w:val="hybridMultilevel"/>
    <w:tmpl w:val="30D01500"/>
    <w:lvl w:ilvl="0" w:tplc="B80078F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0E9753A"/>
    <w:multiLevelType w:val="hybridMultilevel"/>
    <w:tmpl w:val="AFE21A32"/>
    <w:lvl w:ilvl="0" w:tplc="57DACA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2585C0C"/>
    <w:multiLevelType w:val="hybridMultilevel"/>
    <w:tmpl w:val="DC403368"/>
    <w:lvl w:ilvl="0" w:tplc="8410D31E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42FB5E20"/>
    <w:multiLevelType w:val="hybridMultilevel"/>
    <w:tmpl w:val="9C5C0BFC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441F0D81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33A65"/>
    <w:multiLevelType w:val="hybridMultilevel"/>
    <w:tmpl w:val="8F0E771A"/>
    <w:lvl w:ilvl="0" w:tplc="FA1468F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4C2B6592"/>
    <w:multiLevelType w:val="hybridMultilevel"/>
    <w:tmpl w:val="7598D242"/>
    <w:lvl w:ilvl="0" w:tplc="D96EE1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17A75A8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F6FDC"/>
    <w:multiLevelType w:val="hybridMultilevel"/>
    <w:tmpl w:val="9146C956"/>
    <w:lvl w:ilvl="0" w:tplc="B25AB8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6E97E64"/>
    <w:multiLevelType w:val="hybridMultilevel"/>
    <w:tmpl w:val="CEC0416A"/>
    <w:lvl w:ilvl="0" w:tplc="69CC570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2702B18"/>
    <w:multiLevelType w:val="hybridMultilevel"/>
    <w:tmpl w:val="12F49A4C"/>
    <w:lvl w:ilvl="0" w:tplc="B24EE79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5D451C7"/>
    <w:multiLevelType w:val="hybridMultilevel"/>
    <w:tmpl w:val="0898FFDA"/>
    <w:lvl w:ilvl="0" w:tplc="23B8D0B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5D909F8"/>
    <w:multiLevelType w:val="hybridMultilevel"/>
    <w:tmpl w:val="CC6E472E"/>
    <w:lvl w:ilvl="0" w:tplc="52EC7A7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71C61DA"/>
    <w:multiLevelType w:val="hybridMultilevel"/>
    <w:tmpl w:val="86FCE58C"/>
    <w:lvl w:ilvl="0" w:tplc="BAC8280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7CD655B"/>
    <w:multiLevelType w:val="hybridMultilevel"/>
    <w:tmpl w:val="0A18BC16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5358CFF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1427E"/>
    <w:multiLevelType w:val="hybridMultilevel"/>
    <w:tmpl w:val="3B06C358"/>
    <w:lvl w:ilvl="0" w:tplc="041A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39" w15:restartNumberingAfterBreak="0">
    <w:nsid w:val="6A5F7C6B"/>
    <w:multiLevelType w:val="hybridMultilevel"/>
    <w:tmpl w:val="AEDA7F8A"/>
    <w:lvl w:ilvl="0" w:tplc="30C2E67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6B1F518B"/>
    <w:multiLevelType w:val="hybridMultilevel"/>
    <w:tmpl w:val="1564DE80"/>
    <w:lvl w:ilvl="0" w:tplc="828A8C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5F749AB"/>
    <w:multiLevelType w:val="hybridMultilevel"/>
    <w:tmpl w:val="64D6D150"/>
    <w:lvl w:ilvl="0" w:tplc="1326F3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36D30"/>
    <w:multiLevelType w:val="hybridMultilevel"/>
    <w:tmpl w:val="4EF47242"/>
    <w:lvl w:ilvl="0" w:tplc="48F413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2"/>
  </w:num>
  <w:num w:numId="2">
    <w:abstractNumId w:val="37"/>
  </w:num>
  <w:num w:numId="3">
    <w:abstractNumId w:val="18"/>
  </w:num>
  <w:num w:numId="4">
    <w:abstractNumId w:val="30"/>
  </w:num>
  <w:num w:numId="5">
    <w:abstractNumId w:val="34"/>
  </w:num>
  <w:num w:numId="6">
    <w:abstractNumId w:val="39"/>
  </w:num>
  <w:num w:numId="7">
    <w:abstractNumId w:val="43"/>
  </w:num>
  <w:num w:numId="8">
    <w:abstractNumId w:val="5"/>
  </w:num>
  <w:num w:numId="9">
    <w:abstractNumId w:val="37"/>
  </w:num>
  <w:num w:numId="10">
    <w:abstractNumId w:val="9"/>
  </w:num>
  <w:num w:numId="11">
    <w:abstractNumId w:val="37"/>
  </w:num>
  <w:num w:numId="12">
    <w:abstractNumId w:val="35"/>
  </w:num>
  <w:num w:numId="13">
    <w:abstractNumId w:val="41"/>
  </w:num>
  <w:num w:numId="14">
    <w:abstractNumId w:val="36"/>
  </w:num>
  <w:num w:numId="15">
    <w:abstractNumId w:val="38"/>
  </w:num>
  <w:num w:numId="16">
    <w:abstractNumId w:val="10"/>
  </w:num>
  <w:num w:numId="17">
    <w:abstractNumId w:val="25"/>
  </w:num>
  <w:num w:numId="18">
    <w:abstractNumId w:val="21"/>
  </w:num>
  <w:num w:numId="19">
    <w:abstractNumId w:val="37"/>
  </w:num>
  <w:num w:numId="20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</w:num>
  <w:num w:numId="22">
    <w:abstractNumId w:val="15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26"/>
  </w:num>
  <w:num w:numId="27">
    <w:abstractNumId w:val="6"/>
  </w:num>
  <w:num w:numId="28">
    <w:abstractNumId w:val="32"/>
  </w:num>
  <w:num w:numId="29">
    <w:abstractNumId w:val="3"/>
  </w:num>
  <w:num w:numId="30">
    <w:abstractNumId w:val="1"/>
  </w:num>
  <w:num w:numId="31">
    <w:abstractNumId w:val="13"/>
  </w:num>
  <w:num w:numId="32">
    <w:abstractNumId w:val="29"/>
  </w:num>
  <w:num w:numId="33">
    <w:abstractNumId w:val="20"/>
  </w:num>
  <w:num w:numId="34">
    <w:abstractNumId w:val="33"/>
  </w:num>
  <w:num w:numId="35">
    <w:abstractNumId w:val="4"/>
  </w:num>
  <w:num w:numId="36">
    <w:abstractNumId w:val="23"/>
  </w:num>
  <w:num w:numId="37">
    <w:abstractNumId w:val="40"/>
  </w:num>
  <w:num w:numId="38">
    <w:abstractNumId w:val="28"/>
  </w:num>
  <w:num w:numId="39">
    <w:abstractNumId w:val="22"/>
  </w:num>
  <w:num w:numId="40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"/>
  </w:num>
  <w:num w:numId="42">
    <w:abstractNumId w:val="16"/>
  </w:num>
  <w:num w:numId="43">
    <w:abstractNumId w:val="17"/>
  </w:num>
  <w:num w:numId="44">
    <w:abstractNumId w:val="14"/>
  </w:num>
  <w:num w:numId="45">
    <w:abstractNumId w:val="7"/>
  </w:num>
  <w:num w:numId="46">
    <w:abstractNumId w:val="19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0"/>
  </w:num>
  <w:num w:numId="50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6C08"/>
    <w:rsid w:val="00013112"/>
    <w:rsid w:val="00013691"/>
    <w:rsid w:val="000136C8"/>
    <w:rsid w:val="000336CD"/>
    <w:rsid w:val="00036EB6"/>
    <w:rsid w:val="0004105E"/>
    <w:rsid w:val="000456CD"/>
    <w:rsid w:val="00051105"/>
    <w:rsid w:val="00070B3C"/>
    <w:rsid w:val="000769CE"/>
    <w:rsid w:val="00076FDD"/>
    <w:rsid w:val="00084FBE"/>
    <w:rsid w:val="00085F0A"/>
    <w:rsid w:val="00086AED"/>
    <w:rsid w:val="00095FFA"/>
    <w:rsid w:val="000978C5"/>
    <w:rsid w:val="000A1DB9"/>
    <w:rsid w:val="000B093A"/>
    <w:rsid w:val="000B2BC3"/>
    <w:rsid w:val="000C7B9F"/>
    <w:rsid w:val="000D5EDA"/>
    <w:rsid w:val="000E323A"/>
    <w:rsid w:val="001026BF"/>
    <w:rsid w:val="0012289F"/>
    <w:rsid w:val="00126216"/>
    <w:rsid w:val="00140F9A"/>
    <w:rsid w:val="001440DA"/>
    <w:rsid w:val="00146FFE"/>
    <w:rsid w:val="001678F8"/>
    <w:rsid w:val="00170A72"/>
    <w:rsid w:val="00175C46"/>
    <w:rsid w:val="00180E52"/>
    <w:rsid w:val="00183FEF"/>
    <w:rsid w:val="00195231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A5009"/>
    <w:rsid w:val="002C0DEC"/>
    <w:rsid w:val="002D6084"/>
    <w:rsid w:val="00302D83"/>
    <w:rsid w:val="00302DD9"/>
    <w:rsid w:val="00310C04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0162"/>
    <w:rsid w:val="003C7216"/>
    <w:rsid w:val="003D326D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1970"/>
    <w:rsid w:val="00472A9B"/>
    <w:rsid w:val="00485FB5"/>
    <w:rsid w:val="0049245A"/>
    <w:rsid w:val="004A43D2"/>
    <w:rsid w:val="004A4BB9"/>
    <w:rsid w:val="004A6F72"/>
    <w:rsid w:val="004B1564"/>
    <w:rsid w:val="004C4C6B"/>
    <w:rsid w:val="004C4FDB"/>
    <w:rsid w:val="004C6389"/>
    <w:rsid w:val="004D3D6F"/>
    <w:rsid w:val="004E021F"/>
    <w:rsid w:val="004E1838"/>
    <w:rsid w:val="004E2700"/>
    <w:rsid w:val="004F21C3"/>
    <w:rsid w:val="00503A8B"/>
    <w:rsid w:val="00504DC5"/>
    <w:rsid w:val="00511DFF"/>
    <w:rsid w:val="0052590D"/>
    <w:rsid w:val="005338E9"/>
    <w:rsid w:val="00535C06"/>
    <w:rsid w:val="00537FD6"/>
    <w:rsid w:val="00544BC6"/>
    <w:rsid w:val="00555694"/>
    <w:rsid w:val="00555CE2"/>
    <w:rsid w:val="00555F72"/>
    <w:rsid w:val="00573A67"/>
    <w:rsid w:val="0058299C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245C"/>
    <w:rsid w:val="0060456A"/>
    <w:rsid w:val="006051F0"/>
    <w:rsid w:val="00610143"/>
    <w:rsid w:val="00615D97"/>
    <w:rsid w:val="00617641"/>
    <w:rsid w:val="0065149B"/>
    <w:rsid w:val="006525CC"/>
    <w:rsid w:val="00652EB9"/>
    <w:rsid w:val="0066171B"/>
    <w:rsid w:val="006622EF"/>
    <w:rsid w:val="00664F2C"/>
    <w:rsid w:val="00666BAC"/>
    <w:rsid w:val="00686488"/>
    <w:rsid w:val="00687010"/>
    <w:rsid w:val="00690232"/>
    <w:rsid w:val="00693C5F"/>
    <w:rsid w:val="006973D1"/>
    <w:rsid w:val="006A33F8"/>
    <w:rsid w:val="006E03EB"/>
    <w:rsid w:val="006E0ADF"/>
    <w:rsid w:val="006E2491"/>
    <w:rsid w:val="006E53B9"/>
    <w:rsid w:val="006E61BC"/>
    <w:rsid w:val="007001B6"/>
    <w:rsid w:val="007006A2"/>
    <w:rsid w:val="00707879"/>
    <w:rsid w:val="007102F0"/>
    <w:rsid w:val="00716A62"/>
    <w:rsid w:val="00726407"/>
    <w:rsid w:val="007267C3"/>
    <w:rsid w:val="0072749F"/>
    <w:rsid w:val="0073065A"/>
    <w:rsid w:val="00731797"/>
    <w:rsid w:val="00737E87"/>
    <w:rsid w:val="00753A47"/>
    <w:rsid w:val="00753D9A"/>
    <w:rsid w:val="007720E1"/>
    <w:rsid w:val="00773486"/>
    <w:rsid w:val="00774270"/>
    <w:rsid w:val="007913A4"/>
    <w:rsid w:val="00794B41"/>
    <w:rsid w:val="00797D83"/>
    <w:rsid w:val="007A26DE"/>
    <w:rsid w:val="007A4C2C"/>
    <w:rsid w:val="007B15E6"/>
    <w:rsid w:val="007C3290"/>
    <w:rsid w:val="007C5FF5"/>
    <w:rsid w:val="007C7354"/>
    <w:rsid w:val="007D0723"/>
    <w:rsid w:val="007D087D"/>
    <w:rsid w:val="007D282B"/>
    <w:rsid w:val="007E17A3"/>
    <w:rsid w:val="007F0454"/>
    <w:rsid w:val="008306F8"/>
    <w:rsid w:val="008446EE"/>
    <w:rsid w:val="00847FDC"/>
    <w:rsid w:val="00852590"/>
    <w:rsid w:val="00854D37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041D2"/>
    <w:rsid w:val="009170F8"/>
    <w:rsid w:val="00917289"/>
    <w:rsid w:val="00930C49"/>
    <w:rsid w:val="00932093"/>
    <w:rsid w:val="0093559B"/>
    <w:rsid w:val="00936840"/>
    <w:rsid w:val="00936F40"/>
    <w:rsid w:val="00944A28"/>
    <w:rsid w:val="00945B5A"/>
    <w:rsid w:val="009465E6"/>
    <w:rsid w:val="00953C6F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A7CBE"/>
    <w:rsid w:val="009B06B3"/>
    <w:rsid w:val="009B6031"/>
    <w:rsid w:val="009C0190"/>
    <w:rsid w:val="009C5E0C"/>
    <w:rsid w:val="009D3BFC"/>
    <w:rsid w:val="009D6155"/>
    <w:rsid w:val="009D74CD"/>
    <w:rsid w:val="009E7317"/>
    <w:rsid w:val="00A024C9"/>
    <w:rsid w:val="00A0415B"/>
    <w:rsid w:val="00A06259"/>
    <w:rsid w:val="00A100E3"/>
    <w:rsid w:val="00A2129E"/>
    <w:rsid w:val="00A24540"/>
    <w:rsid w:val="00A4223A"/>
    <w:rsid w:val="00A45326"/>
    <w:rsid w:val="00A67822"/>
    <w:rsid w:val="00A750ED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1D2E"/>
    <w:rsid w:val="00AD45C6"/>
    <w:rsid w:val="00AD5835"/>
    <w:rsid w:val="00AE449D"/>
    <w:rsid w:val="00AE6A64"/>
    <w:rsid w:val="00AF006B"/>
    <w:rsid w:val="00B050C5"/>
    <w:rsid w:val="00B174BA"/>
    <w:rsid w:val="00B21DEF"/>
    <w:rsid w:val="00B23124"/>
    <w:rsid w:val="00B3213D"/>
    <w:rsid w:val="00B35257"/>
    <w:rsid w:val="00B37C63"/>
    <w:rsid w:val="00B55600"/>
    <w:rsid w:val="00B6300B"/>
    <w:rsid w:val="00B749CC"/>
    <w:rsid w:val="00B768CC"/>
    <w:rsid w:val="00B86039"/>
    <w:rsid w:val="00BB157E"/>
    <w:rsid w:val="00BB1DB9"/>
    <w:rsid w:val="00BB7874"/>
    <w:rsid w:val="00BC22D5"/>
    <w:rsid w:val="00BC2A67"/>
    <w:rsid w:val="00BC544F"/>
    <w:rsid w:val="00BD5806"/>
    <w:rsid w:val="00BD7E3E"/>
    <w:rsid w:val="00BF0FD3"/>
    <w:rsid w:val="00BF2051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16D4"/>
    <w:rsid w:val="00CA39D0"/>
    <w:rsid w:val="00CA3E91"/>
    <w:rsid w:val="00CB25C0"/>
    <w:rsid w:val="00CB4653"/>
    <w:rsid w:val="00CB63EA"/>
    <w:rsid w:val="00CC2315"/>
    <w:rsid w:val="00CE0BD1"/>
    <w:rsid w:val="00CE5074"/>
    <w:rsid w:val="00D05277"/>
    <w:rsid w:val="00D06A82"/>
    <w:rsid w:val="00D2117C"/>
    <w:rsid w:val="00D54FFB"/>
    <w:rsid w:val="00D64139"/>
    <w:rsid w:val="00D64F6F"/>
    <w:rsid w:val="00D6592F"/>
    <w:rsid w:val="00D6752F"/>
    <w:rsid w:val="00D70F20"/>
    <w:rsid w:val="00D75484"/>
    <w:rsid w:val="00D7567A"/>
    <w:rsid w:val="00D75B7A"/>
    <w:rsid w:val="00D82E4A"/>
    <w:rsid w:val="00D853D4"/>
    <w:rsid w:val="00D905D1"/>
    <w:rsid w:val="00D954D1"/>
    <w:rsid w:val="00D959E2"/>
    <w:rsid w:val="00DA223B"/>
    <w:rsid w:val="00DA4065"/>
    <w:rsid w:val="00DA6D04"/>
    <w:rsid w:val="00DB5E71"/>
    <w:rsid w:val="00DC492B"/>
    <w:rsid w:val="00DC5D4B"/>
    <w:rsid w:val="00DD0BA3"/>
    <w:rsid w:val="00DD1ED7"/>
    <w:rsid w:val="00DE4D65"/>
    <w:rsid w:val="00DE4F9F"/>
    <w:rsid w:val="00DE5E9A"/>
    <w:rsid w:val="00DE6AF0"/>
    <w:rsid w:val="00E03426"/>
    <w:rsid w:val="00E04F57"/>
    <w:rsid w:val="00E10891"/>
    <w:rsid w:val="00E110FC"/>
    <w:rsid w:val="00E17EF4"/>
    <w:rsid w:val="00E27210"/>
    <w:rsid w:val="00E35C02"/>
    <w:rsid w:val="00E46822"/>
    <w:rsid w:val="00E664DB"/>
    <w:rsid w:val="00E76C0D"/>
    <w:rsid w:val="00E81901"/>
    <w:rsid w:val="00E848C5"/>
    <w:rsid w:val="00E87F62"/>
    <w:rsid w:val="00E9215B"/>
    <w:rsid w:val="00E96554"/>
    <w:rsid w:val="00EA328F"/>
    <w:rsid w:val="00EA3CD6"/>
    <w:rsid w:val="00EB7F60"/>
    <w:rsid w:val="00EC4176"/>
    <w:rsid w:val="00ED369A"/>
    <w:rsid w:val="00EE3AA9"/>
    <w:rsid w:val="00EF4F04"/>
    <w:rsid w:val="00EF5AFA"/>
    <w:rsid w:val="00F141FA"/>
    <w:rsid w:val="00F306D7"/>
    <w:rsid w:val="00F422E2"/>
    <w:rsid w:val="00F52FD2"/>
    <w:rsid w:val="00F560E9"/>
    <w:rsid w:val="00F67160"/>
    <w:rsid w:val="00F756A3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CFB7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606C-F3F7-41F6-88B4-8A232410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11</Pages>
  <Words>3118</Words>
  <Characters>17779</Characters>
  <Application>Microsoft Office Word</Application>
  <DocSecurity>0</DocSecurity>
  <Lines>148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Mihaela Hrženjak</cp:lastModifiedBy>
  <cp:revision>28</cp:revision>
  <cp:lastPrinted>2018-07-20T08:20:00Z</cp:lastPrinted>
  <dcterms:created xsi:type="dcterms:W3CDTF">2020-03-12T16:51:00Z</dcterms:created>
  <dcterms:modified xsi:type="dcterms:W3CDTF">2021-03-04T10:33:00Z</dcterms:modified>
</cp:coreProperties>
</file>