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098" w:rsidRDefault="00722098" w:rsidP="00722098">
      <w:pPr>
        <w:jc w:val="center"/>
        <w:rPr>
          <w:b/>
        </w:rPr>
      </w:pPr>
      <w:r>
        <w:rPr>
          <w:b/>
        </w:rPr>
        <w:t>Z A P I S N I K</w:t>
      </w:r>
    </w:p>
    <w:p w:rsidR="00722098" w:rsidRDefault="00722098" w:rsidP="00722098">
      <w:pPr>
        <w:rPr>
          <w:b/>
        </w:rPr>
      </w:pPr>
      <w:r>
        <w:t xml:space="preserve">                               </w:t>
      </w:r>
      <w:r>
        <w:rPr>
          <w:b/>
        </w:rPr>
        <w:t>19 . sjednice Vijeća Gradske četvrti Donji grad</w:t>
      </w:r>
    </w:p>
    <w:p w:rsidR="00722098" w:rsidRDefault="00722098" w:rsidP="00722098">
      <w:pPr>
        <w:jc w:val="center"/>
        <w:rPr>
          <w:b/>
        </w:rPr>
      </w:pPr>
      <w:r>
        <w:rPr>
          <w:b/>
        </w:rPr>
        <w:t>održane 28. kolovoza 2018. u zgradi Područnog ureda Centar, Zagreb, Ilica 25/I, dvorana 8 s početkom u 17.00 sati</w:t>
      </w:r>
    </w:p>
    <w:p w:rsidR="00722098" w:rsidRDefault="00722098" w:rsidP="00722098">
      <w:r>
        <w:tab/>
      </w:r>
    </w:p>
    <w:p w:rsidR="00722098" w:rsidRDefault="00722098" w:rsidP="00722098"/>
    <w:p w:rsidR="00722098" w:rsidRDefault="00722098" w:rsidP="00722098">
      <w:pPr>
        <w:jc w:val="center"/>
      </w:pPr>
    </w:p>
    <w:p w:rsidR="00722098" w:rsidRDefault="00722098" w:rsidP="00722098">
      <w:pPr>
        <w:jc w:val="both"/>
        <w:rPr>
          <w:color w:val="252525"/>
          <w:u w:val="single"/>
          <w:shd w:val="clear" w:color="auto" w:fill="FFFFFF"/>
        </w:rPr>
      </w:pPr>
      <w:r>
        <w:rPr>
          <w:u w:val="single"/>
        </w:rPr>
        <w:t>Nazočni članovi Vijeća Gradske četvrti Donji grad</w:t>
      </w:r>
      <w:r>
        <w:t>: Gordana Barberić, Nadežda Čačinović, Dean Čizmar, Darko Domitrović, Robert Faber,</w:t>
      </w:r>
      <w:r>
        <w:rPr>
          <w:color w:val="252525"/>
          <w:shd w:val="clear" w:color="auto" w:fill="FFFFFF"/>
        </w:rPr>
        <w:t xml:space="preserve"> Alen Lochert</w:t>
      </w:r>
      <w:r>
        <w:t>,</w:t>
      </w:r>
      <w:r>
        <w:rPr>
          <w:color w:val="252525"/>
          <w:shd w:val="clear" w:color="auto" w:fill="FFFFFF"/>
        </w:rPr>
        <w:t xml:space="preserve"> Marijan Oljica, Petar Paradžik, Vesna Roje, Tomislav Stipanović, Branko Stojković, Tomislav Štriga i Josip Troha</w:t>
      </w:r>
    </w:p>
    <w:p w:rsidR="00722098" w:rsidRDefault="00722098" w:rsidP="00722098">
      <w:pPr>
        <w:jc w:val="both"/>
        <w:rPr>
          <w:color w:val="252525"/>
          <w:shd w:val="clear" w:color="auto" w:fill="FFFFFF"/>
        </w:rPr>
      </w:pPr>
    </w:p>
    <w:p w:rsidR="00722098" w:rsidRDefault="00722098" w:rsidP="00722098">
      <w:pPr>
        <w:jc w:val="both"/>
        <w:rPr>
          <w:color w:val="252525"/>
          <w:shd w:val="clear" w:color="auto" w:fill="FFFFFF"/>
        </w:rPr>
      </w:pPr>
    </w:p>
    <w:p w:rsidR="00722098" w:rsidRDefault="00722098" w:rsidP="00722098">
      <w:pPr>
        <w:jc w:val="both"/>
        <w:rPr>
          <w:color w:val="252525"/>
          <w:shd w:val="clear" w:color="auto" w:fill="FFFFFF"/>
        </w:rPr>
      </w:pPr>
    </w:p>
    <w:p w:rsidR="00722098" w:rsidRDefault="00722098" w:rsidP="00722098">
      <w:pPr>
        <w:jc w:val="both"/>
        <w:rPr>
          <w:color w:val="252525"/>
          <w:u w:val="single"/>
          <w:shd w:val="clear" w:color="auto" w:fill="FFFFFF"/>
        </w:rPr>
      </w:pPr>
      <w:r>
        <w:rPr>
          <w:color w:val="252525"/>
          <w:u w:val="single"/>
          <w:shd w:val="clear" w:color="auto" w:fill="FFFFFF"/>
        </w:rPr>
        <w:t xml:space="preserve">Nenazočni članovi Vijeća Gradske četvrti Donji grad: Vilim Matula, Željko Stura, </w:t>
      </w:r>
    </w:p>
    <w:p w:rsidR="00722098" w:rsidRDefault="00722098" w:rsidP="00722098">
      <w:pPr>
        <w:jc w:val="both"/>
        <w:rPr>
          <w:color w:val="252525"/>
          <w:shd w:val="clear" w:color="auto" w:fill="FFFFFF"/>
        </w:rPr>
      </w:pPr>
    </w:p>
    <w:p w:rsidR="00722098" w:rsidRDefault="00722098" w:rsidP="00722098">
      <w:pPr>
        <w:jc w:val="both"/>
        <w:rPr>
          <w:color w:val="252525"/>
          <w:shd w:val="clear" w:color="auto" w:fill="FFFFFF"/>
        </w:rPr>
      </w:pPr>
    </w:p>
    <w:p w:rsidR="00722098" w:rsidRDefault="00722098" w:rsidP="00722098">
      <w:pPr>
        <w:jc w:val="both"/>
      </w:pPr>
      <w:r>
        <w:rPr>
          <w:u w:val="single"/>
        </w:rPr>
        <w:t>Drugi nazočni:</w:t>
      </w:r>
      <w:r>
        <w:t xml:space="preserve"> Mirela Šušak Cvetković - voditeljica Odsjeka za rad Gradske četvrti, Ana Katić, Izeta Alić,  Goran Asanović - djelatnici Gradskog ureda za mjesnu samoupravu.</w:t>
      </w:r>
    </w:p>
    <w:p w:rsidR="00722098" w:rsidRDefault="00722098" w:rsidP="00722098">
      <w:pPr>
        <w:jc w:val="both"/>
        <w:rPr>
          <w:u w:val="single"/>
        </w:rPr>
      </w:pPr>
    </w:p>
    <w:p w:rsidR="00722098" w:rsidRDefault="00722098" w:rsidP="00722098">
      <w:pPr>
        <w:jc w:val="both"/>
        <w:rPr>
          <w:u w:val="single"/>
        </w:rPr>
      </w:pPr>
    </w:p>
    <w:p w:rsidR="00722098" w:rsidRDefault="00722098" w:rsidP="00722098">
      <w:pPr>
        <w:jc w:val="both"/>
      </w:pPr>
      <w:r>
        <w:t>Predsjednik Vijeća Gradske četvrti Donji grad pozdravlja nazočne i konstatira da je na sjednici prisutno 13 od ukupno 15 članova Vijeća, čime su stečeni uvjeti za raspravu i pravovaljano odlučivanje.</w:t>
      </w:r>
    </w:p>
    <w:p w:rsidR="00722098" w:rsidRDefault="00722098" w:rsidP="00722098">
      <w:pPr>
        <w:jc w:val="both"/>
      </w:pPr>
    </w:p>
    <w:p w:rsidR="00722098" w:rsidRDefault="00722098" w:rsidP="00722098">
      <w:pPr>
        <w:jc w:val="both"/>
      </w:pPr>
    </w:p>
    <w:p w:rsidR="00722098" w:rsidRDefault="00722098" w:rsidP="00722098">
      <w:r>
        <w:t xml:space="preserve">Predsjednik Vijeće daje na usvajanje zapisnike 17. i 18. sjednice Vijeća. </w:t>
      </w:r>
    </w:p>
    <w:p w:rsidR="00722098" w:rsidRDefault="00722098" w:rsidP="00722098">
      <w:r>
        <w:t>Gosp. Faber predlaže da se u zapisniku 18. sjednice u točki 1. korigiraju podaci o nazočnosti na Zboru građana sa 106 na 120 te da se postotak o prihvaćanju zaustavljanja radova na Trgu žrtava fašizma poveća sa 88% na 98%  jer su to bile stvarne brojke.</w:t>
      </w:r>
    </w:p>
    <w:p w:rsidR="00722098" w:rsidRDefault="00722098" w:rsidP="00722098">
      <w:r>
        <w:t>Vijeće prihvaća navedeni prijedlog i jednoglasno usvaja zapisnike 17. i 18. sjednice.</w:t>
      </w:r>
    </w:p>
    <w:p w:rsidR="00722098" w:rsidRDefault="00722098" w:rsidP="00722098">
      <w:pPr>
        <w:jc w:val="both"/>
      </w:pPr>
      <w:r>
        <w:t>Predsjednik daje na usvajanje dostavljeni dnevni red sa prijedlogom dopune istog.</w:t>
      </w:r>
    </w:p>
    <w:p w:rsidR="00722098" w:rsidRDefault="00722098" w:rsidP="00722098">
      <w:pPr>
        <w:jc w:val="both"/>
        <w:rPr>
          <w:color w:val="252525"/>
          <w:shd w:val="clear" w:color="auto" w:fill="FFFFFF"/>
        </w:rPr>
      </w:pPr>
      <w:r>
        <w:t>Vijeće jednoglasno</w:t>
      </w:r>
      <w:r>
        <w:rPr>
          <w:color w:val="252525"/>
          <w:shd w:val="clear" w:color="auto" w:fill="FFFFFF"/>
        </w:rPr>
        <w:t xml:space="preserve"> usvaja sljedeći </w:t>
      </w:r>
    </w:p>
    <w:p w:rsidR="00722098" w:rsidRDefault="00722098" w:rsidP="00722098"/>
    <w:p w:rsidR="00722098" w:rsidRDefault="00722098" w:rsidP="00722098"/>
    <w:p w:rsidR="00722098" w:rsidRDefault="00722098" w:rsidP="00722098">
      <w:pPr>
        <w:jc w:val="center"/>
        <w:rPr>
          <w:b/>
        </w:rPr>
      </w:pPr>
      <w:r>
        <w:rPr>
          <w:b/>
        </w:rPr>
        <w:t>DNEVNI RED:</w:t>
      </w:r>
    </w:p>
    <w:p w:rsidR="00722098" w:rsidRDefault="00722098" w:rsidP="00722098">
      <w:pPr>
        <w:rPr>
          <w:b/>
        </w:rPr>
      </w:pPr>
    </w:p>
    <w:p w:rsidR="00722098" w:rsidRDefault="00722098" w:rsidP="00722098">
      <w:pPr>
        <w:jc w:val="center"/>
        <w:rPr>
          <w:b/>
        </w:rPr>
      </w:pPr>
    </w:p>
    <w:p w:rsidR="00722098" w:rsidRDefault="00722098" w:rsidP="00722098">
      <w:pPr>
        <w:jc w:val="center"/>
        <w:rPr>
          <w:b/>
        </w:rPr>
      </w:pP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Izvještaj o realizaciji Plana komunalnih aktivnosti Gradske četvrti Donji grad za 2018.</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Osiguranje neraspoređenih interventnih sredstava u planovima komunalnih aktivnosti gradskih četvrti</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Godišnji izvještaj o izvršenju financijskog plana Gradske četvrti Donji grad za 2017.</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Korištenje nespomenutih rashoda poslovanja</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 xml:space="preserve">Prijedlog odluke o realizaciji gradskog projekta Blok Badel, </w:t>
      </w:r>
      <w:r>
        <w:rPr>
          <w:i/>
          <w:color w:val="000000"/>
          <w:lang w:eastAsia="en-US"/>
        </w:rPr>
        <w:t>donošenje zaključka</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 xml:space="preserve">Prijedlog novih lokacija za mobilna </w:t>
      </w:r>
      <w:proofErr w:type="spellStart"/>
      <w:r>
        <w:rPr>
          <w:color w:val="000000"/>
          <w:lang w:eastAsia="en-US"/>
        </w:rPr>
        <w:t>reciklažna</w:t>
      </w:r>
      <w:proofErr w:type="spellEnd"/>
      <w:r>
        <w:rPr>
          <w:color w:val="000000"/>
          <w:lang w:eastAsia="en-US"/>
        </w:rPr>
        <w:t xml:space="preserve"> dvorišta</w:t>
      </w:r>
    </w:p>
    <w:p w:rsidR="00722098" w:rsidRDefault="00722098" w:rsidP="00722098">
      <w:pPr>
        <w:numPr>
          <w:ilvl w:val="0"/>
          <w:numId w:val="1"/>
        </w:numPr>
        <w:tabs>
          <w:tab w:val="left" w:pos="0"/>
          <w:tab w:val="num" w:pos="720"/>
        </w:tabs>
        <w:autoSpaceDE w:val="0"/>
        <w:autoSpaceDN w:val="0"/>
        <w:adjustRightInd w:val="0"/>
        <w:ind w:left="720"/>
        <w:jc w:val="both"/>
        <w:rPr>
          <w:color w:val="000000"/>
          <w:lang w:eastAsia="en-US"/>
        </w:rPr>
      </w:pPr>
      <w:r>
        <w:rPr>
          <w:color w:val="000000"/>
          <w:lang w:eastAsia="en-US"/>
        </w:rPr>
        <w:t>Obilježavanje  Dana Gradske četvrti Donji grad</w:t>
      </w:r>
    </w:p>
    <w:p w:rsidR="00722098" w:rsidRDefault="00722098" w:rsidP="00722098">
      <w:pPr>
        <w:numPr>
          <w:ilvl w:val="0"/>
          <w:numId w:val="1"/>
        </w:numPr>
        <w:tabs>
          <w:tab w:val="left" w:pos="0"/>
          <w:tab w:val="num" w:pos="720"/>
        </w:tabs>
        <w:autoSpaceDE w:val="0"/>
        <w:autoSpaceDN w:val="0"/>
        <w:adjustRightInd w:val="0"/>
        <w:ind w:left="720"/>
        <w:jc w:val="both"/>
        <w:rPr>
          <w:i/>
          <w:color w:val="000000"/>
          <w:lang w:eastAsia="en-US"/>
        </w:rPr>
      </w:pPr>
      <w:r>
        <w:rPr>
          <w:color w:val="000000"/>
          <w:lang w:eastAsia="en-US"/>
        </w:rPr>
        <w:t>Pitanja i prijedlozi</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ind w:left="720"/>
        <w:rPr>
          <w:color w:val="000000"/>
          <w:lang w:eastAsia="en-US"/>
        </w:rPr>
      </w:pPr>
    </w:p>
    <w:p w:rsidR="00722098" w:rsidRDefault="00722098" w:rsidP="00722098">
      <w:pPr>
        <w:tabs>
          <w:tab w:val="left" w:pos="0"/>
        </w:tabs>
        <w:autoSpaceDE w:val="0"/>
        <w:autoSpaceDN w:val="0"/>
        <w:adjustRightInd w:val="0"/>
        <w:ind w:left="720"/>
        <w:rPr>
          <w:color w:val="000000"/>
          <w:lang w:eastAsia="en-US"/>
        </w:rPr>
      </w:pPr>
    </w:p>
    <w:p w:rsidR="00722098" w:rsidRDefault="00722098" w:rsidP="00722098">
      <w:pPr>
        <w:tabs>
          <w:tab w:val="left" w:pos="0"/>
        </w:tabs>
        <w:autoSpaceDE w:val="0"/>
        <w:autoSpaceDN w:val="0"/>
        <w:adjustRightInd w:val="0"/>
        <w:rPr>
          <w:color w:val="000000"/>
          <w:lang w:eastAsia="en-US"/>
        </w:rPr>
      </w:pPr>
    </w:p>
    <w:p w:rsidR="00722098" w:rsidRDefault="00722098" w:rsidP="00722098">
      <w:pPr>
        <w:tabs>
          <w:tab w:val="left" w:pos="0"/>
        </w:tabs>
        <w:autoSpaceDE w:val="0"/>
        <w:autoSpaceDN w:val="0"/>
        <w:adjustRightInd w:val="0"/>
        <w:jc w:val="both"/>
        <w:rPr>
          <w:b/>
          <w:color w:val="000000"/>
          <w:lang w:eastAsia="en-US"/>
        </w:rPr>
      </w:pPr>
      <w:r>
        <w:rPr>
          <w:b/>
        </w:rPr>
        <w:t>Ad.1.</w:t>
      </w:r>
      <w:r>
        <w:rPr>
          <w:b/>
        </w:rPr>
        <w:tab/>
      </w:r>
      <w:r>
        <w:rPr>
          <w:b/>
          <w:color w:val="000000"/>
          <w:lang w:eastAsia="en-US"/>
        </w:rPr>
        <w:t>Izvještaj o realizaciji Plana komunalnih aktivnosti Gradske četvrti Donji grad za 2018.</w:t>
      </w:r>
    </w:p>
    <w:p w:rsidR="00722098" w:rsidRDefault="00722098" w:rsidP="00722098">
      <w:pPr>
        <w:jc w:val="both"/>
        <w:rPr>
          <w:color w:val="000000"/>
          <w:lang w:eastAsia="en-US"/>
        </w:rPr>
      </w:pPr>
    </w:p>
    <w:p w:rsidR="00722098" w:rsidRDefault="00722098" w:rsidP="00722098">
      <w:pPr>
        <w:jc w:val="both"/>
        <w:rPr>
          <w:color w:val="000000"/>
          <w:lang w:eastAsia="en-US"/>
        </w:rPr>
      </w:pPr>
      <w:r>
        <w:rPr>
          <w:color w:val="000000"/>
          <w:lang w:eastAsia="en-US"/>
        </w:rPr>
        <w:t>Gosp. Čizmar, predsjednik Povjerenstva za MKA, upoznaje članove Vijeća o realizaciji navedenog plana.</w:t>
      </w:r>
    </w:p>
    <w:p w:rsidR="00722098" w:rsidRDefault="00722098" w:rsidP="00722098">
      <w:pPr>
        <w:jc w:val="both"/>
        <w:rPr>
          <w:color w:val="000000"/>
          <w:lang w:eastAsia="en-US"/>
        </w:rPr>
      </w:pPr>
      <w:r>
        <w:rPr>
          <w:color w:val="000000"/>
          <w:lang w:eastAsia="en-US"/>
        </w:rPr>
        <w:t xml:space="preserve">U raspravi sudjeluju gđa. Roje, gosp. Lochert, gosp. Stipanović, gosp. Štriga, gđa. Barberić, gosp. Paradžik. Kroz raspravu je istaknuto da se uočava, da dio plana koji se odnosi na MO, nije ni započet  te je potrebno provjeriti u kojoj je fazi postupak javne nabave jer je za realizaciju istog potrebno 2-3 mjeseca. Iz tog razloga je potrebno uputiti dopis  nadležnom pročelniku te zatražiti potrebna pojašnjenja, što je Vijeće jednoglasno prihvatilo. Predloženo je da se ubuduće predvidi još jedna kolona vezano za podatak koliko je predviđeno a koliko potrošeno sredstava za pojedine akcije.            </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b/>
          <w:color w:val="000000"/>
          <w:lang w:eastAsia="en-US"/>
        </w:rPr>
      </w:pPr>
      <w:r>
        <w:rPr>
          <w:b/>
        </w:rPr>
        <w:t>Ad.2.</w:t>
      </w:r>
      <w:r>
        <w:rPr>
          <w:b/>
          <w:color w:val="000000"/>
        </w:rPr>
        <w:tab/>
      </w:r>
      <w:r>
        <w:rPr>
          <w:b/>
          <w:color w:val="000000"/>
          <w:lang w:eastAsia="en-US"/>
        </w:rPr>
        <w:t>Osiguranje neraspoređenih interventnih sredstava u planovima komunalnih aktivnosti gradskih četvrti</w:t>
      </w:r>
    </w:p>
    <w:p w:rsidR="00722098" w:rsidRDefault="00722098" w:rsidP="00722098">
      <w:pPr>
        <w:tabs>
          <w:tab w:val="left" w:pos="0"/>
        </w:tabs>
        <w:autoSpaceDE w:val="0"/>
        <w:autoSpaceDN w:val="0"/>
        <w:adjustRightInd w:val="0"/>
        <w:jc w:val="both"/>
        <w:rPr>
          <w:b/>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Gosp. Paradžik upoznaje članove Vijeća s zaprimljenim naputkom.</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U raspravi sudjeluju gosp. Stojković i gđa. Roje.</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Nakon rasprave, Vijeće većinom glasova  ( dva „suzdržana“- gosp. Oljica, gosp. Domitrović) donosi </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pStyle w:val="Heading2"/>
        <w:jc w:val="center"/>
        <w:rPr>
          <w:rFonts w:ascii="Times New Roman" w:hAnsi="Times New Roman" w:cs="Times New Roman"/>
          <w:i w:val="0"/>
          <w:sz w:val="24"/>
          <w:szCs w:val="24"/>
          <w:lang w:val="hr-HR"/>
        </w:rPr>
      </w:pPr>
      <w:r>
        <w:rPr>
          <w:rFonts w:ascii="Times New Roman" w:hAnsi="Times New Roman" w:cs="Times New Roman"/>
          <w:i w:val="0"/>
        </w:rPr>
        <w:t>Z</w:t>
      </w:r>
      <w:r>
        <w:rPr>
          <w:rFonts w:ascii="Times New Roman" w:hAnsi="Times New Roman" w:cs="Times New Roman"/>
          <w:i w:val="0"/>
          <w:lang w:val="hr-HR"/>
        </w:rPr>
        <w:t xml:space="preserve"> </w:t>
      </w:r>
      <w:r>
        <w:rPr>
          <w:rFonts w:ascii="Times New Roman" w:hAnsi="Times New Roman" w:cs="Times New Roman"/>
          <w:i w:val="0"/>
        </w:rPr>
        <w:t>A</w:t>
      </w:r>
      <w:r>
        <w:rPr>
          <w:rFonts w:ascii="Times New Roman" w:hAnsi="Times New Roman" w:cs="Times New Roman"/>
          <w:i w:val="0"/>
          <w:lang w:val="hr-HR"/>
        </w:rPr>
        <w:t xml:space="preserve"> </w:t>
      </w:r>
      <w:r>
        <w:rPr>
          <w:rFonts w:ascii="Times New Roman" w:hAnsi="Times New Roman" w:cs="Times New Roman"/>
          <w:i w:val="0"/>
        </w:rPr>
        <w:t>K</w:t>
      </w:r>
      <w:r>
        <w:rPr>
          <w:rFonts w:ascii="Times New Roman" w:hAnsi="Times New Roman" w:cs="Times New Roman"/>
          <w:i w:val="0"/>
          <w:lang w:val="hr-HR"/>
        </w:rPr>
        <w:t xml:space="preserve"> </w:t>
      </w:r>
      <w:r>
        <w:rPr>
          <w:rFonts w:ascii="Times New Roman" w:hAnsi="Times New Roman" w:cs="Times New Roman"/>
          <w:i w:val="0"/>
        </w:rPr>
        <w:t>L</w:t>
      </w:r>
      <w:r>
        <w:rPr>
          <w:rFonts w:ascii="Times New Roman" w:hAnsi="Times New Roman" w:cs="Times New Roman"/>
          <w:i w:val="0"/>
          <w:lang w:val="hr-HR"/>
        </w:rPr>
        <w:t xml:space="preserve"> </w:t>
      </w:r>
      <w:r>
        <w:rPr>
          <w:rFonts w:ascii="Times New Roman" w:hAnsi="Times New Roman" w:cs="Times New Roman"/>
          <w:i w:val="0"/>
        </w:rPr>
        <w:t>J</w:t>
      </w:r>
      <w:r>
        <w:rPr>
          <w:rFonts w:ascii="Times New Roman" w:hAnsi="Times New Roman" w:cs="Times New Roman"/>
          <w:i w:val="0"/>
          <w:lang w:val="hr-HR"/>
        </w:rPr>
        <w:t xml:space="preserve"> </w:t>
      </w:r>
      <w:r>
        <w:rPr>
          <w:rFonts w:ascii="Times New Roman" w:hAnsi="Times New Roman" w:cs="Times New Roman"/>
          <w:i w:val="0"/>
        </w:rPr>
        <w:t>U</w:t>
      </w:r>
      <w:r>
        <w:rPr>
          <w:rFonts w:ascii="Times New Roman" w:hAnsi="Times New Roman" w:cs="Times New Roman"/>
          <w:i w:val="0"/>
          <w:lang w:val="hr-HR"/>
        </w:rPr>
        <w:t xml:space="preserve"> Č </w:t>
      </w:r>
      <w:r>
        <w:rPr>
          <w:rFonts w:ascii="Times New Roman" w:hAnsi="Times New Roman" w:cs="Times New Roman"/>
          <w:i w:val="0"/>
        </w:rPr>
        <w:t>A</w:t>
      </w:r>
      <w:r>
        <w:rPr>
          <w:rFonts w:ascii="Times New Roman" w:hAnsi="Times New Roman" w:cs="Times New Roman"/>
          <w:i w:val="0"/>
          <w:lang w:val="hr-HR"/>
        </w:rPr>
        <w:t xml:space="preserve"> </w:t>
      </w:r>
      <w:r>
        <w:rPr>
          <w:rFonts w:ascii="Times New Roman" w:hAnsi="Times New Roman" w:cs="Times New Roman"/>
          <w:i w:val="0"/>
        </w:rPr>
        <w:t>K</w:t>
      </w:r>
    </w:p>
    <w:p w:rsidR="00722098" w:rsidRDefault="00722098" w:rsidP="00722098">
      <w:pPr>
        <w:jc w:val="center"/>
        <w:rPr>
          <w:b/>
          <w:bCs/>
        </w:rPr>
      </w:pPr>
      <w:r>
        <w:rPr>
          <w:b/>
          <w:bCs/>
        </w:rPr>
        <w:t xml:space="preserve">o osiguranju neraspoređenih interventnih sredstava </w:t>
      </w:r>
    </w:p>
    <w:p w:rsidR="00722098" w:rsidRDefault="00722098" w:rsidP="00722098">
      <w:pPr>
        <w:jc w:val="center"/>
        <w:rPr>
          <w:b/>
          <w:bCs/>
        </w:rPr>
      </w:pPr>
      <w:r>
        <w:rPr>
          <w:b/>
          <w:bCs/>
        </w:rPr>
        <w:t>u planovima komunalnih aktivnosti gradskih četvrti</w:t>
      </w:r>
    </w:p>
    <w:p w:rsidR="00722098" w:rsidRDefault="00722098" w:rsidP="00722098">
      <w:pPr>
        <w:jc w:val="center"/>
        <w:rPr>
          <w:bCs/>
        </w:rPr>
      </w:pPr>
    </w:p>
    <w:p w:rsidR="00722098" w:rsidRDefault="00722098" w:rsidP="00722098">
      <w:pPr>
        <w:jc w:val="center"/>
        <w:rPr>
          <w:bCs/>
        </w:rPr>
      </w:pPr>
    </w:p>
    <w:p w:rsidR="00722098" w:rsidRDefault="00722098" w:rsidP="00722098">
      <w:pPr>
        <w:ind w:left="360"/>
        <w:rPr>
          <w:bCs/>
        </w:rPr>
      </w:pPr>
      <w:r>
        <w:rPr>
          <w:bCs/>
        </w:rPr>
        <w:t xml:space="preserve">1.   Vijeće Gradske četvrti Donji grad ne podržava prijedlog za izdvajanjem    </w:t>
      </w:r>
    </w:p>
    <w:p w:rsidR="00722098" w:rsidRDefault="00722098" w:rsidP="00722098">
      <w:pPr>
        <w:ind w:left="360"/>
        <w:rPr>
          <w:bCs/>
        </w:rPr>
      </w:pPr>
      <w:r>
        <w:rPr>
          <w:bCs/>
        </w:rPr>
        <w:t xml:space="preserve">      1.000.000,00 kn u svrhu osiguranja dodatnih neraspoređenih interventnih sredstava </w:t>
      </w:r>
    </w:p>
    <w:p w:rsidR="00722098" w:rsidRDefault="00722098" w:rsidP="00722098">
      <w:pPr>
        <w:ind w:left="360"/>
        <w:rPr>
          <w:bCs/>
        </w:rPr>
      </w:pPr>
      <w:r>
        <w:rPr>
          <w:bCs/>
        </w:rPr>
        <w:t xml:space="preserve">      u planovima komunalnih aktivnosti gradskih četvrti.</w:t>
      </w:r>
    </w:p>
    <w:p w:rsidR="00722098" w:rsidRDefault="00722098" w:rsidP="00722098">
      <w:pPr>
        <w:ind w:left="360"/>
        <w:rPr>
          <w:bCs/>
        </w:rPr>
      </w:pPr>
    </w:p>
    <w:p w:rsidR="00722098" w:rsidRDefault="00722098" w:rsidP="00722098">
      <w:pPr>
        <w:ind w:left="360"/>
        <w:rPr>
          <w:bCs/>
        </w:rPr>
      </w:pPr>
      <w:r>
        <w:rPr>
          <w:bCs/>
        </w:rPr>
        <w:t>2.   Vijeće je mišljenja kako je dosadašnjih 500.000,00 kn, izdvojenih za tu svrhu, dostatno, uzimajući u obzir infrastrukturu i realne potrebe Gradske četvrti vezane uz navedenu problematiku.</w:t>
      </w:r>
    </w:p>
    <w:p w:rsidR="00722098" w:rsidRDefault="00722098" w:rsidP="00722098">
      <w:pPr>
        <w:ind w:left="360"/>
        <w:rPr>
          <w:bCs/>
        </w:rPr>
      </w:pPr>
    </w:p>
    <w:p w:rsidR="00722098" w:rsidRDefault="00722098" w:rsidP="00722098">
      <w:pPr>
        <w:ind w:left="360"/>
        <w:rPr>
          <w:b/>
          <w:bCs/>
        </w:rPr>
      </w:pPr>
      <w:r>
        <w:rPr>
          <w:bCs/>
        </w:rPr>
        <w:t xml:space="preserve">3.   Ovaj se zaključak dostavlja Gradskom uredu za mjesnu samoupravu na postupanje.        </w:t>
      </w:r>
    </w:p>
    <w:p w:rsidR="00722098" w:rsidRDefault="00722098" w:rsidP="00722098">
      <w:pPr>
        <w:rPr>
          <w:bCs/>
        </w:rPr>
      </w:pPr>
    </w:p>
    <w:p w:rsidR="00722098" w:rsidRDefault="00722098" w:rsidP="00722098">
      <w:pPr>
        <w:ind w:left="3600"/>
      </w:pPr>
    </w:p>
    <w:p w:rsidR="00722098" w:rsidRDefault="00722098" w:rsidP="00722098">
      <w:pPr>
        <w:ind w:left="3600"/>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b/>
          <w:color w:val="000000"/>
          <w:lang w:eastAsia="en-US"/>
        </w:rPr>
      </w:pPr>
      <w:r>
        <w:rPr>
          <w:b/>
          <w:color w:val="000000"/>
          <w:lang w:eastAsia="en-US"/>
        </w:rPr>
        <w:t>Ad.3.</w:t>
      </w:r>
      <w:r>
        <w:rPr>
          <w:color w:val="000000"/>
          <w:lang w:eastAsia="en-US"/>
        </w:rPr>
        <w:t xml:space="preserve">  </w:t>
      </w:r>
      <w:r>
        <w:rPr>
          <w:b/>
          <w:color w:val="000000"/>
          <w:lang w:eastAsia="en-US"/>
        </w:rPr>
        <w:t>Godišnji izvještaj o izvršenju financijskog plana Gradske četvrti Donji grad za 2017.</w:t>
      </w:r>
    </w:p>
    <w:p w:rsidR="00722098" w:rsidRDefault="00722098" w:rsidP="00722098">
      <w:pPr>
        <w:tabs>
          <w:tab w:val="left" w:pos="0"/>
        </w:tabs>
        <w:autoSpaceDE w:val="0"/>
        <w:autoSpaceDN w:val="0"/>
        <w:adjustRightInd w:val="0"/>
        <w:jc w:val="both"/>
        <w:rPr>
          <w:b/>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Predsjednik Vijeća upoznaje članove s navedenim izvještajem. </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Vijeće, bez rasprave, jednoglasno prihvata Godišnji izvještaj o izvršenju financijskog plana Gradske četvrti Donji grad za 2017.,  koji je u privitku ovog zapisnika.</w:t>
      </w:r>
    </w:p>
    <w:p w:rsidR="00722098" w:rsidRDefault="00722098" w:rsidP="00722098"/>
    <w:p w:rsidR="00722098" w:rsidRDefault="00722098" w:rsidP="00722098">
      <w:pPr>
        <w:rPr>
          <w:b/>
          <w:color w:val="000000"/>
          <w:lang w:eastAsia="en-US"/>
        </w:rPr>
      </w:pPr>
    </w:p>
    <w:p w:rsidR="00722098" w:rsidRDefault="00722098" w:rsidP="00722098">
      <w:pPr>
        <w:tabs>
          <w:tab w:val="left" w:pos="0"/>
        </w:tabs>
        <w:autoSpaceDE w:val="0"/>
        <w:autoSpaceDN w:val="0"/>
        <w:adjustRightInd w:val="0"/>
        <w:jc w:val="both"/>
        <w:rPr>
          <w:b/>
          <w:color w:val="000000"/>
          <w:lang w:eastAsia="en-US"/>
        </w:rPr>
      </w:pPr>
      <w:r>
        <w:rPr>
          <w:b/>
          <w:color w:val="000000"/>
          <w:lang w:eastAsia="en-US"/>
        </w:rPr>
        <w:t xml:space="preserve">Ad.4. </w:t>
      </w:r>
      <w:r>
        <w:rPr>
          <w:b/>
          <w:color w:val="000000"/>
          <w:lang w:eastAsia="en-US"/>
        </w:rPr>
        <w:tab/>
        <w:t>Korištenje nespomenutih rashoda poslovanja</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Predsjednik Vijeća upoznaje članove s zamolbom OŠ „</w:t>
      </w:r>
      <w:proofErr w:type="spellStart"/>
      <w:r>
        <w:rPr>
          <w:color w:val="000000"/>
          <w:lang w:eastAsia="en-US"/>
        </w:rPr>
        <w:t>J.J.Strossmayer</w:t>
      </w:r>
      <w:proofErr w:type="spellEnd"/>
      <w:r>
        <w:rPr>
          <w:color w:val="000000"/>
          <w:lang w:eastAsia="en-US"/>
        </w:rPr>
        <w:t>“ vezano za sufinanciranje projekta „Mali urbani vrtlari“.</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U raspravi sudjeluje gđa. Roje. </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Vijeće jednoglasno donosi </w:t>
      </w:r>
    </w:p>
    <w:p w:rsidR="00722098" w:rsidRDefault="00722098" w:rsidP="00722098">
      <w:pPr>
        <w:pStyle w:val="Heading2"/>
        <w:jc w:val="center"/>
        <w:rPr>
          <w:i w:val="0"/>
          <w:sz w:val="24"/>
          <w:szCs w:val="24"/>
          <w:lang w:val="hr-HR"/>
        </w:rPr>
      </w:pPr>
      <w:r>
        <w:rPr>
          <w:i w:val="0"/>
        </w:rPr>
        <w:t>Z</w:t>
      </w:r>
      <w:r>
        <w:rPr>
          <w:i w:val="0"/>
          <w:lang w:val="hr-HR"/>
        </w:rPr>
        <w:t xml:space="preserve"> </w:t>
      </w:r>
      <w:r>
        <w:rPr>
          <w:i w:val="0"/>
        </w:rPr>
        <w:t>A</w:t>
      </w:r>
      <w:r>
        <w:rPr>
          <w:i w:val="0"/>
          <w:lang w:val="hr-HR"/>
        </w:rPr>
        <w:t xml:space="preserve"> </w:t>
      </w:r>
      <w:r>
        <w:rPr>
          <w:i w:val="0"/>
        </w:rPr>
        <w:t>K</w:t>
      </w:r>
      <w:r>
        <w:rPr>
          <w:i w:val="0"/>
          <w:lang w:val="hr-HR"/>
        </w:rPr>
        <w:t xml:space="preserve"> </w:t>
      </w:r>
      <w:r>
        <w:rPr>
          <w:i w:val="0"/>
        </w:rPr>
        <w:t>L</w:t>
      </w:r>
      <w:r>
        <w:rPr>
          <w:i w:val="0"/>
          <w:lang w:val="hr-HR"/>
        </w:rPr>
        <w:t xml:space="preserve"> </w:t>
      </w:r>
      <w:r>
        <w:rPr>
          <w:i w:val="0"/>
        </w:rPr>
        <w:t>J</w:t>
      </w:r>
      <w:r>
        <w:rPr>
          <w:i w:val="0"/>
          <w:lang w:val="hr-HR"/>
        </w:rPr>
        <w:t xml:space="preserve"> </w:t>
      </w:r>
      <w:r>
        <w:rPr>
          <w:i w:val="0"/>
        </w:rPr>
        <w:t>U</w:t>
      </w:r>
      <w:r>
        <w:rPr>
          <w:i w:val="0"/>
          <w:lang w:val="hr-HR"/>
        </w:rPr>
        <w:t xml:space="preserve"> Č </w:t>
      </w:r>
      <w:r>
        <w:rPr>
          <w:i w:val="0"/>
        </w:rPr>
        <w:t>A</w:t>
      </w:r>
      <w:r>
        <w:rPr>
          <w:i w:val="0"/>
          <w:lang w:val="hr-HR"/>
        </w:rPr>
        <w:t xml:space="preserve"> </w:t>
      </w:r>
      <w:r>
        <w:rPr>
          <w:i w:val="0"/>
        </w:rPr>
        <w:t>K</w:t>
      </w:r>
    </w:p>
    <w:p w:rsidR="00722098" w:rsidRDefault="00722098" w:rsidP="00722098">
      <w:pPr>
        <w:rPr>
          <w:b/>
          <w:bCs/>
        </w:rPr>
      </w:pPr>
      <w:r>
        <w:rPr>
          <w:b/>
          <w:bCs/>
        </w:rPr>
        <w:t xml:space="preserve">                                               o odobrenju korištenja sredstava</w:t>
      </w:r>
    </w:p>
    <w:p w:rsidR="00722098" w:rsidRDefault="00722098" w:rsidP="00722098">
      <w:pPr>
        <w:jc w:val="center"/>
        <w:rPr>
          <w:bCs/>
        </w:rPr>
      </w:pPr>
    </w:p>
    <w:p w:rsidR="00722098" w:rsidRDefault="00722098" w:rsidP="00722098">
      <w:pPr>
        <w:jc w:val="center"/>
        <w:rPr>
          <w:bCs/>
        </w:rPr>
      </w:pPr>
    </w:p>
    <w:p w:rsidR="00722098" w:rsidRDefault="00722098" w:rsidP="00722098">
      <w:pPr>
        <w:ind w:left="360"/>
        <w:rPr>
          <w:bCs/>
        </w:rPr>
      </w:pPr>
      <w:r>
        <w:rPr>
          <w:bCs/>
        </w:rPr>
        <w:t>1.   Vijeće odobrava korištenje sredstava iz Razdjela Proračuna Grada Zagreba, 0502 Pozicije 6 - 3299  OSTALI NESPOMENUTI RASHODI POSLOVANJA Vijeća Gradske četvrti Donji grad u svrhu nabave sredstava za uređenje školskog vrta povodom provedbe projekta „Mali urbani vrtlari“, za potrebe OŠ Josipa Jurja Strossmayera, u iznosu od 4998.14 kn.</w:t>
      </w:r>
    </w:p>
    <w:p w:rsidR="00722098" w:rsidRDefault="00722098" w:rsidP="00722098">
      <w:pPr>
        <w:rPr>
          <w:bCs/>
        </w:rPr>
      </w:pPr>
    </w:p>
    <w:p w:rsidR="00722098" w:rsidRDefault="00722098" w:rsidP="00722098">
      <w:pPr>
        <w:ind w:left="360"/>
        <w:rPr>
          <w:b/>
          <w:bCs/>
        </w:rPr>
      </w:pPr>
      <w:r>
        <w:rPr>
          <w:bCs/>
        </w:rPr>
        <w:t xml:space="preserve">2.   Ovaj se zaključak dostavlja Gradskom uredu za mjesnu samoupravu na postupanje.        </w:t>
      </w:r>
    </w:p>
    <w:p w:rsidR="00722098" w:rsidRDefault="00722098" w:rsidP="00722098">
      <w:pPr>
        <w:rPr>
          <w:bCs/>
        </w:rPr>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b/>
          <w:i/>
          <w:color w:val="000000"/>
          <w:lang w:eastAsia="en-US"/>
        </w:rPr>
      </w:pPr>
      <w:r>
        <w:rPr>
          <w:b/>
          <w:color w:val="000000"/>
          <w:lang w:eastAsia="en-US"/>
        </w:rPr>
        <w:t>Ad.5.</w:t>
      </w:r>
      <w:r>
        <w:rPr>
          <w:color w:val="000000"/>
          <w:lang w:eastAsia="en-US"/>
        </w:rPr>
        <w:t xml:space="preserve">   </w:t>
      </w:r>
      <w:r>
        <w:rPr>
          <w:b/>
          <w:color w:val="000000"/>
          <w:lang w:eastAsia="en-US"/>
        </w:rPr>
        <w:t xml:space="preserve">Prijedlog odluke o realizaciji gradskog projekta Blok Badel, </w:t>
      </w:r>
      <w:r>
        <w:rPr>
          <w:b/>
          <w:i/>
          <w:color w:val="000000"/>
          <w:lang w:eastAsia="en-US"/>
        </w:rPr>
        <w:t>donošenje zaključka</w:t>
      </w:r>
    </w:p>
    <w:p w:rsidR="00722098" w:rsidRDefault="00722098" w:rsidP="00722098">
      <w:pPr>
        <w:tabs>
          <w:tab w:val="left" w:pos="0"/>
        </w:tabs>
        <w:autoSpaceDE w:val="0"/>
        <w:autoSpaceDN w:val="0"/>
        <w:adjustRightInd w:val="0"/>
        <w:jc w:val="both"/>
        <w:rPr>
          <w:b/>
          <w:i/>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Gosp. Paradžik upoznaje članove Vijeća s prijedlogom navedene odluke. U raspravi sudjeluju gosp. Troha, gđa. Barberić, gosp. Faber gđa. Roje, gosp. Paradžik, gosp. Stipanović, gosp. Čizmar, gosp. Stojković.</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Nakon rasprave, Vijeće većinom glasova  ( gosp. Oljica ne želi glasati) donosi</w:t>
      </w:r>
    </w:p>
    <w:p w:rsidR="00722098" w:rsidRDefault="00722098" w:rsidP="00722098">
      <w:pPr>
        <w:pStyle w:val="Heading2"/>
        <w:jc w:val="center"/>
        <w:rPr>
          <w:rFonts w:ascii="Times New Roman" w:hAnsi="Times New Roman" w:cs="Times New Roman"/>
          <w:i w:val="0"/>
          <w:sz w:val="24"/>
          <w:szCs w:val="24"/>
          <w:lang w:val="hr-HR"/>
        </w:rPr>
      </w:pPr>
      <w:r>
        <w:rPr>
          <w:rFonts w:ascii="Times New Roman" w:hAnsi="Times New Roman" w:cs="Times New Roman"/>
          <w:i w:val="0"/>
        </w:rPr>
        <w:t>Z</w:t>
      </w:r>
      <w:r>
        <w:rPr>
          <w:rFonts w:ascii="Times New Roman" w:hAnsi="Times New Roman" w:cs="Times New Roman"/>
          <w:i w:val="0"/>
          <w:lang w:val="hr-HR"/>
        </w:rPr>
        <w:t xml:space="preserve"> </w:t>
      </w:r>
      <w:r>
        <w:rPr>
          <w:rFonts w:ascii="Times New Roman" w:hAnsi="Times New Roman" w:cs="Times New Roman"/>
          <w:i w:val="0"/>
        </w:rPr>
        <w:t>A</w:t>
      </w:r>
      <w:r>
        <w:rPr>
          <w:rFonts w:ascii="Times New Roman" w:hAnsi="Times New Roman" w:cs="Times New Roman"/>
          <w:i w:val="0"/>
          <w:lang w:val="hr-HR"/>
        </w:rPr>
        <w:t xml:space="preserve"> </w:t>
      </w:r>
      <w:r>
        <w:rPr>
          <w:rFonts w:ascii="Times New Roman" w:hAnsi="Times New Roman" w:cs="Times New Roman"/>
          <w:i w:val="0"/>
        </w:rPr>
        <w:t>K</w:t>
      </w:r>
      <w:r>
        <w:rPr>
          <w:rFonts w:ascii="Times New Roman" w:hAnsi="Times New Roman" w:cs="Times New Roman"/>
          <w:i w:val="0"/>
          <w:lang w:val="hr-HR"/>
        </w:rPr>
        <w:t xml:space="preserve"> </w:t>
      </w:r>
      <w:r>
        <w:rPr>
          <w:rFonts w:ascii="Times New Roman" w:hAnsi="Times New Roman" w:cs="Times New Roman"/>
          <w:i w:val="0"/>
        </w:rPr>
        <w:t>L</w:t>
      </w:r>
      <w:r>
        <w:rPr>
          <w:rFonts w:ascii="Times New Roman" w:hAnsi="Times New Roman" w:cs="Times New Roman"/>
          <w:i w:val="0"/>
          <w:lang w:val="hr-HR"/>
        </w:rPr>
        <w:t xml:space="preserve"> </w:t>
      </w:r>
      <w:r>
        <w:rPr>
          <w:rFonts w:ascii="Times New Roman" w:hAnsi="Times New Roman" w:cs="Times New Roman"/>
          <w:i w:val="0"/>
        </w:rPr>
        <w:t>J</w:t>
      </w:r>
      <w:r>
        <w:rPr>
          <w:rFonts w:ascii="Times New Roman" w:hAnsi="Times New Roman" w:cs="Times New Roman"/>
          <w:i w:val="0"/>
          <w:lang w:val="hr-HR"/>
        </w:rPr>
        <w:t xml:space="preserve"> </w:t>
      </w:r>
      <w:r>
        <w:rPr>
          <w:rFonts w:ascii="Times New Roman" w:hAnsi="Times New Roman" w:cs="Times New Roman"/>
          <w:i w:val="0"/>
        </w:rPr>
        <w:t>U</w:t>
      </w:r>
      <w:r>
        <w:rPr>
          <w:rFonts w:ascii="Times New Roman" w:hAnsi="Times New Roman" w:cs="Times New Roman"/>
          <w:i w:val="0"/>
          <w:lang w:val="hr-HR"/>
        </w:rPr>
        <w:t xml:space="preserve"> Č </w:t>
      </w:r>
      <w:r>
        <w:rPr>
          <w:rFonts w:ascii="Times New Roman" w:hAnsi="Times New Roman" w:cs="Times New Roman"/>
          <w:i w:val="0"/>
        </w:rPr>
        <w:t>A</w:t>
      </w:r>
      <w:r>
        <w:rPr>
          <w:rFonts w:ascii="Times New Roman" w:hAnsi="Times New Roman" w:cs="Times New Roman"/>
          <w:i w:val="0"/>
          <w:lang w:val="hr-HR"/>
        </w:rPr>
        <w:t xml:space="preserve"> </w:t>
      </w:r>
      <w:r>
        <w:rPr>
          <w:rFonts w:ascii="Times New Roman" w:hAnsi="Times New Roman" w:cs="Times New Roman"/>
          <w:i w:val="0"/>
        </w:rPr>
        <w:t>K</w:t>
      </w:r>
    </w:p>
    <w:p w:rsidR="00722098" w:rsidRDefault="00722098" w:rsidP="00722098">
      <w:pPr>
        <w:jc w:val="center"/>
        <w:rPr>
          <w:bCs/>
        </w:rPr>
      </w:pPr>
      <w:r>
        <w:rPr>
          <w:b/>
          <w:bCs/>
        </w:rPr>
        <w:t>o Prijedlogu odluke o realizaciji gradskog projekta Blok Badel</w:t>
      </w:r>
    </w:p>
    <w:p w:rsidR="00722098" w:rsidRDefault="00722098" w:rsidP="00722098">
      <w:pPr>
        <w:jc w:val="center"/>
        <w:rPr>
          <w:bCs/>
        </w:rPr>
      </w:pPr>
    </w:p>
    <w:p w:rsidR="00722098" w:rsidRDefault="00722098" w:rsidP="00722098">
      <w:pPr>
        <w:ind w:left="360"/>
        <w:rPr>
          <w:color w:val="000000"/>
        </w:rPr>
      </w:pPr>
      <w:r>
        <w:rPr>
          <w:bCs/>
        </w:rPr>
        <w:t xml:space="preserve">1.   Vijeće Gradske četvrti Donji grad ne podržava ovakav </w:t>
      </w:r>
      <w:r>
        <w:rPr>
          <w:color w:val="000000"/>
        </w:rPr>
        <w:t>Prijedlog odluke o realizaciji</w:t>
      </w:r>
    </w:p>
    <w:p w:rsidR="00722098" w:rsidRDefault="00722098" w:rsidP="00722098">
      <w:pPr>
        <w:ind w:left="360"/>
        <w:rPr>
          <w:color w:val="000000"/>
        </w:rPr>
      </w:pPr>
      <w:r>
        <w:rPr>
          <w:color w:val="000000"/>
        </w:rPr>
        <w:t xml:space="preserve">      gradskog projekta Blok Badel.</w:t>
      </w:r>
    </w:p>
    <w:p w:rsidR="00722098" w:rsidRDefault="00722098" w:rsidP="00722098">
      <w:pPr>
        <w:ind w:left="360"/>
        <w:rPr>
          <w:bCs/>
        </w:rPr>
      </w:pPr>
    </w:p>
    <w:p w:rsidR="00722098" w:rsidRDefault="00722098" w:rsidP="00722098">
      <w:pPr>
        <w:ind w:left="360"/>
        <w:rPr>
          <w:bCs/>
        </w:rPr>
      </w:pPr>
      <w:r>
        <w:rPr>
          <w:bCs/>
        </w:rPr>
        <w:t xml:space="preserve">2.   Vijeće će podržati ideju uređenja navedenog bloka, no inzistira na prethodnoj </w:t>
      </w:r>
    </w:p>
    <w:p w:rsidR="00722098" w:rsidRDefault="00722098" w:rsidP="00722098">
      <w:pPr>
        <w:ind w:left="360"/>
        <w:rPr>
          <w:bCs/>
        </w:rPr>
      </w:pPr>
      <w:r>
        <w:rPr>
          <w:bCs/>
        </w:rPr>
        <w:t xml:space="preserve">      prezentaciji projekta, kao i sudjelovanju u daljnjim raspravama i donošenju odluka</w:t>
      </w:r>
    </w:p>
    <w:p w:rsidR="00722098" w:rsidRDefault="00722098" w:rsidP="00722098">
      <w:pPr>
        <w:ind w:left="360"/>
        <w:rPr>
          <w:bCs/>
        </w:rPr>
      </w:pPr>
      <w:r>
        <w:rPr>
          <w:bCs/>
        </w:rPr>
        <w:t xml:space="preserve">      po tom pitanju.</w:t>
      </w:r>
    </w:p>
    <w:p w:rsidR="00722098" w:rsidRDefault="00722098" w:rsidP="00722098">
      <w:pPr>
        <w:ind w:left="360"/>
        <w:rPr>
          <w:bCs/>
        </w:rPr>
      </w:pPr>
    </w:p>
    <w:p w:rsidR="00722098" w:rsidRDefault="00722098" w:rsidP="00722098">
      <w:pPr>
        <w:ind w:left="360"/>
        <w:rPr>
          <w:bCs/>
        </w:rPr>
      </w:pPr>
      <w:r>
        <w:rPr>
          <w:bCs/>
        </w:rPr>
        <w:t>3.   Ovaj se zaključak dostavlja Gradskom uredu za strategijsko planiranje i razvoj Grada,</w:t>
      </w:r>
    </w:p>
    <w:p w:rsidR="00722098" w:rsidRDefault="00722098" w:rsidP="00722098">
      <w:pPr>
        <w:ind w:left="360"/>
        <w:rPr>
          <w:b/>
          <w:bCs/>
        </w:rPr>
      </w:pPr>
      <w:r>
        <w:rPr>
          <w:bCs/>
        </w:rPr>
        <w:t xml:space="preserve">      Sektoru za prostorno i urbanističko planiranje.        </w:t>
      </w:r>
    </w:p>
    <w:p w:rsidR="00722098" w:rsidRDefault="00722098" w:rsidP="00722098">
      <w:pPr>
        <w:rPr>
          <w:bCs/>
        </w:rPr>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b/>
          <w:color w:val="000000"/>
          <w:lang w:eastAsia="en-US"/>
        </w:rPr>
      </w:pPr>
    </w:p>
    <w:p w:rsidR="00722098" w:rsidRDefault="00722098" w:rsidP="00722098">
      <w:pPr>
        <w:tabs>
          <w:tab w:val="left" w:pos="0"/>
        </w:tabs>
        <w:autoSpaceDE w:val="0"/>
        <w:autoSpaceDN w:val="0"/>
        <w:adjustRightInd w:val="0"/>
        <w:jc w:val="both"/>
        <w:rPr>
          <w:b/>
          <w:color w:val="000000"/>
          <w:lang w:eastAsia="en-US"/>
        </w:rPr>
      </w:pPr>
      <w:r>
        <w:rPr>
          <w:b/>
          <w:color w:val="000000"/>
          <w:lang w:eastAsia="en-US"/>
        </w:rPr>
        <w:t>Ad.6.</w:t>
      </w:r>
      <w:r>
        <w:rPr>
          <w:color w:val="000000"/>
          <w:lang w:eastAsia="en-US"/>
        </w:rPr>
        <w:t xml:space="preserve">   </w:t>
      </w:r>
      <w:r>
        <w:rPr>
          <w:b/>
          <w:color w:val="000000"/>
          <w:lang w:eastAsia="en-US"/>
        </w:rPr>
        <w:t xml:space="preserve">Prijedlog novih lokacija za mobilna </w:t>
      </w:r>
      <w:proofErr w:type="spellStart"/>
      <w:r>
        <w:rPr>
          <w:b/>
          <w:color w:val="000000"/>
          <w:lang w:eastAsia="en-US"/>
        </w:rPr>
        <w:t>reciklažna</w:t>
      </w:r>
      <w:proofErr w:type="spellEnd"/>
      <w:r>
        <w:rPr>
          <w:b/>
          <w:color w:val="000000"/>
          <w:lang w:eastAsia="en-US"/>
        </w:rPr>
        <w:t xml:space="preserve"> dvorišta</w:t>
      </w:r>
    </w:p>
    <w:p w:rsidR="00722098" w:rsidRDefault="00722098" w:rsidP="00722098">
      <w:pPr>
        <w:tabs>
          <w:tab w:val="left" w:pos="0"/>
        </w:tabs>
        <w:autoSpaceDE w:val="0"/>
        <w:autoSpaceDN w:val="0"/>
        <w:adjustRightInd w:val="0"/>
        <w:jc w:val="both"/>
        <w:rPr>
          <w:b/>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Gosp. Paradžik napominje da je dopis o novim lokacijama mobilnih </w:t>
      </w:r>
      <w:proofErr w:type="spellStart"/>
      <w:r>
        <w:rPr>
          <w:color w:val="000000"/>
          <w:lang w:eastAsia="en-US"/>
        </w:rPr>
        <w:t>reciklažnih</w:t>
      </w:r>
      <w:proofErr w:type="spellEnd"/>
      <w:r>
        <w:rPr>
          <w:color w:val="000000"/>
          <w:lang w:eastAsia="en-US"/>
        </w:rPr>
        <w:t xml:space="preserve"> dvorišta upućen svim MO te da je jedino MO „Andrija Medulić“ dao jedan  prijedlog dok su ostali MO naveli da nemaju mjesta za iste.</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U raspravi sudjeluje gosp. Stipanović.</w:t>
      </w:r>
    </w:p>
    <w:p w:rsidR="00722098" w:rsidRDefault="00722098" w:rsidP="00722098">
      <w:pPr>
        <w:tabs>
          <w:tab w:val="left" w:pos="0"/>
        </w:tabs>
        <w:autoSpaceDE w:val="0"/>
        <w:autoSpaceDN w:val="0"/>
        <w:adjustRightInd w:val="0"/>
        <w:jc w:val="both"/>
        <w:rPr>
          <w:color w:val="000000"/>
          <w:lang w:eastAsia="en-US"/>
        </w:rPr>
      </w:pPr>
      <w:r>
        <w:rPr>
          <w:color w:val="000000"/>
          <w:lang w:eastAsia="en-US"/>
        </w:rPr>
        <w:lastRenderedPageBreak/>
        <w:t xml:space="preserve">Konačnu odluku o mogućnosti postavljanja mobilnog </w:t>
      </w:r>
      <w:proofErr w:type="spellStart"/>
      <w:r>
        <w:rPr>
          <w:color w:val="000000"/>
          <w:lang w:eastAsia="en-US"/>
        </w:rPr>
        <w:t>reciklažnog</w:t>
      </w:r>
      <w:proofErr w:type="spellEnd"/>
      <w:r>
        <w:rPr>
          <w:color w:val="000000"/>
          <w:lang w:eastAsia="en-US"/>
        </w:rPr>
        <w:t xml:space="preserve"> dvorišta na predloženim lokacijama u cijelom gradu donosi nadležna podružnica Zagrebačkog Holdinga.</w:t>
      </w:r>
    </w:p>
    <w:p w:rsidR="00722098" w:rsidRDefault="00722098" w:rsidP="00722098">
      <w:pPr>
        <w:rPr>
          <w:b/>
          <w:color w:val="000000"/>
          <w:lang w:eastAsia="en-US"/>
        </w:rPr>
      </w:pPr>
    </w:p>
    <w:p w:rsidR="00722098" w:rsidRDefault="00722098" w:rsidP="00722098">
      <w:pPr>
        <w:tabs>
          <w:tab w:val="left" w:pos="0"/>
        </w:tabs>
        <w:autoSpaceDE w:val="0"/>
        <w:autoSpaceDN w:val="0"/>
        <w:adjustRightInd w:val="0"/>
        <w:jc w:val="both"/>
        <w:rPr>
          <w:color w:val="000000"/>
          <w:lang w:eastAsia="en-US"/>
        </w:rPr>
      </w:pPr>
      <w:r>
        <w:rPr>
          <w:b/>
          <w:color w:val="000000"/>
          <w:lang w:eastAsia="en-US"/>
        </w:rPr>
        <w:t>Ad.7.</w:t>
      </w:r>
      <w:r>
        <w:rPr>
          <w:color w:val="000000"/>
          <w:lang w:eastAsia="en-US"/>
        </w:rPr>
        <w:t xml:space="preserve">   Obilježavanje  Dana Gradske četvrti Donji grad</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Gosp. Paradžik napominje da će se idući tjedan održati koordinacija s predsjednicima MO i sastanak Povjerenstva za obilježavanje Dana gradske četvrti. Kontaktirat će se  dosadašnji učesnici  poput muzeja, kazališta i akademija te će se upriličit detaljan plan. Za sada je rezervirana lokacija na Zrinjevcu za 21. 09.</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U raspravi sudjeluje gosp. Domitrović. Nakon raspravi Vijeće donosi odluku o potrebi dostave 10 štandova  za  predstavljanja udruga.</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r>
        <w:rPr>
          <w:b/>
          <w:color w:val="000000"/>
          <w:lang w:eastAsia="en-US"/>
        </w:rPr>
        <w:t xml:space="preserve">Ad.8.    </w:t>
      </w:r>
      <w:r>
        <w:rPr>
          <w:color w:val="000000"/>
          <w:lang w:eastAsia="en-US"/>
        </w:rPr>
        <w:t>Pitanja i prijedlozi</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Gosp. Štriga ističe da je Zagreb postao prilično prljav grad te bi se trebalo više poraditi na tome.</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Gosp. Troha predlaže da predstavnici povjerenstva za MKA obiđu gradilište na Trgu žrtava fašizma te da </w:t>
      </w:r>
      <w:proofErr w:type="spellStart"/>
      <w:r>
        <w:rPr>
          <w:color w:val="000000"/>
          <w:lang w:eastAsia="en-US"/>
        </w:rPr>
        <w:t>izvjeste</w:t>
      </w:r>
      <w:proofErr w:type="spellEnd"/>
      <w:r>
        <w:rPr>
          <w:color w:val="000000"/>
          <w:lang w:eastAsia="en-US"/>
        </w:rPr>
        <w:t xml:space="preserve"> Vijeće  u kojoj je fazi realizacija radova i kad je predviđen završetak istih.</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Gosp. Lochert smatra da bi uz dopis o nemogućnosti postavljanja uspornika u </w:t>
      </w:r>
      <w:proofErr w:type="spellStart"/>
      <w:r>
        <w:rPr>
          <w:color w:val="000000"/>
          <w:lang w:eastAsia="en-US"/>
        </w:rPr>
        <w:t>Crnatkovoj</w:t>
      </w:r>
      <w:proofErr w:type="spellEnd"/>
      <w:r>
        <w:rPr>
          <w:color w:val="000000"/>
          <w:lang w:eastAsia="en-US"/>
        </w:rPr>
        <w:t xml:space="preserve"> ul., trebalo biti i obrazloženje donošenja navedene odluke.</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Gđa. Roje smatra da bi gosp. Stura trebao Vijeću prezentirati kompletnu problematiku vezanu za Klub H2O te ujedno napominje da je </w:t>
      </w:r>
      <w:proofErr w:type="spellStart"/>
      <w:r>
        <w:rPr>
          <w:color w:val="000000"/>
          <w:lang w:eastAsia="en-US"/>
        </w:rPr>
        <w:t>dječiji</w:t>
      </w:r>
      <w:proofErr w:type="spellEnd"/>
      <w:r>
        <w:rPr>
          <w:color w:val="000000"/>
          <w:lang w:eastAsia="en-US"/>
        </w:rPr>
        <w:t xml:space="preserve"> park na Mažuranićevom trgu uređen ali je okolni dio u katastrofalnom stanju (npr. parkirani auti na ulazu).</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proofErr w:type="spellStart"/>
      <w:r>
        <w:rPr>
          <w:color w:val="000000"/>
          <w:lang w:eastAsia="en-US"/>
        </w:rPr>
        <w:t>Sjedniza</w:t>
      </w:r>
      <w:proofErr w:type="spellEnd"/>
      <w:r>
        <w:rPr>
          <w:color w:val="000000"/>
          <w:lang w:eastAsia="en-US"/>
        </w:rPr>
        <w:t xml:space="preserve"> završila u 19.00 sati.</w:t>
      </w:r>
    </w:p>
    <w:p w:rsidR="00722098" w:rsidRDefault="00722098" w:rsidP="00722098">
      <w:pPr>
        <w:tabs>
          <w:tab w:val="left" w:pos="0"/>
        </w:tabs>
        <w:autoSpaceDE w:val="0"/>
        <w:autoSpaceDN w:val="0"/>
        <w:adjustRightInd w:val="0"/>
        <w:jc w:val="both"/>
        <w:rPr>
          <w:color w:val="000000"/>
          <w:lang w:eastAsia="en-US"/>
        </w:rPr>
      </w:pPr>
    </w:p>
    <w:p w:rsidR="00722098" w:rsidRDefault="00722098" w:rsidP="00722098">
      <w:pPr>
        <w:tabs>
          <w:tab w:val="left" w:pos="0"/>
        </w:tabs>
        <w:autoSpaceDE w:val="0"/>
        <w:autoSpaceDN w:val="0"/>
        <w:adjustRightInd w:val="0"/>
        <w:jc w:val="both"/>
        <w:rPr>
          <w:color w:val="000000"/>
          <w:lang w:eastAsia="en-US"/>
        </w:rPr>
      </w:pPr>
      <w:r>
        <w:rPr>
          <w:color w:val="000000"/>
          <w:lang w:eastAsia="en-US"/>
        </w:rPr>
        <w:t>Zapisnik vodila:</w:t>
      </w:r>
    </w:p>
    <w:p w:rsidR="00722098" w:rsidRDefault="00722098" w:rsidP="00722098">
      <w:pPr>
        <w:tabs>
          <w:tab w:val="left" w:pos="0"/>
        </w:tabs>
        <w:autoSpaceDE w:val="0"/>
        <w:autoSpaceDN w:val="0"/>
        <w:adjustRightInd w:val="0"/>
        <w:jc w:val="both"/>
        <w:rPr>
          <w:color w:val="000000"/>
          <w:lang w:eastAsia="en-US"/>
        </w:rPr>
      </w:pPr>
      <w:r>
        <w:rPr>
          <w:color w:val="000000"/>
          <w:lang w:eastAsia="en-US"/>
        </w:rPr>
        <w:t xml:space="preserve"> Izeta Alić</w:t>
      </w:r>
    </w:p>
    <w:p w:rsidR="00722098" w:rsidRDefault="00722098" w:rsidP="00722098">
      <w:pPr>
        <w:rPr>
          <w:b/>
          <w:color w:val="000000"/>
          <w:lang w:eastAsia="en-US"/>
        </w:rPr>
      </w:pPr>
    </w:p>
    <w:p w:rsidR="00722098" w:rsidRDefault="00722098" w:rsidP="00722098">
      <w:pPr>
        <w:rPr>
          <w:b/>
          <w:bCs/>
        </w:rPr>
      </w:pPr>
    </w:p>
    <w:p w:rsidR="00722098" w:rsidRDefault="00722098" w:rsidP="00722098">
      <w:r>
        <w:t>KLASA: 026-02/18-001/386</w:t>
      </w:r>
    </w:p>
    <w:p w:rsidR="00722098" w:rsidRDefault="00722098" w:rsidP="00722098">
      <w:r>
        <w:t>URBROJ: 251-06-11-1-18-02</w:t>
      </w:r>
    </w:p>
    <w:p w:rsidR="00722098" w:rsidRDefault="00722098" w:rsidP="00722098">
      <w:r>
        <w:t>Zagreb, 28. 08. 2018.</w:t>
      </w:r>
    </w:p>
    <w:p w:rsidR="00722098" w:rsidRDefault="00722098" w:rsidP="00722098"/>
    <w:p w:rsidR="00722098" w:rsidRDefault="00722098" w:rsidP="00722098"/>
    <w:p w:rsidR="00722098" w:rsidRDefault="00722098" w:rsidP="00722098"/>
    <w:p w:rsidR="00722098" w:rsidRDefault="00722098" w:rsidP="00722098">
      <w:pPr>
        <w:ind w:left="3600"/>
      </w:pPr>
      <w:r>
        <w:t xml:space="preserve">                                    PREDSJEDNIK VIJEĆA</w:t>
      </w:r>
    </w:p>
    <w:p w:rsidR="00722098" w:rsidRDefault="00722098" w:rsidP="00722098">
      <w:pPr>
        <w:ind w:left="2880" w:firstLine="720"/>
      </w:pPr>
      <w:r>
        <w:t xml:space="preserve">                     </w:t>
      </w:r>
      <w:r>
        <w:tab/>
        <w:t xml:space="preserve">  GRADSKE ČETVRTI DONJI GRAD</w:t>
      </w:r>
    </w:p>
    <w:p w:rsidR="00722098" w:rsidRDefault="00722098" w:rsidP="00722098"/>
    <w:p w:rsidR="00722098" w:rsidRDefault="00722098" w:rsidP="00722098">
      <w:r>
        <w:t xml:space="preserve">                                                                                                mr. </w:t>
      </w:r>
      <w:proofErr w:type="spellStart"/>
      <w:r>
        <w:t>sc</w:t>
      </w:r>
      <w:proofErr w:type="spellEnd"/>
      <w:r>
        <w:t>. Petar Paradžik, prof.</w:t>
      </w:r>
      <w:r>
        <w:t>, v.r.</w:t>
      </w:r>
      <w:bookmarkStart w:id="0" w:name="_GoBack"/>
      <w:bookmarkEnd w:id="0"/>
    </w:p>
    <w:p w:rsidR="00722098" w:rsidRDefault="00722098" w:rsidP="00722098">
      <w:pPr>
        <w:ind w:left="180"/>
        <w:rPr>
          <w:b/>
          <w:bCs/>
        </w:rPr>
      </w:pPr>
    </w:p>
    <w:p w:rsidR="00722098" w:rsidRDefault="00722098" w:rsidP="00722098">
      <w:pPr>
        <w:ind w:left="180"/>
        <w:rPr>
          <w:b/>
          <w:bCs/>
        </w:rPr>
      </w:pPr>
    </w:p>
    <w:p w:rsidR="00722098" w:rsidRDefault="00722098" w:rsidP="00722098">
      <w:pPr>
        <w:ind w:left="180"/>
        <w:rPr>
          <w:b/>
          <w:bCs/>
        </w:rPr>
      </w:pPr>
    </w:p>
    <w:p w:rsidR="00722098" w:rsidRDefault="00722098" w:rsidP="00722098">
      <w:pPr>
        <w:ind w:left="180"/>
        <w:rPr>
          <w:b/>
          <w:bCs/>
        </w:rPr>
      </w:pPr>
    </w:p>
    <w:p w:rsidR="00722098" w:rsidRDefault="00722098" w:rsidP="00722098"/>
    <w:p w:rsidR="00722098" w:rsidRDefault="00722098" w:rsidP="00722098">
      <w:pPr>
        <w:ind w:left="6300"/>
      </w:pPr>
      <w:r>
        <w:t xml:space="preserve">   </w:t>
      </w:r>
    </w:p>
    <w:p w:rsidR="00C93102" w:rsidRPr="00722098" w:rsidRDefault="00C93102" w:rsidP="00722098"/>
    <w:sectPr w:rsidR="00C93102" w:rsidRPr="00722098" w:rsidSect="00C931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76427"/>
    <w:multiLevelType w:val="hybridMultilevel"/>
    <w:tmpl w:val="021C2A1E"/>
    <w:lvl w:ilvl="0" w:tplc="1EB8E442">
      <w:start w:val="1"/>
      <w:numFmt w:val="decimal"/>
      <w:lvlText w:val="%1."/>
      <w:lvlJc w:val="left"/>
      <w:pPr>
        <w:tabs>
          <w:tab w:val="num" w:pos="360"/>
        </w:tabs>
        <w:ind w:left="360" w:hanging="360"/>
      </w:pPr>
      <w:rPr>
        <w:b w:val="0"/>
        <w:i w:val="0"/>
      </w:rPr>
    </w:lvl>
    <w:lvl w:ilvl="1" w:tplc="041A0019">
      <w:start w:val="1"/>
      <w:numFmt w:val="lowerLetter"/>
      <w:lvlText w:val="%2."/>
      <w:lvlJc w:val="left"/>
      <w:pPr>
        <w:tabs>
          <w:tab w:val="num" w:pos="1080"/>
        </w:tabs>
        <w:ind w:left="1080" w:hanging="360"/>
      </w:pPr>
    </w:lvl>
    <w:lvl w:ilvl="2" w:tplc="041A001B">
      <w:start w:val="1"/>
      <w:numFmt w:val="lowerRoman"/>
      <w:lvlText w:val="%3."/>
      <w:lvlJc w:val="right"/>
      <w:pPr>
        <w:tabs>
          <w:tab w:val="num" w:pos="1800"/>
        </w:tabs>
        <w:ind w:left="1800" w:hanging="180"/>
      </w:pPr>
    </w:lvl>
    <w:lvl w:ilvl="3" w:tplc="041A000F">
      <w:start w:val="1"/>
      <w:numFmt w:val="decimal"/>
      <w:lvlText w:val="%4."/>
      <w:lvlJc w:val="left"/>
      <w:pPr>
        <w:tabs>
          <w:tab w:val="num" w:pos="2520"/>
        </w:tabs>
        <w:ind w:left="2520" w:hanging="360"/>
      </w:pPr>
    </w:lvl>
    <w:lvl w:ilvl="4" w:tplc="041A0019">
      <w:start w:val="1"/>
      <w:numFmt w:val="lowerLetter"/>
      <w:lvlText w:val="%5."/>
      <w:lvlJc w:val="left"/>
      <w:pPr>
        <w:tabs>
          <w:tab w:val="num" w:pos="3240"/>
        </w:tabs>
        <w:ind w:left="3240" w:hanging="360"/>
      </w:pPr>
    </w:lvl>
    <w:lvl w:ilvl="5" w:tplc="041A001B">
      <w:start w:val="1"/>
      <w:numFmt w:val="lowerRoman"/>
      <w:lvlText w:val="%6."/>
      <w:lvlJc w:val="right"/>
      <w:pPr>
        <w:tabs>
          <w:tab w:val="num" w:pos="3960"/>
        </w:tabs>
        <w:ind w:left="3960" w:hanging="180"/>
      </w:pPr>
    </w:lvl>
    <w:lvl w:ilvl="6" w:tplc="041A000F">
      <w:start w:val="1"/>
      <w:numFmt w:val="decimal"/>
      <w:lvlText w:val="%7."/>
      <w:lvlJc w:val="left"/>
      <w:pPr>
        <w:tabs>
          <w:tab w:val="num" w:pos="4680"/>
        </w:tabs>
        <w:ind w:left="4680" w:hanging="360"/>
      </w:pPr>
    </w:lvl>
    <w:lvl w:ilvl="7" w:tplc="041A0019">
      <w:start w:val="1"/>
      <w:numFmt w:val="lowerLetter"/>
      <w:lvlText w:val="%8."/>
      <w:lvlJc w:val="left"/>
      <w:pPr>
        <w:tabs>
          <w:tab w:val="num" w:pos="5400"/>
        </w:tabs>
        <w:ind w:left="5400" w:hanging="360"/>
      </w:pPr>
    </w:lvl>
    <w:lvl w:ilvl="8" w:tplc="041A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102"/>
    <w:rsid w:val="00722098"/>
    <w:rsid w:val="00A72A1E"/>
    <w:rsid w:val="00C931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F05D6"/>
  <w15:chartTrackingRefBased/>
  <w15:docId w15:val="{177C07C7-2777-412E-A572-03048710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098"/>
    <w:pPr>
      <w:spacing w:after="0" w:line="240" w:lineRule="auto"/>
    </w:pPr>
    <w:rPr>
      <w:rFonts w:ascii="Times New Roman" w:eastAsia="Times New Roman" w:hAnsi="Times New Roman" w:cs="Times New Roman"/>
      <w:sz w:val="24"/>
      <w:szCs w:val="24"/>
      <w:lang w:eastAsia="hr-HR"/>
    </w:rPr>
  </w:style>
  <w:style w:type="paragraph" w:styleId="Heading2">
    <w:name w:val="heading 2"/>
    <w:basedOn w:val="Normal"/>
    <w:next w:val="Normal"/>
    <w:link w:val="Heading2Char"/>
    <w:semiHidden/>
    <w:unhideWhenUsed/>
    <w:qFormat/>
    <w:rsid w:val="00722098"/>
    <w:pPr>
      <w:keepNext/>
      <w:autoSpaceDE w:val="0"/>
      <w:autoSpaceDN w:val="0"/>
      <w:spacing w:before="240" w:after="60"/>
      <w:outlineLvl w:val="1"/>
    </w:pPr>
    <w:rPr>
      <w:rFonts w:ascii="Arial" w:hAnsi="Arial" w:cs="Arial"/>
      <w:b/>
      <w:bCs/>
      <w:i/>
      <w:i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722098"/>
    <w:rPr>
      <w:rFonts w:ascii="Arial" w:eastAsia="Times New Roman" w:hAnsi="Arial" w:cs="Arial"/>
      <w:b/>
      <w:bCs/>
      <w:i/>
      <w:i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53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6724</Characters>
  <Application>Microsoft Office Word</Application>
  <DocSecurity>0</DocSecurity>
  <Lines>56</Lines>
  <Paragraphs>15</Paragraphs>
  <ScaleCrop>false</ScaleCrop>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Asanović</dc:creator>
  <cp:keywords/>
  <dc:description/>
  <cp:lastModifiedBy>Goran Asanović</cp:lastModifiedBy>
  <cp:revision>2</cp:revision>
  <dcterms:created xsi:type="dcterms:W3CDTF">2019-01-23T14:56:00Z</dcterms:created>
  <dcterms:modified xsi:type="dcterms:W3CDTF">2019-01-23T14:57:00Z</dcterms:modified>
</cp:coreProperties>
</file>