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378" w:rsidRPr="00F77378" w:rsidRDefault="00F77378" w:rsidP="00F77378">
      <w:pPr>
        <w:ind w:right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17. sjednice Vijeća Gradske četvrti Donja Dubrava,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27. rujna 2018.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dvorani „C“ Područnog ureda gradske uprave Dubrava, Dubrava 49,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16,00 sati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Milan Draženović – predsjednik, Antun Bačić – potpredsjednik, Albina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Benčec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Mladen Cetinja, Josipa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Ćorluka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Klaudija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Hanžek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Nikola Horvatić, Trpimir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Majcan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Dario Nekić, Damir Perica, Nikola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Šandrk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Dubravka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Tomić i Zdravko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VMO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Željko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Đuretec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„30. svibnja 1990.“, Niko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Katavić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Branka Budimir – predsjednica VMO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Čulinec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Ino Hosni – predsjednik VMO Novi Retkovec i Davorin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Dokolenić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gaj.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djelatnici Službe za MS: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 Nakić – v.d. voditeljica Područnog odsjeka Donja Dubrava, Snježana Pehar i Silvestar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Smrekar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stručni  referenti za rad tijela mjesne samouprave.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Predsjedava Milan Draženović, predsjednik Vijeća Gradske četvrti Donja Dubrava.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O tijeku sjednice vodi se tonski zapis.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pozdravlja sve prisutne i utvrđuje da je nazočno svih 15 članova Vijeća te ono može pravovaljano odlučivati. Otvara 17. sjednicu Vijeća Gradske četvrti Donja Dubrava. 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Pita članove Vijeća imaju li primjedbi na zapisnik 16. sjednice. Budući da primjedbi nije bilo, nakon provedenog glasovanja utvrđuje da je isti </w:t>
      </w: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prihvaćen.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Pita članove Vijeća imaju li kakvih prijedloga za dopunu dnevnog reda. Kako prijedloga nije bilo, nakon provedenog glasovanja utvrđuje da je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usvojen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 N E V N I   R E D: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1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Plana komunalnih aktivnosti Gradske četvrti Donja Dubrava u 2018.</w:t>
      </w:r>
    </w:p>
    <w:p w:rsidR="00F77378" w:rsidRPr="00F77378" w:rsidRDefault="00F77378" w:rsidP="00F77378">
      <w:pPr>
        <w:numPr>
          <w:ilvl w:val="0"/>
          <w:numId w:val="1"/>
        </w:numPr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prijedlogu utroška sredstava s pozicije Uredska oprema i namještaj 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stavljanju izvan snage Zaključaka o odobrenju korištenja sredstava usvojenih na 10. sjednici Vijeća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Prijedlozi zaključaka o odobrenju korištenja sredstava (prema zahtjevu Dječjeg vrtića Ivane Brlić Mažuranić)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Prijedlozi zaključaka o odobrenju korištenja sredstava (za obilježavanje 27. obljetnice 145. brigade HV)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utvrđivanju prijedloga za pripremu nacrta prijedloga Programa gradnje objekata i uređaja komunalne infrastrukture na području Grada Zagreba u 2019. </w:t>
      </w:r>
    </w:p>
    <w:p w:rsidR="00F77378" w:rsidRPr="00F77378" w:rsidRDefault="00F77378" w:rsidP="00F77378">
      <w:pPr>
        <w:numPr>
          <w:ilvl w:val="0"/>
          <w:numId w:val="1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utvrđivanju prijedloga za pripremu nacrta prijedloga Programa održavanja javnoprometnih površina, javnih objekata, javne rasvjete te izvanrednog održavanja nerazvrstanih cesta na području Grada Zagreba u 2019.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potreba za gradnjom i održavanjem vodoopskrbne i kanalske komunalne infrastrukture na području Gradske četvrti Donja Dubrava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Prijedlog zaključka o prijedlogu potreba za gradnjom i održavanjem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plinoopskrbne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komunalne infrastrukture na području Gradske četvrti Donja Dubrava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prijedlogu izgradnje osnovne škole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Čulinec</w:t>
      </w:r>
      <w:proofErr w:type="spellEnd"/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prijedlozima gradnje zamjenskih objekata dječjih vrtića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izgradnje doma za starije i nemoćne osobe na području Gradske četvrti Donja Dubrava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izgradnje sportskih objekata na području Gradske četvrti Donja Dubrava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postupanju po akcijama iz planova malih komunalnih akcija i planova komunalnih aktivnosti Gradske četvrti Donja Dubrava u periodu od 2013. do 2018.</w:t>
      </w:r>
    </w:p>
    <w:p w:rsidR="00F77378" w:rsidRPr="00F77378" w:rsidRDefault="00F77378" w:rsidP="00F7737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1 - Prijedlog zaključka o izmjeni Plana komunalnih aktivnosti Gradske četvrti Donja Dubrava u 2018.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pojašnjava na što se odnose izmjene Plana komunalnih aktivnosti u 2018. Za ŠRC „30. svibnja 1990.“ izostavljena je vodna naknada i komunalni doprinos jer još nije izdana građevinska dozvola. Za park planiran u ul. Dubrava od k.br. 116 do k.br. 124 nije gotova projektna dokumentacija. Sredstvima koja su ostala na tim pozicijama urediti će se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Jadarska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ulica, Valpovačka između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Legradske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Vukovarske ulice, Klanski i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Matuljski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 i II. Ledenički odvojak. Otvara raspravu.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828"/>
      </w:tblGrid>
      <w:tr w:rsidR="00F77378" w:rsidRPr="00F77378" w:rsidTr="004809BC">
        <w:trPr>
          <w:trHeight w:val="696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77378" w:rsidRPr="00F77378" w:rsidRDefault="00F77378" w:rsidP="00F773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F77378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 xml:space="preserve">Zaključak o izmjeni Plana komunalnih aktivnosti </w:t>
            </w:r>
          </w:p>
          <w:p w:rsidR="00F77378" w:rsidRPr="00F77378" w:rsidRDefault="00F77378" w:rsidP="00F773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F77378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Gradske četvrti Donja Dubrava u 2018.</w:t>
            </w:r>
          </w:p>
          <w:p w:rsidR="00F77378" w:rsidRPr="00F77378" w:rsidRDefault="00F77378" w:rsidP="00F773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77378">
              <w:rPr>
                <w:rFonts w:ascii="Times New Roman" w:hAnsi="Times New Roman" w:cs="Times New Roman"/>
                <w:bCs/>
                <w:color w:val="000000"/>
              </w:rPr>
              <w:t>(Tekst Zaključka priložen je ovom zapisniku i njegov je sastavni dio)</w:t>
            </w:r>
          </w:p>
        </w:tc>
      </w:tr>
    </w:tbl>
    <w:p w:rsidR="00F77378" w:rsidRPr="00F77378" w:rsidRDefault="00F77378" w:rsidP="00F77378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7378" w:rsidRPr="00F77378" w:rsidRDefault="00F77378" w:rsidP="00F77378">
      <w:pPr>
        <w:contextualSpacing/>
        <w:jc w:val="lef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2 - Prijedlog zaključka o prijedlogu utroška sredstava s pozicije Uredska oprema i namještaj 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otvara raspravu o Prijedlogu zaključka.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prijedlogu utroška sredstava s pozicije Uredska oprema i namještaj</w:t>
      </w:r>
    </w:p>
    <w:p w:rsidR="00F77378" w:rsidRPr="00F77378" w:rsidRDefault="00F77378" w:rsidP="00F77378">
      <w:pPr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Gradske četvrti Donja Dubrava predlaže utrošak sredstava s pozicije 4221 Uredska oprema i namještaj na način da se osiguraju sredstva za šest uredskih stolica u iznosu od 6.000,00 kn.</w:t>
      </w:r>
    </w:p>
    <w:p w:rsidR="00F77378" w:rsidRPr="00F77378" w:rsidRDefault="00F77378" w:rsidP="00F77378">
      <w:pPr>
        <w:numPr>
          <w:ilvl w:val="0"/>
          <w:numId w:val="2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3 - Prijedlog zaključka o stavljanju izvan snage Zaključaka o odobrenju korištenja sredstava usvojenih na 10. sjednici Vijeća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pojašnjava da Zaključci, usvojeni na 10. sjednici kojima su odobrena sredstva s pozicije „ostali nespomenuti rashodi poslovanja“ za nabavku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logopedskih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dijagnostičkih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testova i slikovnih rječnika Osnovnoj školi Ivana Mažuranića, nisu mogli biti realizirani, pa ih je potrebno staviti izvan snage. Otvara raspravu.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</w:t>
      </w: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stavljanju izvan snage Zaključaka o odobrenju korištenja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sredstava usvojenih na 10. sjednici Vijeća Gradske četvrti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3"/>
        </w:numPr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Stavljaju se izvan snage Zaključci o odobrenju korištenja sredstava za nabavku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Peabody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slikovnih testova rječnika PPVT-III i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logopedskih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dijagnostičkih testova razumijevanja gramatike – TROG-2 prema ponudama Naklada Slap d.o.o. br. 304/3/9 i 305/3/9, usvojeni na 10. sjednici Vijeća, 20. veljače 2018. godine:</w:t>
      </w:r>
    </w:p>
    <w:p w:rsidR="00F77378" w:rsidRPr="00F77378" w:rsidRDefault="00F77378" w:rsidP="00F77378">
      <w:pPr>
        <w:numPr>
          <w:ilvl w:val="0"/>
          <w:numId w:val="4"/>
        </w:numPr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Klasa: 026-02/18-001/154,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Urbroj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: 251-06-11-4-18-15;</w:t>
      </w:r>
    </w:p>
    <w:p w:rsidR="00F77378" w:rsidRPr="00F77378" w:rsidRDefault="00F77378" w:rsidP="00F77378">
      <w:pPr>
        <w:numPr>
          <w:ilvl w:val="0"/>
          <w:numId w:val="4"/>
        </w:numPr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Klasa: 026-02/18-001/154,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Urbroj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: 251-06-11-4-18-16;</w:t>
      </w:r>
    </w:p>
    <w:p w:rsidR="00F77378" w:rsidRPr="00F77378" w:rsidRDefault="00F77378" w:rsidP="00F77378">
      <w:pPr>
        <w:numPr>
          <w:ilvl w:val="0"/>
          <w:numId w:val="4"/>
        </w:numPr>
        <w:contextualSpacing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3"/>
        </w:numPr>
        <w:autoSpaceDE w:val="0"/>
        <w:autoSpaceDN w:val="0"/>
        <w:adjustRightInd w:val="0"/>
        <w:spacing w:after="160" w:line="252" w:lineRule="auto"/>
        <w:contextualSpacing/>
        <w:jc w:val="lef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7737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Ovaj se zaključak dostavlja Gradskom uredu za mjesnu samoupravu</w:t>
      </w:r>
      <w:r w:rsidRPr="00F77378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4 - Prijedlozi zaključaka o odobrenju korištenja sredstava (prema zahtjevu Dječjeg vrtića Ivane Brlić Mažuranić)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napominje da je Dječji vrtić Ivane Brlić Mažuranić podnio zahtjev za nabavku dječjih igračaka odnosno didaktičke opreme u vrijednosti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cca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30.000,00 kn, međutim u tijeku godine prema jednom dobavljaču mogu se realizirati sredstva u iznosu od najviše 25.000,00 kn s PDV-om. Predlaže da se danas usvoje tri zaključka prema priloženim ponudama za nabavku didaktičke opreme za centralni objekt, a na sljedećoj sjednici bi se odobrio ostatak dozvoljenog iznosa i to za područne objekte. Otvara raspravu.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sljedeća tri zaključka: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odobrenju korištenja sredstava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5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2018. godinu, na teret Pozicije 160-3299 „OSTALI NESPOMENUTI RASHODI POSLOVANJA“ Vijeća Gradske četvrti Donja Dubrava u iznosu od 3.816,25 kn za </w:t>
      </w:r>
      <w:r w:rsidRPr="00F7737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 xml:space="preserve">nabavku didaktičke opreme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 potrebe Dječjeg vrtića Ivane Brlić Mažuranić.</w:t>
      </w:r>
    </w:p>
    <w:p w:rsidR="00F77378" w:rsidRPr="00F77378" w:rsidRDefault="00F77378" w:rsidP="00F77378">
      <w:pPr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Sredstva će biti uplaćena u korist IDA DIDACTA d.o.o., 10000 Zagreb, Biskupa J.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Galjufa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5/II, sukladno ponudi broj 18/2080 od 19. rujna 2018. godine.</w:t>
      </w:r>
    </w:p>
    <w:p w:rsidR="00F77378" w:rsidRPr="00F77378" w:rsidRDefault="00F77378" w:rsidP="00F77378">
      <w:pPr>
        <w:numPr>
          <w:ilvl w:val="0"/>
          <w:numId w:val="5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odobrenju korištenja sredstava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6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2018. godinu, na teret Pozicije 160-3299 „OSTALI NESPOMENUTI RASHODI POSLOVANJA“ Vijeća Gradske četvrti Donja Dubrava u iznosu od 3.840,00 kn za </w:t>
      </w:r>
      <w:r w:rsidRPr="00F7737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 xml:space="preserve">nabavku didaktičke opreme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 potrebe Dječjeg vrtića Ivane Brlić Mažuranić.</w:t>
      </w:r>
    </w:p>
    <w:p w:rsidR="00F77378" w:rsidRPr="00F77378" w:rsidRDefault="00F77378" w:rsidP="00F77378">
      <w:pPr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Sredstva će biti uplaćena u korist IDA DIDACTA d.o.o., 10000 Zagreb, Biskupa J.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Galjufa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5/II, sukladno ponudi broj 18/2082 od 19. rujna 2018. godine.</w:t>
      </w:r>
    </w:p>
    <w:p w:rsidR="00F77378" w:rsidRPr="00F77378" w:rsidRDefault="00F77378" w:rsidP="00F77378">
      <w:pPr>
        <w:numPr>
          <w:ilvl w:val="0"/>
          <w:numId w:val="6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>o odobrenju korištenja sredstava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7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2018. godinu, na teret Pozicije 160-3299 „OSTALI NESPOMENUTI RASHODI POSLOVANJA“ Vijeća Gradske četvrti Donja Dubrava u iznosu od 4.890,00 kn za </w:t>
      </w:r>
      <w:r w:rsidRPr="00F7737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 xml:space="preserve">nabavku didaktičke opreme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 potrebe Dječjeg vrtića Ivane Brlić Mažuranić.</w:t>
      </w:r>
    </w:p>
    <w:p w:rsidR="00F77378" w:rsidRPr="00F77378" w:rsidRDefault="00F77378" w:rsidP="00F77378">
      <w:pPr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Sredstva će biti uplaćena u korist IDA DIDACTA d.o.o., 10000 Zagreb, Biskupa J.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Galjufa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5/II, sukladno ponudi broj 18/2084 od 19. rujna 2018. godine.</w:t>
      </w:r>
    </w:p>
    <w:p w:rsidR="00F77378" w:rsidRPr="00F77378" w:rsidRDefault="00F77378" w:rsidP="00F77378">
      <w:pPr>
        <w:numPr>
          <w:ilvl w:val="0"/>
          <w:numId w:val="7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5 - Prijedlozi zaključaka o odobrenju korištenja sredstava (za obilježavanje 27. obljetnice 145. brigade HV)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napominje da će Vijeće sudjelovati u obilježavanju 27. obljetnice ustroja 145. brigade HV pa predlaže da se odobri financiranje vijenaca, svijeća, pehara, medalja i oznaka brigade. Otvara raspravu.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sljedećih pet zaključaka: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odobrenju korištenja sredstava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8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2018. godinu, na teret Pozicije 160-3299 „OSTALI NESPOMENUTI RASHODI POSLOVANJA“ Vijeća Gradske četvrti Donja Dubrava u iznosu od 482,66 kn za </w:t>
      </w:r>
      <w:r w:rsidRPr="00F7737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>nabavku pehara i medalja za obilježavanje 27. godišnjice osnutka i borbene uporabe 145. brigade HV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.</w:t>
      </w:r>
    </w:p>
    <w:p w:rsidR="00F77378" w:rsidRPr="00F77378" w:rsidRDefault="00F77378" w:rsidP="00F77378">
      <w:pPr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Sredstva će biti uplaćena u korist Brodić-promet d.o.o., 10000 Zagreb, sukladno ponudi broj 013001/218 od 12. lipnja 2018. godine.</w:t>
      </w:r>
    </w:p>
    <w:p w:rsidR="00F77378" w:rsidRPr="00F77378" w:rsidRDefault="00F77378" w:rsidP="00F77378">
      <w:pPr>
        <w:numPr>
          <w:ilvl w:val="0"/>
          <w:numId w:val="8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odobrenju korištenja sredstava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9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2018. godinu, na teret Pozicije 160-3299 „OSTALI NESPOMENUTI RASHODI POSLOVANJA“ Vijeća Gradske četvrti Donja Dubrava u iznosu od 560,00 kn za </w:t>
      </w:r>
      <w:r w:rsidRPr="00F7737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>plaćanje vijenaca i lampiona za obilježavanje 27. godišnjice osnutka i borbene uporabe 145. brigade HV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.</w:t>
      </w:r>
    </w:p>
    <w:p w:rsidR="00F77378" w:rsidRPr="00F77378" w:rsidRDefault="00F77378" w:rsidP="00F77378">
      <w:pPr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Sredstva će biti uplaćena u korist Cvjećarskog  obrta „Mirjana“, 10040 Zagreb, Aleja tišine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bb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, sukladno ponudi broj 02/2018 od 14. rujna 2018.</w:t>
      </w:r>
    </w:p>
    <w:p w:rsidR="00F77378" w:rsidRPr="00F77378" w:rsidRDefault="00F77378" w:rsidP="00F77378">
      <w:pPr>
        <w:numPr>
          <w:ilvl w:val="0"/>
          <w:numId w:val="9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odobrenju korištenja sredstava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10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2018. godinu, na teret Pozicije 160-3299 „OSTALI NESPOMENUTI RASHODI POSLOVANJA“ Vijeća Gradske četvrti Donja Dubrava u iznosu od 560,00 kn za </w:t>
      </w:r>
      <w:r w:rsidRPr="00F7737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lastRenderedPageBreak/>
        <w:t>plaćanje vijenaca i lampiona za obilježavanje 27. godišnjice osnutka i borbene uporabe 145. brigade HV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.</w:t>
      </w:r>
    </w:p>
    <w:p w:rsidR="00F77378" w:rsidRPr="00F77378" w:rsidRDefault="00F77378" w:rsidP="00F77378">
      <w:pPr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Sredstva će biti uplaćena u korist Cvjećarskog  obrta „Mirjana“, 10040 Zagreb, Aleja tišine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bb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, sukladno ponudi broj 03/2018 od 14. rujna 2018.</w:t>
      </w:r>
    </w:p>
    <w:p w:rsidR="00F77378" w:rsidRPr="00F77378" w:rsidRDefault="00F77378" w:rsidP="00F77378">
      <w:pPr>
        <w:numPr>
          <w:ilvl w:val="0"/>
          <w:numId w:val="10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odobrenju korištenja sredstava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11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2018. godinu, na teret Pozicije 160-3299 „OSTALI NESPOMENUTI RASHODI POSLOVANJA“ Vijeća Gradske četvrti Donja Dubrava u iznosu od 800,00 kn za </w:t>
      </w:r>
      <w:r w:rsidRPr="00F7737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>nabavku naljepnica za obilježavanje 27. godišnjice osnutka i borbene uporabe 145. brigade HV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.</w:t>
      </w:r>
    </w:p>
    <w:p w:rsidR="00F77378" w:rsidRPr="00F77378" w:rsidRDefault="00F77378" w:rsidP="00F77378">
      <w:pPr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Sredstva će biti uplaćena u korist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Pograv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d.o.o., Ivanja Reka,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Marofska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11, sukladno ponudi broj 87-1-2 od 17. rujna 2018.</w:t>
      </w:r>
    </w:p>
    <w:p w:rsidR="00F77378" w:rsidRPr="00F77378" w:rsidRDefault="00F77378" w:rsidP="00F77378">
      <w:pPr>
        <w:numPr>
          <w:ilvl w:val="0"/>
          <w:numId w:val="11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 A K L J U Č A 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odobrenju korištenja sredstava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12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odobrava isplatu sredstava iz razdjela 0502 Proračuna Grada Zagreba za 2018. godinu, na teret Pozicije 160-3299 „OSTALI NESPOMENUTI RASHODI POSLOVANJA“ Vijeća Gradske četvrti Donja Dubrava u iznosu od 1.495,00 kn za </w:t>
      </w:r>
      <w:r w:rsidRPr="00F7737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hr-HR"/>
        </w:rPr>
        <w:t>nabavku oznaka brigade za obilježavanje 27. godišnjice osnutka i borbene uporabe 145. brigade HV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.</w:t>
      </w:r>
    </w:p>
    <w:p w:rsidR="00F77378" w:rsidRPr="00F77378" w:rsidRDefault="00F77378" w:rsidP="00F77378">
      <w:pPr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Sredstva će biti uplaćena u korist KAP-KO d.o.o., 10040 Zagreb, Garešnička 22, sukladno ponudi broj 01-14-09-18 od 14. rujna 2018.</w:t>
      </w:r>
    </w:p>
    <w:p w:rsidR="00F77378" w:rsidRPr="00F77378" w:rsidRDefault="00F77378" w:rsidP="00F77378">
      <w:pPr>
        <w:numPr>
          <w:ilvl w:val="0"/>
          <w:numId w:val="12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mjesnu samoupravu na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6 - Prijedlog zaključka o utvrđivanju prijedloga za pripremu nacrta prijedloga Programa gradnje objekata i uređaja komunalne infrastrukture na području Grada Zagreba u 2019. 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 čije usvajanje predlaže s obzirom da je Gradski ured za prostorno uređenje, izgradnju Grada, komunalne poslove i promet zatražio prijedloge aktivnosti za našu Gradsku četvrt vezano za gradnju komunalne infrastrukture kao i održavanje o čemu će se odlučivati pod sljedećom točkom dnevnog reda.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F77378" w:rsidRPr="00F77378" w:rsidRDefault="00F77378" w:rsidP="00F77378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Z A K L J U Č A K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o utvrđivanju prijedloga za pripremu nacrta prijedloga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lastRenderedPageBreak/>
        <w:t>Programa građenja komunalne infrastrukture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na području Grada Zagreba u 2019.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right="432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1. Vijeće predlaže se da u okviru priprema nacrta prijedloga </w:t>
      </w:r>
      <w:r w:rsidRPr="00F77378"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  <w:t xml:space="preserve">Programa gradnje objekata i uređaja komunalne infrastrukture na području Grada Zagreba u 2019. godini </w:t>
      </w: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za područje Gradske četvrti Donja Dubrava </w:t>
      </w:r>
      <w:r w:rsidRPr="00F77378"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  <w:t>uvrsti sljedeće akcije:</w:t>
      </w: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 </w:t>
      </w:r>
    </w:p>
    <w:tbl>
      <w:tblPr>
        <w:tblW w:w="966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3149"/>
        <w:gridCol w:w="2126"/>
        <w:gridCol w:w="4394"/>
      </w:tblGrid>
      <w:tr w:rsidR="00F77378" w:rsidRPr="00F77378" w:rsidTr="004809BC">
        <w:trPr>
          <w:trHeight w:val="526"/>
        </w:trPr>
        <w:tc>
          <w:tcPr>
            <w:tcW w:w="3149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0"/>
                <w:lang w:eastAsia="hr-HR"/>
              </w:rPr>
              <w:t xml:space="preserve"> </w:t>
            </w:r>
            <w:r w:rsidRPr="00F77378">
              <w:rPr>
                <w:rFonts w:ascii="Times New Roman" w:eastAsia="Times New Roman" w:hAnsi="Times New Roman" w:cs="Times New Roman"/>
                <w:b/>
                <w:bCs/>
                <w:i/>
                <w:lang w:eastAsia="hr-HR"/>
              </w:rPr>
              <w:t>LOKACIJA - OBJEKT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b/>
                <w:bCs/>
                <w:i/>
                <w:lang w:eastAsia="hr-HR"/>
              </w:rPr>
              <w:t>MJESNI ODBOR</w:t>
            </w:r>
          </w:p>
        </w:tc>
        <w:tc>
          <w:tcPr>
            <w:tcW w:w="4394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b/>
                <w:bCs/>
                <w:i/>
                <w:lang w:eastAsia="hr-HR"/>
              </w:rPr>
              <w:t xml:space="preserve">OPIS </w:t>
            </w:r>
          </w:p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b/>
                <w:bCs/>
                <w:i/>
                <w:lang w:eastAsia="hr-HR"/>
              </w:rPr>
              <w:t>RADOVA / USLUGE / OPREME</w:t>
            </w:r>
          </w:p>
        </w:tc>
      </w:tr>
      <w:tr w:rsidR="00F77378" w:rsidRPr="00F77378" w:rsidTr="004809BC">
        <w:trPr>
          <w:trHeight w:val="849"/>
        </w:trPr>
        <w:tc>
          <w:tcPr>
            <w:tcW w:w="3149" w:type="dxa"/>
            <w:vAlign w:val="center"/>
          </w:tcPr>
          <w:p w:rsidR="00F77378" w:rsidRPr="00F77378" w:rsidRDefault="00F77378" w:rsidP="00F77378">
            <w:pPr>
              <w:jc w:val="left"/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color w:val="000000"/>
                <w:lang w:eastAsia="hr-HR"/>
              </w:rPr>
              <w:t>Dubrava između k.br. 116 i k.br.124, k.č.7128, 7127/3-dio i 9589-dio k.o.Dubrava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„Ivan Mažuranić“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gradnja parka </w:t>
            </w:r>
          </w:p>
        </w:tc>
      </w:tr>
      <w:tr w:rsidR="00F77378" w:rsidRPr="00F77378" w:rsidTr="004809BC">
        <w:trPr>
          <w:trHeight w:val="494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Ulica kneza Branimira – III. Retkovec, desni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skretač</w:t>
            </w:r>
            <w:proofErr w:type="spellEnd"/>
          </w:p>
        </w:tc>
        <w:tc>
          <w:tcPr>
            <w:tcW w:w="2126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Stari Retkovec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izrada PD i gradnja</w:t>
            </w:r>
          </w:p>
        </w:tc>
      </w:tr>
      <w:tr w:rsidR="00F77378" w:rsidRPr="00F77378" w:rsidTr="004809BC">
        <w:trPr>
          <w:trHeight w:val="494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Čulinečka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cesta – Slavonska avenija, desni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skretač</w:t>
            </w:r>
            <w:proofErr w:type="spellEnd"/>
          </w:p>
        </w:tc>
        <w:tc>
          <w:tcPr>
            <w:tcW w:w="2126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Resnički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gaj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izrada PD i gradnja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Pothodnik/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nadhodnik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Osječka ulica –I.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Trnava</w:t>
            </w:r>
            <w:proofErr w:type="spellEnd"/>
          </w:p>
        </w:tc>
        <w:tc>
          <w:tcPr>
            <w:tcW w:w="2126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„Ivan Mažuranić“,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Trnava</w:t>
            </w:r>
            <w:proofErr w:type="spellEnd"/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izrada projektne dokumentacije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Pothodnik/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nadhodnik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Resnički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put –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Štefanovečka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cesta</w:t>
            </w:r>
          </w:p>
        </w:tc>
        <w:tc>
          <w:tcPr>
            <w:tcW w:w="2126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Trnava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, Donja Dubrava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izrada projektne dokumentacije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Osječka ulica – desni zavoj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„Ivan Mažuranić“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izrada PD za proširenje ceste na spoju s ulicom Dubrava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Južna ulica – Ulica platana</w:t>
            </w:r>
          </w:p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– kružni tok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Novi Retkovec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projektiranje i gradnja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1.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Resnički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gaj – 2.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Resnički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gaj – kružni tok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Resnički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gaj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projektiranje i gradnja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Prostor na lokaciji stare tržnice Dubrava u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Cerskoj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ulici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Donja Dubrava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preuređenje prostora za javnu društvenu namjenu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nadvožnjak na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Čulinečkoj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cesti preko željezničke pruge na željezničkoj stanici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Resnik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u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Resničkom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gaju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Resnički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gaj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projektiranje i gradnja </w:t>
            </w:r>
          </w:p>
        </w:tc>
      </w:tr>
      <w:tr w:rsidR="00F77378" w:rsidRPr="00F77378" w:rsidTr="004809BC">
        <w:trPr>
          <w:trHeight w:val="551"/>
        </w:trPr>
        <w:tc>
          <w:tcPr>
            <w:tcW w:w="3149" w:type="dxa"/>
          </w:tcPr>
          <w:p w:rsidR="00F77378" w:rsidRPr="00F77378" w:rsidRDefault="00F77378" w:rsidP="00F77378">
            <w:pPr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Iz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Štefanovečke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ulice u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Štefanovečki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zavoj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Donja Dubrava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proširenje istočne strane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Štefanovečkog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zavoja,  - PD </w:t>
            </w:r>
          </w:p>
        </w:tc>
      </w:tr>
      <w:tr w:rsidR="00F77378" w:rsidRPr="00F77378" w:rsidTr="004809BC">
        <w:trPr>
          <w:trHeight w:val="652"/>
        </w:trPr>
        <w:tc>
          <w:tcPr>
            <w:tcW w:w="3149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Zeleni otoci u Gradskoj četvrti Donja Dubrava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G.Č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. D. Dubrava</w:t>
            </w:r>
          </w:p>
        </w:tc>
        <w:tc>
          <w:tcPr>
            <w:tcW w:w="4394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uređivanje i obilježavanje (betonska podloga, ograda, ploča s natpisom)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Čulinečka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cesta, kod k.br. 146 (k.č.1446 k.o.Resnik) –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reciklažno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dvorište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Resnički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gaj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postavljanje i uređenje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spojna cesta između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Vrinica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i VII. Retkovca</w:t>
            </w: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ab/>
            </w: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ab/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Stari Retkovec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PD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spojna cesta između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Vrinica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- barutana - Slavonska avenija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Stari Retkovec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PD</w:t>
            </w:r>
          </w:p>
        </w:tc>
      </w:tr>
      <w:tr w:rsidR="00F77378" w:rsidRPr="00F77378" w:rsidTr="004809BC">
        <w:trPr>
          <w:trHeight w:val="247"/>
        </w:trPr>
        <w:tc>
          <w:tcPr>
            <w:tcW w:w="3149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hr-HR"/>
              </w:rPr>
              <w:t xml:space="preserve">Osječkoj ulici, između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hr-HR"/>
              </w:rPr>
              <w:t>Diljske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hr-HR"/>
              </w:rPr>
              <w:t xml:space="preserve"> i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hr-HR"/>
              </w:rPr>
              <w:t>Okučanske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hr-HR"/>
              </w:rPr>
              <w:t xml:space="preserve"> ulice,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hr-HR"/>
              </w:rPr>
              <w:t>k.č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hr-HR"/>
              </w:rPr>
              <w:t>. 7251, 7252 i 7253 sve k.o. Dubrava</w:t>
            </w: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F77378" w:rsidRPr="00F77378" w:rsidRDefault="00F77378" w:rsidP="00F77378">
            <w:pPr>
              <w:numPr>
                <w:ilvl w:val="0"/>
                <w:numId w:val="13"/>
              </w:num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Mažuranić</w:t>
            </w:r>
          </w:p>
        </w:tc>
        <w:tc>
          <w:tcPr>
            <w:tcW w:w="439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Postavljanje i uređenje</w:t>
            </w:r>
          </w:p>
        </w:tc>
      </w:tr>
    </w:tbl>
    <w:p w:rsidR="00F77378" w:rsidRPr="00F77378" w:rsidRDefault="00F77378" w:rsidP="00F77378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</w:pPr>
    </w:p>
    <w:p w:rsidR="00F77378" w:rsidRPr="00F77378" w:rsidRDefault="00F77378" w:rsidP="00F77378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0"/>
          <w:lang w:val="da-DK" w:eastAsia="hr-HR"/>
        </w:rPr>
        <w:t xml:space="preserve">2. Ovaj se zaključak dostavlja  </w:t>
      </w: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Gradskom uredu za prostorno uređenje, izgradnju Grada, graditeljstvo, komunalne poslove i prometna daljnje postupanje.</w:t>
      </w:r>
    </w:p>
    <w:p w:rsidR="00F77378" w:rsidRPr="00F77378" w:rsidRDefault="00F77378" w:rsidP="00F77378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7 - Prijedlog zaključka o utvrđivanju prijedloga za pripremu nacrta prijedloga Programa održavanja javnoprometnih površina, javnih objekata, javne rasvjete te izvanrednog održavanja nerazvrstanih cesta na području Grada Zagreba u 2019.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ukratko obrazlaže i otvara raspravu o Prijedlogu zaključka.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F77378" w:rsidRPr="00F77378" w:rsidRDefault="00F77378" w:rsidP="00F77378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  Z A K L J U Č A K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o utvrđivanju prijedloga za pripremu nacrta prijedloga Programa održavanja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javnoprometnih površina, javnih objekata, javne rasvjete te izvanrednog 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održavanja nerazvrstanih cesta na području Grada Zagreba u 2019.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right="432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F77378" w:rsidRPr="00F77378" w:rsidRDefault="00F77378" w:rsidP="00F7737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Vijeće Gradske četvrti Donja Dubrava predlaže nadležnom gradskom upravnom tijelu da u okviru priprema nacrta prijedloga </w:t>
      </w:r>
      <w:r w:rsidRPr="00F77378"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  <w:t>Programa održavanja javnoprometnih površina, javnih objekata, javne rasvjete te izvanrednog održavanja  nerazvrstanih cesta na području Grada Zagreba u 2019. pod točkom gradnja i rekonstrukcija nerazvrstanih cesta i javne rasvjete za Gradsku četvrt Donja Dubrava uvrsti sljedeće akcije: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</w:pP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  <w:t xml:space="preserve">NERAZVRSTANE CESTE – </w:t>
      </w:r>
    </w:p>
    <w:p w:rsidR="00F77378" w:rsidRPr="00F77378" w:rsidRDefault="00F77378" w:rsidP="00F77378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proofErr w:type="spellStart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Resnički</w:t>
      </w:r>
      <w:proofErr w:type="spellEnd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put od </w:t>
      </w:r>
      <w:proofErr w:type="spellStart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Baošićkog</w:t>
      </w:r>
      <w:proofErr w:type="spellEnd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puta do ulice </w:t>
      </w:r>
      <w:proofErr w:type="spellStart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Valunske</w:t>
      </w:r>
      <w:proofErr w:type="spellEnd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ploče – rekonstrukcija 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left="121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prometnice   i nogostupa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2.  </w:t>
      </w:r>
      <w:proofErr w:type="spellStart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Štefanovečka</w:t>
      </w:r>
      <w:proofErr w:type="spellEnd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ulica– rekonstrukcija prometnice i nogostupa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3.  </w:t>
      </w:r>
      <w:proofErr w:type="spellStart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Kanarinska</w:t>
      </w:r>
      <w:proofErr w:type="spellEnd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ulica– rekonstrukcija prometnice i nogostupa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4. </w:t>
      </w:r>
      <w:proofErr w:type="spellStart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>Rakitnica</w:t>
      </w:r>
      <w:proofErr w:type="spellEnd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– izgradnja preostalog dijela prometnice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  <w:t xml:space="preserve">    </w:t>
      </w:r>
      <w:r w:rsidRPr="00F77378"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  <w:t xml:space="preserve">   JAVNA RASVJETA-</w:t>
      </w:r>
    </w:p>
    <w:p w:rsidR="00F77378" w:rsidRPr="00F77378" w:rsidRDefault="00F77378" w:rsidP="00F77378">
      <w:pPr>
        <w:numPr>
          <w:ilvl w:val="0"/>
          <w:numId w:val="15"/>
        </w:numPr>
        <w:overflowPunct w:val="0"/>
        <w:autoSpaceDE w:val="0"/>
        <w:autoSpaceDN w:val="0"/>
        <w:adjustRightInd w:val="0"/>
        <w:ind w:left="851" w:hanging="283"/>
        <w:jc w:val="left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MO  Stari Retkovec - </w:t>
      </w:r>
      <w:proofErr w:type="spellStart"/>
      <w:r w:rsidRPr="00F7737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Vrinice</w:t>
      </w:r>
      <w:proofErr w:type="spellEnd"/>
      <w:r w:rsidRPr="00F7737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, </w:t>
      </w:r>
      <w:proofErr w:type="spellStart"/>
      <w:r w:rsidRPr="00F7737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>odv</w:t>
      </w:r>
      <w:proofErr w:type="spellEnd"/>
      <w:r w:rsidRPr="00F7737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hr-HR"/>
        </w:rPr>
        <w:t xml:space="preserve">. kod k.br. 37 – projektiranje i </w:t>
      </w: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postavljanje rasvjetnih stupova s rasvjetnim tijelima – </w:t>
      </w:r>
      <w:proofErr w:type="spellStart"/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cca</w:t>
      </w:r>
      <w:proofErr w:type="spellEnd"/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104m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left="851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</w:p>
    <w:p w:rsidR="00F77378" w:rsidRPr="00F77378" w:rsidRDefault="00F77378" w:rsidP="00F77378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2. Ovaj će zaključak biti dostavljen Gradskom uredu za prostorno uređenje, izgradnju Grada,    graditeljstvo, komunalne poslove i promet na daljnje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8 - Prijedlog zaključka o prijedlogu potreba za gradnjom i održavanjem vodoopskrbne i kanalske komunalne infrastrukture na području Gradske četvrti Donja Dubrava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Z. </w:t>
      </w:r>
      <w:proofErr w:type="spellStart"/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Žvorc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kakav je status Poljana budući da je veliki dio zemljišta u vlasništvu HŽ-a.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predlažemo izradu projektne dokumentacije i da se napravi cjevovod. Plinara je dobila suglasnost HŽ-a, a hoće li Vodoopskrba i odvodnja doći u projektiranju do građevinske dozvole, to je pitanje. Nada se da hoće. Dio objekata u toj ulici je legaliziran, a dio ne.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 završetku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 prijedlogu potreba za gradnjom i održavanjem 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vodoopskrbne i kanalske komunalne infrastrukture 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na području Gradske četvrti Donja Dubrava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(Tekst Zaključka priložen je ovom zapisniku i njegov je sastavni dio)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9 - Prijedlog zaključka o prijedlogu potreba za gradnjom i održavanjem </w:t>
      </w:r>
      <w:proofErr w:type="spellStart"/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plinoopskrbne</w:t>
      </w:r>
      <w:proofErr w:type="spellEnd"/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komunalne infrastrukture na području Gradske četvrti Donja Dubrava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obrazlaže Prijedlog zaključka i napominje da bi se realizacijom ovih prijedloga u potpunosti riješila plinofikacija Donje Dubrave. Otvara raspravu.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 prijedlogu potreba za gradnjom i održavanjem 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plinoopskrbne</w:t>
      </w:r>
      <w:proofErr w:type="spellEnd"/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komunalne infrastrukture 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na području Gradske četvrti Donja Dubrava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1.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Na području Gradske četvrti Donja Dubrava utvrđuju se potrebe za gradnjom i održavanjem </w:t>
      </w:r>
      <w:proofErr w:type="spellStart"/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plinoopskrbne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komunalne infrastrukture te se stoga </w:t>
      </w: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ja-JP"/>
        </w:rPr>
        <w:t>Gradskoj plinari Zagreb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 xml:space="preserve"> predlaže da u plan projektiranja i gradnje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>plinoopskrbnih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 xml:space="preserve"> objekata za 2019. godinu uvrsti sljedeće ulice:</w:t>
      </w:r>
    </w:p>
    <w:p w:rsidR="00F77378" w:rsidRPr="00F77378" w:rsidRDefault="00F77378" w:rsidP="00F77378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 xml:space="preserve">MO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>Čulinec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 xml:space="preserve"> - II.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>Čulinec</w:t>
      </w:r>
      <w:proofErr w:type="spellEnd"/>
    </w:p>
    <w:p w:rsidR="00F77378" w:rsidRPr="00F77378" w:rsidRDefault="00F77378" w:rsidP="00F77378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MO Stari Retkovec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 xml:space="preserve"> – odvojci </w:t>
      </w:r>
      <w:proofErr w:type="spellStart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>Vrinica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ja-JP"/>
        </w:rPr>
        <w:t xml:space="preserve"> od k.br. 39 do 101D i 99G</w:t>
      </w:r>
    </w:p>
    <w:p w:rsidR="00F77378" w:rsidRPr="00F77378" w:rsidRDefault="00F77378" w:rsidP="00F77378">
      <w:pPr>
        <w:numPr>
          <w:ilvl w:val="0"/>
          <w:numId w:val="17"/>
        </w:numPr>
        <w:tabs>
          <w:tab w:val="left" w:pos="360"/>
        </w:tabs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  <w:t xml:space="preserve">MO </w:t>
      </w:r>
      <w:proofErr w:type="spellStart"/>
      <w:r w:rsidRPr="00F7737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  <w:t>Trnava</w:t>
      </w:r>
      <w:proofErr w:type="spellEnd"/>
      <w:r w:rsidRPr="00F7737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  <w:t xml:space="preserve"> – Poljane, dio uz željezničku prugu</w:t>
      </w:r>
    </w:p>
    <w:p w:rsidR="00F77378" w:rsidRPr="00F77378" w:rsidRDefault="00F77378" w:rsidP="00F77378">
      <w:pPr>
        <w:numPr>
          <w:ilvl w:val="0"/>
          <w:numId w:val="17"/>
        </w:numPr>
        <w:tabs>
          <w:tab w:val="left" w:pos="360"/>
        </w:tabs>
        <w:jc w:val="lef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hr-HR"/>
        </w:rPr>
      </w:pP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2. 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Zaključak dostavlja se Gradskoj plinari d.o.o. na daljnje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10 - Prijedlog zaključka o prijedlogu izgradnje osnovne škole </w:t>
      </w:r>
      <w:proofErr w:type="spellStart"/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Čulinec</w:t>
      </w:r>
      <w:proofErr w:type="spellEnd"/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 prijedlogu izgradnje osnovne škole </w:t>
      </w:r>
      <w:proofErr w:type="spellStart"/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Čulinec</w:t>
      </w:r>
      <w:proofErr w:type="spellEnd"/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18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predlaže nadležnim gradskim uredima da u </w:t>
      </w: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Programa radova kapitalnih ulaganja u objekte za društvene djelatnosti u Gradu Zagrebu u 2019. </w:t>
      </w:r>
      <w:r w:rsidRPr="00F7737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pod</w:t>
      </w: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 Objekti školstva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planiraju izgradnju objekta, ishođenje potrebne dokumentacije, izradu akata za građenje i usklađivanje imovinsko – pravnih odnosa za  </w:t>
      </w: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osnovnu školu </w:t>
      </w:r>
      <w:proofErr w:type="spellStart"/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Čulinec</w:t>
      </w:r>
      <w:proofErr w:type="spellEnd"/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.</w:t>
      </w:r>
    </w:p>
    <w:p w:rsidR="00F77378" w:rsidRPr="00F77378" w:rsidRDefault="00F77378" w:rsidP="00F77378">
      <w:pPr>
        <w:numPr>
          <w:ilvl w:val="0"/>
          <w:numId w:val="18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imovinsko-pravne poslove i imovinu Grada, Gradskom uredu za obrazovanje i Gradskom uredu za prostorno uređenje, izgradnju Grada, graditeljstvo, komunalne poslove i promet  na daljnje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11 - Prijedlog zaključka o prijedlozima gradnje zamjenskih objekata dječjih vrtića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ističe kako su objekti predloženi za gradnju montažni i stari preko 40 godina. Zamjenski objekti trebali su biti izgrađeni još prošle godine, međutim niti ove godine po tom pitanju neće biti ništa napravljeno. Otvara raspravu.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prijedlozima gradnje zamjenskih objekata dječjih vrtića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ind w:left="36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1. Vijeće Gradske četvrti Donja Dubrava predlaže nadležnim gradskim uredima da u </w:t>
      </w: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Programa radova kapitalnih ulaganja u objekte za društvene djelatnosti u Gradu </w:t>
      </w: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lastRenderedPageBreak/>
        <w:t xml:space="preserve">Zagrebu u 2019. </w:t>
      </w:r>
      <w:r w:rsidRPr="00F7737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pod</w:t>
      </w: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 Objekti </w:t>
      </w:r>
      <w:proofErr w:type="spellStart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>predškolstva</w:t>
      </w:r>
      <w:proofErr w:type="spellEnd"/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planiraju izgradnju zamjenskih objekata dječjih vrtića na sljedećim lokacijama: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        </w:t>
      </w:r>
    </w:p>
    <w:tbl>
      <w:tblPr>
        <w:tblW w:w="8930" w:type="dxa"/>
        <w:tblInd w:w="3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3544"/>
        <w:gridCol w:w="1842"/>
        <w:gridCol w:w="3544"/>
      </w:tblGrid>
      <w:tr w:rsidR="00F77378" w:rsidRPr="00F77378" w:rsidTr="004809BC">
        <w:trPr>
          <w:trHeight w:val="385"/>
        </w:trPr>
        <w:tc>
          <w:tcPr>
            <w:tcW w:w="3544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DV „Jabuka“, Ulica badema 14a</w:t>
            </w:r>
          </w:p>
        </w:tc>
        <w:tc>
          <w:tcPr>
            <w:tcW w:w="1842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Čulinec</w:t>
            </w:r>
            <w:proofErr w:type="spellEnd"/>
          </w:p>
        </w:tc>
        <w:tc>
          <w:tcPr>
            <w:tcW w:w="3544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Gradnja zamjenskog objekta</w:t>
            </w:r>
          </w:p>
        </w:tc>
      </w:tr>
      <w:tr w:rsidR="00F77378" w:rsidRPr="00F77378" w:rsidTr="004809BC">
        <w:trPr>
          <w:trHeight w:val="407"/>
        </w:trPr>
        <w:tc>
          <w:tcPr>
            <w:tcW w:w="3544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 xml:space="preserve">DV I.B.Mažuranić,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Cerska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 xml:space="preserve"> 22</w:t>
            </w:r>
          </w:p>
        </w:tc>
        <w:tc>
          <w:tcPr>
            <w:tcW w:w="1842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Donja Dubrava</w:t>
            </w:r>
          </w:p>
        </w:tc>
        <w:tc>
          <w:tcPr>
            <w:tcW w:w="354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Gradnja zamjenskog objekta</w:t>
            </w:r>
          </w:p>
        </w:tc>
      </w:tr>
      <w:tr w:rsidR="00F77378" w:rsidRPr="00F77378" w:rsidTr="004809BC">
        <w:trPr>
          <w:trHeight w:val="407"/>
        </w:trPr>
        <w:tc>
          <w:tcPr>
            <w:tcW w:w="3544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DV Pčelica – Aleja lipa 1</w:t>
            </w:r>
          </w:p>
        </w:tc>
        <w:tc>
          <w:tcPr>
            <w:tcW w:w="1842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Novi Retkovec</w:t>
            </w:r>
          </w:p>
        </w:tc>
        <w:tc>
          <w:tcPr>
            <w:tcW w:w="3544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Gradnja zamjenskog objekta</w:t>
            </w:r>
          </w:p>
        </w:tc>
      </w:tr>
    </w:tbl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left="142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2. Ovaj se zaključak dostavlja Gradskom uredu za obrazovanje, Gradskom uredu za imovinsko-pravne poslove i imovinu Grada i Gradskom uredu za prostorno uređenje, izgradnju Grada, graditeljstvo, komunalne poslove i promet  na daljnje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12 - Prijedlog zaključka o prijedlogu izgradnje doma za starije i nemoćne osobe na području Gradske četvrti Donja Dubrava</w:t>
      </w: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napominje da već gotovo četiri godine tražimo rješavanje ovog pitanja. Otvara raspravu o Prijedlogu zaključka. U raspravi sudjeluju D.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, A. Bačić i predsjednik.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 završetku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prijedlogu izgradnje doma za starije i nemoćne osobe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s hospicijem na području Gradske četvrti Donja Dubrava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19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Vijeće Gradske četvrti Donja Dubrava predlaže nadležnim gradskim uredima da u </w:t>
      </w: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Programa radova kapitalnih ulaganja u objekte za društvene djelatnosti u Gradu Zagrebu u 2019. </w:t>
      </w:r>
      <w:r w:rsidRPr="00F7737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pod</w:t>
      </w: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 Objekti socijalne skrbi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planiraju izgradnju, ishođenje potrebne dokumentacije i usklađivanje imovinsko – pravnih odnosa za dva doma za starije i nemoćne osobe s hospicijem na području Gradske četvrti Donja Dubrava zbog sve veće populacije starijeg broja stanovništva na području Gradske četvrti.</w:t>
      </w:r>
    </w:p>
    <w:p w:rsidR="00F77378" w:rsidRPr="00F77378" w:rsidRDefault="00F77378" w:rsidP="00F77378">
      <w:pPr>
        <w:ind w:left="72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19"/>
        </w:num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Vijeće predlaže sljedeće lokacije: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    - </w:t>
      </w: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MO Novi Retkovec k.č.br.8727/1 k.o. Dubrava - </w:t>
      </w:r>
      <w:proofErr w:type="spellStart"/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Čulinečka</w:t>
      </w:r>
      <w:proofErr w:type="spellEnd"/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cesta 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   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-</w:t>
      </w: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MO Stari Retkovec k.č.br.8200/1 k.o. Dubrava 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socijalnu zaštitu i osobe s  invaliditetom, Gradskom uredu za imovinsko-pravne poslove i imovinu Grada i Gradskom uredu za prostorno uređenje, izgradnju Grada, graditeljstvo, komunalne poslove i promet  na daljnje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13 - Prijedlog zaključka o prijedlogu izgradnje sportskih objekata na području Gradske četvrti Donja Dubrava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otvara raspravu o Prijedlogu zaključka.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D. </w:t>
      </w:r>
      <w:proofErr w:type="spellStart"/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Šereg</w:t>
      </w:r>
      <w:proofErr w:type="spellEnd"/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napominje kako pozdravlja svaku akciju ulaganja u uređenje prostora gdje će boraviti djeca. Mjesni odbor Donja Dubrava nema niti jedno dječje igralište.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K. </w:t>
      </w:r>
      <w:proofErr w:type="spellStart"/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Ešegović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ističe kako Starom Retkovcu također nema dječjeg niti sportskog igrališta.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napominje da prilikom donošenja Plana komunalnih aktivnosti za sljedeću godinu o tome treba voditi računa. Najveći problem je što na području Mjesnih odbora Stari Retkovec i Donja Dubrava  nema gradskih zemljišta.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Po završetku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ZAKLJUČAK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 prijedlogu izgradnje sportskih objekata</w:t>
      </w:r>
    </w:p>
    <w:p w:rsidR="00F77378" w:rsidRPr="00F77378" w:rsidRDefault="00F77378" w:rsidP="00F77378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na području Gradske četvrti Donja Dubrava</w:t>
      </w:r>
    </w:p>
    <w:p w:rsidR="00F77378" w:rsidRPr="00F77378" w:rsidRDefault="00F77378" w:rsidP="00F77378">
      <w:pPr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ind w:left="-76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1. Vijeće Gradske četvrti Donja Dubrava predlaže nadležnim gradskim uredima da u </w:t>
      </w: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Programa radova kapitalnih ulaganja u objekte za društvene djelatnosti u Gradu Zagrebu u 2019. </w:t>
      </w:r>
      <w:r w:rsidRPr="00F77378">
        <w:rPr>
          <w:rFonts w:ascii="Times New Roman" w:eastAsia="Times New Roman" w:hAnsi="Times New Roman" w:cs="Times New Roman"/>
          <w:bCs/>
          <w:i/>
          <w:sz w:val="24"/>
          <w:szCs w:val="24"/>
          <w:lang w:eastAsia="hr-HR"/>
        </w:rPr>
        <w:t>pod</w:t>
      </w:r>
      <w:r w:rsidRPr="00F7737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r-HR"/>
        </w:rPr>
        <w:t xml:space="preserve"> točkom Sportski objekti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planiraju izgradnju, ishođenje potrebne dokumentacije i rješavanje imovinsko – pravnih odnosa za dva sportska objekta na području Gradske četvrti Donja Dubrava zbog premalog broja sportskih objekata odnosno za poboljšanje uvjeta života.</w:t>
      </w:r>
    </w:p>
    <w:p w:rsidR="00F77378" w:rsidRPr="00F77378" w:rsidRDefault="00F77378" w:rsidP="00F77378">
      <w:pPr>
        <w:ind w:left="284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ind w:left="-76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2. Vijeće predlaže sljedeće lokacije: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tbl>
      <w:tblPr>
        <w:tblW w:w="95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2865"/>
        <w:gridCol w:w="1837"/>
        <w:gridCol w:w="2558"/>
        <w:gridCol w:w="2268"/>
      </w:tblGrid>
      <w:tr w:rsidR="00F77378" w:rsidRPr="00F77378" w:rsidTr="004809BC">
        <w:trPr>
          <w:trHeight w:val="494"/>
        </w:trPr>
        <w:tc>
          <w:tcPr>
            <w:tcW w:w="2865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Športsko-rekreacijski centar „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Sopnička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“</w:t>
            </w:r>
          </w:p>
        </w:tc>
        <w:tc>
          <w:tcPr>
            <w:tcW w:w="1837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"30. svibnja 1990."</w:t>
            </w:r>
          </w:p>
        </w:tc>
        <w:tc>
          <w:tcPr>
            <w:tcW w:w="2558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gradnja (izrađena projektna dokumentacija)</w:t>
            </w:r>
          </w:p>
        </w:tc>
        <w:tc>
          <w:tcPr>
            <w:tcW w:w="2268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građ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.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dozv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. na postupku</w:t>
            </w:r>
          </w:p>
        </w:tc>
      </w:tr>
      <w:tr w:rsidR="00F77378" w:rsidRPr="00F77378" w:rsidTr="004809BC">
        <w:trPr>
          <w:trHeight w:val="247"/>
        </w:trPr>
        <w:tc>
          <w:tcPr>
            <w:tcW w:w="2865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Športska dvorana - višenamjenska,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Štefanovečki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 zavoj</w:t>
            </w:r>
          </w:p>
        </w:tc>
        <w:tc>
          <w:tcPr>
            <w:tcW w:w="1837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Donja Dubrava</w:t>
            </w:r>
          </w:p>
        </w:tc>
        <w:tc>
          <w:tcPr>
            <w:tcW w:w="2558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izrada projektne dokumentacije </w:t>
            </w:r>
          </w:p>
        </w:tc>
        <w:tc>
          <w:tcPr>
            <w:tcW w:w="2268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imovinski-pravno riješeno -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k.č</w:t>
            </w:r>
            <w:proofErr w:type="spellEnd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. 127/7 i 127/1 obje k.o. Peščenica</w:t>
            </w:r>
          </w:p>
        </w:tc>
      </w:tr>
      <w:tr w:rsidR="00F77378" w:rsidRPr="00F77378" w:rsidTr="004809BC">
        <w:trPr>
          <w:trHeight w:val="247"/>
        </w:trPr>
        <w:tc>
          <w:tcPr>
            <w:tcW w:w="2865" w:type="dxa"/>
            <w:vAlign w:val="center"/>
          </w:tcPr>
          <w:p w:rsidR="00F77378" w:rsidRPr="00F77378" w:rsidRDefault="00F77378" w:rsidP="00F77378">
            <w:pPr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NK </w:t>
            </w: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Čulinec</w:t>
            </w:r>
            <w:proofErr w:type="spellEnd"/>
          </w:p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</w:p>
        </w:tc>
        <w:tc>
          <w:tcPr>
            <w:tcW w:w="1837" w:type="dxa"/>
            <w:vAlign w:val="center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proofErr w:type="spellStart"/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Čulinec</w:t>
            </w:r>
            <w:proofErr w:type="spellEnd"/>
          </w:p>
        </w:tc>
        <w:tc>
          <w:tcPr>
            <w:tcW w:w="2558" w:type="dxa"/>
            <w:vAlign w:val="center"/>
          </w:tcPr>
          <w:p w:rsidR="00F77378" w:rsidRPr="00F77378" w:rsidRDefault="00F77378" w:rsidP="00F77378">
            <w:pPr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>uređenje sportskog centra,  postavljanje umjetne trave na nogometnom igralištu</w:t>
            </w:r>
          </w:p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  <w:r w:rsidRPr="00F77378">
              <w:rPr>
                <w:rFonts w:ascii="Times New Roman" w:eastAsia="Times New Roman" w:hAnsi="Times New Roman" w:cs="Times New Roman"/>
                <w:i/>
                <w:lang w:eastAsia="hr-HR"/>
              </w:rPr>
              <w:t xml:space="preserve">i izgradnja bunara </w:t>
            </w:r>
          </w:p>
        </w:tc>
        <w:tc>
          <w:tcPr>
            <w:tcW w:w="2268" w:type="dxa"/>
          </w:tcPr>
          <w:p w:rsidR="00F77378" w:rsidRPr="00F77378" w:rsidRDefault="00F77378" w:rsidP="00F77378">
            <w:pPr>
              <w:overflowPunct w:val="0"/>
              <w:autoSpaceDE w:val="0"/>
              <w:autoSpaceDN w:val="0"/>
              <w:adjustRightInd w:val="0"/>
              <w:jc w:val="left"/>
              <w:rPr>
                <w:rFonts w:ascii="Times New Roman" w:eastAsia="Times New Roman" w:hAnsi="Times New Roman" w:cs="Times New Roman"/>
                <w:i/>
                <w:lang w:eastAsia="hr-HR"/>
              </w:rPr>
            </w:pPr>
          </w:p>
        </w:tc>
      </w:tr>
    </w:tbl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numPr>
          <w:ilvl w:val="0"/>
          <w:numId w:val="18"/>
        </w:numPr>
        <w:overflowPunct w:val="0"/>
        <w:autoSpaceDE w:val="0"/>
        <w:autoSpaceDN w:val="0"/>
        <w:adjustRightInd w:val="0"/>
        <w:ind w:hanging="284"/>
        <w:jc w:val="left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Ovaj se zaključak dostavlja Gradskom uredu za sport i mlade, Gradskom uredu za imovinsko-pravne poslove i imovinu Grada i Gradskom uredu za prostorno uređenje, izgradnju Grada, graditeljstvo, komunalne poslove i promet  na daljnje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14 - Prijedlog zaključka o postupanju po akcijama iz planova malih komunalnih akcija i planova komunalnih aktivnosti Gradske četvrti Donja Dubrava u periodu od 2013. do 2018.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F7737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77378" w:rsidRPr="00F77378" w:rsidRDefault="00F77378" w:rsidP="00F77378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   Z A K L J U Č A K</w:t>
      </w:r>
    </w:p>
    <w:p w:rsidR="00F77378" w:rsidRPr="00F77378" w:rsidRDefault="00F77378" w:rsidP="00F77378">
      <w:pPr>
        <w:spacing w:after="200" w:line="276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o postupanju po akcijama iz planova malih komunalnih akcija i </w:t>
      </w:r>
    </w:p>
    <w:p w:rsidR="00F77378" w:rsidRPr="00F77378" w:rsidRDefault="00F77378" w:rsidP="00F77378">
      <w:pPr>
        <w:spacing w:after="200" w:line="276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 xml:space="preserve">planova komunalnih aktivnosti Gradske četvrti Donja Dubrava </w:t>
      </w:r>
    </w:p>
    <w:p w:rsidR="00F77378" w:rsidRPr="00F77378" w:rsidRDefault="00F77378" w:rsidP="00F77378">
      <w:pPr>
        <w:spacing w:after="200" w:line="276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i/>
          <w:sz w:val="24"/>
          <w:szCs w:val="20"/>
          <w:lang w:eastAsia="hr-HR"/>
        </w:rPr>
        <w:t>u periodu od 2013. do 2018.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ind w:right="432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F77378" w:rsidRPr="00F77378" w:rsidRDefault="00F77378" w:rsidP="00F77378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Vijeće je u periodu od 2013. do 2018. godine kroz svoje planove malih komunalnih akcija i planove komunalnih aktivnosti</w:t>
      </w:r>
      <w:r w:rsidRPr="00F77378">
        <w:rPr>
          <w:rFonts w:ascii="Times New Roman" w:eastAsia="Times New Roman" w:hAnsi="Times New Roman" w:cs="Times New Roman"/>
          <w:bCs/>
          <w:i/>
          <w:sz w:val="24"/>
          <w:szCs w:val="20"/>
          <w:lang w:eastAsia="hr-HR"/>
        </w:rPr>
        <w:t xml:space="preserve"> osiguravalo sredstva i uvrštavalo akcije za koje je potrebno ishođenje projektne dokumentacije, rješavanje imovinsko pravnih odnosa i sl. Navedene akcije su tabelarno prikazane i sastavni su dio ovog zaključka.</w:t>
      </w:r>
    </w:p>
    <w:p w:rsidR="00F77378" w:rsidRPr="00F77378" w:rsidRDefault="00F77378" w:rsidP="00F77378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b/>
          <w:bCs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>Na osnovi gore navedenog, tražimo od nadležnog gradskog ureda da nam dostavi tijek u kojem periodu, kratkoročnom ili dugoročnom, navedene akcije planiraju realizirati.</w:t>
      </w:r>
    </w:p>
    <w:p w:rsidR="00F77378" w:rsidRPr="00F77378" w:rsidRDefault="00F77378" w:rsidP="00F77378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Ovaj će zaključak biti dostavljen Gradskom uredu za mjesnu samoupravu na daljnje   </w:t>
      </w:r>
    </w:p>
    <w:p w:rsidR="00F77378" w:rsidRPr="00F77378" w:rsidRDefault="00F77378" w:rsidP="00F77378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  <w:r w:rsidRPr="00F77378"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  <w:t xml:space="preserve">       postupanje.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</w:p>
    <w:p w:rsidR="00F77378" w:rsidRPr="00F77378" w:rsidRDefault="00F77378" w:rsidP="00F77378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15 - Pitanja, prijedlozi i obavijesti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M. Nakić 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obavještava članove Vijeća da će od 1. studenoga na web stranicama Grada Zagreba osim poziva na sjednice biti objavljivani zaključci i zapisnici.</w:t>
      </w:r>
    </w:p>
    <w:p w:rsidR="00F77378" w:rsidRPr="00F77378" w:rsidRDefault="00F77378" w:rsidP="00F77378">
      <w:pPr>
        <w:tabs>
          <w:tab w:val="left" w:pos="8280"/>
        </w:tabs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Budući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da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više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nije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bilo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pitanja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i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prijedloga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,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predsjednik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zaključuje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sjednicu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u 17,50 </w:t>
      </w:r>
      <w:proofErr w:type="spellStart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sati</w:t>
      </w:r>
      <w:proofErr w:type="spellEnd"/>
      <w:r w:rsidRPr="00F7737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. 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026-02/18-01/448</w:t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251-06-11-4-18-3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27. rujna 2018.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>Snježana Pehar</w:t>
      </w:r>
    </w:p>
    <w:p w:rsidR="00F77378" w:rsidRPr="00F77378" w:rsidRDefault="00F77378" w:rsidP="00F77378">
      <w:pPr>
        <w:tabs>
          <w:tab w:val="left" w:pos="900"/>
        </w:tabs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F77378" w:rsidRPr="00F77378" w:rsidRDefault="00F77378" w:rsidP="00F77378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Vijeća Gradske četvrti</w:t>
      </w:r>
    </w:p>
    <w:p w:rsidR="00F77378" w:rsidRPr="00F77378" w:rsidRDefault="00F77378" w:rsidP="00F77378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Donja Dubrava</w:t>
      </w:r>
    </w:p>
    <w:p w:rsidR="00F77378" w:rsidRPr="00F77378" w:rsidRDefault="00F77378" w:rsidP="00F77378">
      <w:pPr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7737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Milan Draženović, dipl. ing., v.r.</w:t>
      </w:r>
    </w:p>
    <w:p w:rsidR="00F77378" w:rsidRPr="00F77378" w:rsidRDefault="00F77378" w:rsidP="00F7737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A5F95" w:rsidRPr="00F77378" w:rsidRDefault="002A5F95" w:rsidP="00F77378">
      <w:bookmarkStart w:id="0" w:name="_GoBack"/>
      <w:bookmarkEnd w:id="0"/>
    </w:p>
    <w:sectPr w:rsidR="002A5F95" w:rsidRPr="00F77378" w:rsidSect="000560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093" w:rsidRDefault="00F77378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30739"/>
      <w:docPartObj>
        <w:docPartGallery w:val="Page Numbers (Bottom of Page)"/>
        <w:docPartUnique/>
      </w:docPartObj>
    </w:sdtPr>
    <w:sdtEndPr/>
    <w:sdtContent>
      <w:p w:rsidR="00056093" w:rsidRDefault="00F7737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056093" w:rsidRDefault="00F77378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093" w:rsidRDefault="00F77378">
    <w:pPr>
      <w:pStyle w:val="Podnoj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093" w:rsidRDefault="00F77378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093" w:rsidRDefault="00F77378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093" w:rsidRDefault="00F77378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E4A49"/>
    <w:multiLevelType w:val="hybridMultilevel"/>
    <w:tmpl w:val="728862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9B3AC6"/>
    <w:multiLevelType w:val="hybridMultilevel"/>
    <w:tmpl w:val="72BE80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AC6906"/>
    <w:multiLevelType w:val="hybridMultilevel"/>
    <w:tmpl w:val="735033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43C66"/>
    <w:multiLevelType w:val="hybridMultilevel"/>
    <w:tmpl w:val="728862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C92FC4"/>
    <w:multiLevelType w:val="hybridMultilevel"/>
    <w:tmpl w:val="9552CF9A"/>
    <w:lvl w:ilvl="0" w:tplc="31DE7F1A">
      <w:start w:val="1"/>
      <w:numFmt w:val="upperRoman"/>
      <w:lvlText w:val="%1."/>
      <w:lvlJc w:val="left"/>
      <w:pPr>
        <w:ind w:left="1183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3" w:hanging="360"/>
      </w:pPr>
    </w:lvl>
    <w:lvl w:ilvl="2" w:tplc="041A001B" w:tentative="1">
      <w:start w:val="1"/>
      <w:numFmt w:val="lowerRoman"/>
      <w:lvlText w:val="%3."/>
      <w:lvlJc w:val="right"/>
      <w:pPr>
        <w:ind w:left="2263" w:hanging="180"/>
      </w:pPr>
    </w:lvl>
    <w:lvl w:ilvl="3" w:tplc="041A000F" w:tentative="1">
      <w:start w:val="1"/>
      <w:numFmt w:val="decimal"/>
      <w:lvlText w:val="%4."/>
      <w:lvlJc w:val="left"/>
      <w:pPr>
        <w:ind w:left="2983" w:hanging="360"/>
      </w:pPr>
    </w:lvl>
    <w:lvl w:ilvl="4" w:tplc="041A0019" w:tentative="1">
      <w:start w:val="1"/>
      <w:numFmt w:val="lowerLetter"/>
      <w:lvlText w:val="%5."/>
      <w:lvlJc w:val="left"/>
      <w:pPr>
        <w:ind w:left="3703" w:hanging="360"/>
      </w:pPr>
    </w:lvl>
    <w:lvl w:ilvl="5" w:tplc="041A001B" w:tentative="1">
      <w:start w:val="1"/>
      <w:numFmt w:val="lowerRoman"/>
      <w:lvlText w:val="%6."/>
      <w:lvlJc w:val="right"/>
      <w:pPr>
        <w:ind w:left="4423" w:hanging="180"/>
      </w:pPr>
    </w:lvl>
    <w:lvl w:ilvl="6" w:tplc="041A000F" w:tentative="1">
      <w:start w:val="1"/>
      <w:numFmt w:val="decimal"/>
      <w:lvlText w:val="%7."/>
      <w:lvlJc w:val="left"/>
      <w:pPr>
        <w:ind w:left="5143" w:hanging="360"/>
      </w:pPr>
    </w:lvl>
    <w:lvl w:ilvl="7" w:tplc="041A0019" w:tentative="1">
      <w:start w:val="1"/>
      <w:numFmt w:val="lowerLetter"/>
      <w:lvlText w:val="%8."/>
      <w:lvlJc w:val="left"/>
      <w:pPr>
        <w:ind w:left="5863" w:hanging="360"/>
      </w:pPr>
    </w:lvl>
    <w:lvl w:ilvl="8" w:tplc="041A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5">
    <w:nsid w:val="32094A31"/>
    <w:multiLevelType w:val="hybridMultilevel"/>
    <w:tmpl w:val="DB2478C4"/>
    <w:lvl w:ilvl="0" w:tplc="AC420AF6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8A1C9D"/>
    <w:multiLevelType w:val="hybridMultilevel"/>
    <w:tmpl w:val="3454C528"/>
    <w:lvl w:ilvl="0" w:tplc="68CA86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41FC2934"/>
    <w:multiLevelType w:val="hybridMultilevel"/>
    <w:tmpl w:val="728862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422A51"/>
    <w:multiLevelType w:val="hybridMultilevel"/>
    <w:tmpl w:val="9FCA95A0"/>
    <w:lvl w:ilvl="0" w:tplc="CA221B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8044F2"/>
    <w:multiLevelType w:val="hybridMultilevel"/>
    <w:tmpl w:val="91EEBF8C"/>
    <w:lvl w:ilvl="0" w:tplc="2764AB8C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422F03"/>
    <w:multiLevelType w:val="hybridMultilevel"/>
    <w:tmpl w:val="728862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91598C"/>
    <w:multiLevelType w:val="hybridMultilevel"/>
    <w:tmpl w:val="9FCA95A0"/>
    <w:lvl w:ilvl="0" w:tplc="CA221B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E91945"/>
    <w:multiLevelType w:val="hybridMultilevel"/>
    <w:tmpl w:val="52807BDC"/>
    <w:lvl w:ilvl="0" w:tplc="969682C2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E8D3827"/>
    <w:multiLevelType w:val="hybridMultilevel"/>
    <w:tmpl w:val="E1086DB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EF114D"/>
    <w:multiLevelType w:val="hybridMultilevel"/>
    <w:tmpl w:val="E390B52C"/>
    <w:lvl w:ilvl="0" w:tplc="9BAA3C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31" w:hanging="360"/>
      </w:pPr>
    </w:lvl>
    <w:lvl w:ilvl="2" w:tplc="041A001B" w:tentative="1">
      <w:start w:val="1"/>
      <w:numFmt w:val="lowerRoman"/>
      <w:lvlText w:val="%3."/>
      <w:lvlJc w:val="right"/>
      <w:pPr>
        <w:ind w:left="2651" w:hanging="180"/>
      </w:pPr>
    </w:lvl>
    <w:lvl w:ilvl="3" w:tplc="041A000F" w:tentative="1">
      <w:start w:val="1"/>
      <w:numFmt w:val="decimal"/>
      <w:lvlText w:val="%4."/>
      <w:lvlJc w:val="left"/>
      <w:pPr>
        <w:ind w:left="3371" w:hanging="360"/>
      </w:pPr>
    </w:lvl>
    <w:lvl w:ilvl="4" w:tplc="041A0019" w:tentative="1">
      <w:start w:val="1"/>
      <w:numFmt w:val="lowerLetter"/>
      <w:lvlText w:val="%5."/>
      <w:lvlJc w:val="left"/>
      <w:pPr>
        <w:ind w:left="4091" w:hanging="360"/>
      </w:pPr>
    </w:lvl>
    <w:lvl w:ilvl="5" w:tplc="041A001B" w:tentative="1">
      <w:start w:val="1"/>
      <w:numFmt w:val="lowerRoman"/>
      <w:lvlText w:val="%6."/>
      <w:lvlJc w:val="right"/>
      <w:pPr>
        <w:ind w:left="4811" w:hanging="180"/>
      </w:pPr>
    </w:lvl>
    <w:lvl w:ilvl="6" w:tplc="041A000F" w:tentative="1">
      <w:start w:val="1"/>
      <w:numFmt w:val="decimal"/>
      <w:lvlText w:val="%7."/>
      <w:lvlJc w:val="left"/>
      <w:pPr>
        <w:ind w:left="5531" w:hanging="360"/>
      </w:pPr>
    </w:lvl>
    <w:lvl w:ilvl="7" w:tplc="041A0019" w:tentative="1">
      <w:start w:val="1"/>
      <w:numFmt w:val="lowerLetter"/>
      <w:lvlText w:val="%8."/>
      <w:lvlJc w:val="left"/>
      <w:pPr>
        <w:ind w:left="6251" w:hanging="360"/>
      </w:pPr>
    </w:lvl>
    <w:lvl w:ilvl="8" w:tplc="041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5A9426F3"/>
    <w:multiLevelType w:val="hybridMultilevel"/>
    <w:tmpl w:val="728862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403CAB"/>
    <w:multiLevelType w:val="hybridMultilevel"/>
    <w:tmpl w:val="728862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2E55E3"/>
    <w:multiLevelType w:val="hybridMultilevel"/>
    <w:tmpl w:val="F33E1DA2"/>
    <w:lvl w:ilvl="0" w:tplc="2B48D25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5F046999"/>
    <w:multiLevelType w:val="hybridMultilevel"/>
    <w:tmpl w:val="BE8A333C"/>
    <w:lvl w:ilvl="0" w:tplc="731C570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20" w:hanging="360"/>
      </w:pPr>
    </w:lvl>
    <w:lvl w:ilvl="2" w:tplc="041A001B" w:tentative="1">
      <w:start w:val="1"/>
      <w:numFmt w:val="lowerRoman"/>
      <w:lvlText w:val="%3."/>
      <w:lvlJc w:val="right"/>
      <w:pPr>
        <w:ind w:left="2940" w:hanging="180"/>
      </w:pPr>
    </w:lvl>
    <w:lvl w:ilvl="3" w:tplc="041A000F" w:tentative="1">
      <w:start w:val="1"/>
      <w:numFmt w:val="decimal"/>
      <w:lvlText w:val="%4."/>
      <w:lvlJc w:val="left"/>
      <w:pPr>
        <w:ind w:left="3660" w:hanging="360"/>
      </w:pPr>
    </w:lvl>
    <w:lvl w:ilvl="4" w:tplc="041A0019" w:tentative="1">
      <w:start w:val="1"/>
      <w:numFmt w:val="lowerLetter"/>
      <w:lvlText w:val="%5."/>
      <w:lvlJc w:val="left"/>
      <w:pPr>
        <w:ind w:left="4380" w:hanging="360"/>
      </w:pPr>
    </w:lvl>
    <w:lvl w:ilvl="5" w:tplc="041A001B" w:tentative="1">
      <w:start w:val="1"/>
      <w:numFmt w:val="lowerRoman"/>
      <w:lvlText w:val="%6."/>
      <w:lvlJc w:val="right"/>
      <w:pPr>
        <w:ind w:left="5100" w:hanging="180"/>
      </w:pPr>
    </w:lvl>
    <w:lvl w:ilvl="6" w:tplc="041A000F" w:tentative="1">
      <w:start w:val="1"/>
      <w:numFmt w:val="decimal"/>
      <w:lvlText w:val="%7."/>
      <w:lvlJc w:val="left"/>
      <w:pPr>
        <w:ind w:left="5820" w:hanging="360"/>
      </w:pPr>
    </w:lvl>
    <w:lvl w:ilvl="7" w:tplc="041A0019" w:tentative="1">
      <w:start w:val="1"/>
      <w:numFmt w:val="lowerLetter"/>
      <w:lvlText w:val="%8."/>
      <w:lvlJc w:val="left"/>
      <w:pPr>
        <w:ind w:left="6540" w:hanging="360"/>
      </w:pPr>
    </w:lvl>
    <w:lvl w:ilvl="8" w:tplc="041A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2"/>
  </w:num>
  <w:num w:numId="2">
    <w:abstractNumId w:val="1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3"/>
  </w:num>
  <w:num w:numId="8">
    <w:abstractNumId w:val="0"/>
  </w:num>
  <w:num w:numId="9">
    <w:abstractNumId w:val="7"/>
  </w:num>
  <w:num w:numId="10">
    <w:abstractNumId w:val="3"/>
  </w:num>
  <w:num w:numId="11">
    <w:abstractNumId w:val="15"/>
  </w:num>
  <w:num w:numId="12">
    <w:abstractNumId w:val="1"/>
  </w:num>
  <w:num w:numId="13">
    <w:abstractNumId w:val="4"/>
  </w:num>
  <w:num w:numId="14">
    <w:abstractNumId w:val="6"/>
  </w:num>
  <w:num w:numId="15">
    <w:abstractNumId w:val="18"/>
  </w:num>
  <w:num w:numId="16">
    <w:abstractNumId w:val="14"/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F95"/>
    <w:rsid w:val="002A5F95"/>
    <w:rsid w:val="00804D95"/>
    <w:rsid w:val="00F7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A5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F77378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F7737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77378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F7737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A5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F77378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F7737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77378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F7737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3691</Words>
  <Characters>21039</Characters>
  <Application>Microsoft Office Word</Application>
  <DocSecurity>0</DocSecurity>
  <Lines>175</Lines>
  <Paragraphs>49</Paragraphs>
  <ScaleCrop>false</ScaleCrop>
  <Company/>
  <LinksUpToDate>false</LinksUpToDate>
  <CharactersWithSpaces>24681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3</cp:revision>
  <dcterms:created xsi:type="dcterms:W3CDTF">2019-01-17T11:37:00Z</dcterms:created>
  <dcterms:modified xsi:type="dcterms:W3CDTF">2019-01-17T11:38:00Z</dcterms:modified>
</cp:coreProperties>
</file>