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143" w:rsidRDefault="00754143" w:rsidP="00754143">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Z A P I S N I K</w:t>
      </w:r>
    </w:p>
    <w:p w:rsidR="00754143" w:rsidRDefault="00754143" w:rsidP="007541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 2. sjednice Vijeća Gradske četvrti Peščenica - Žitnjak </w:t>
      </w:r>
    </w:p>
    <w:p w:rsidR="00754143" w:rsidRDefault="00754143" w:rsidP="007541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održane 13. srpnja 2017. u  Područnom uredu Peščenica-Žitnjak, Zapoljska 1 (I. kat - soba 115) s početkom u 17,30 sati</w:t>
      </w:r>
    </w:p>
    <w:p w:rsidR="00754143" w:rsidRDefault="00754143" w:rsidP="00754143">
      <w:pPr>
        <w:spacing w:after="0" w:line="240" w:lineRule="auto"/>
        <w:jc w:val="both"/>
        <w:rPr>
          <w:rFonts w:ascii="Times New Roman" w:hAnsi="Times New Roman" w:cs="Times New Roman"/>
          <w:sz w:val="24"/>
        </w:rPr>
      </w:pPr>
    </w:p>
    <w:p w:rsidR="00754143" w:rsidRDefault="00754143" w:rsidP="00754143">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Nazočni članovi Vijeća: </w:t>
      </w:r>
    </w:p>
    <w:p w:rsidR="00754143" w:rsidRDefault="00754143" w:rsidP="007541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Dragan Vučić, Ivan Šikić, Zdravko Čabraja, Damir Tabaković, Nikola Dragičević, Marinko Blažević, Sanja Markek, Antonia Jurić, Radenko Tomić, Gordana Pejić Anić, Boris Blažeković, Andrea Zirdum, Mario Župan, Vesna Humić, Marijan Ćužić, Branko Cindro, Renata Petrić, Darko Stošić. </w:t>
      </w:r>
    </w:p>
    <w:p w:rsidR="00754143" w:rsidRDefault="00754143" w:rsidP="00754143">
      <w:pPr>
        <w:spacing w:after="0" w:line="240" w:lineRule="auto"/>
        <w:jc w:val="both"/>
        <w:rPr>
          <w:rFonts w:ascii="Times New Roman" w:hAnsi="Times New Roman" w:cs="Times New Roman"/>
          <w:sz w:val="24"/>
        </w:rPr>
      </w:pP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 xml:space="preserve">Sjednici prisustvuje: Neven Peša </w:t>
      </w:r>
    </w:p>
    <w:p w:rsidR="00754143" w:rsidRDefault="00754143" w:rsidP="00754143">
      <w:pPr>
        <w:spacing w:after="0" w:line="240" w:lineRule="auto"/>
        <w:jc w:val="both"/>
        <w:rPr>
          <w:rFonts w:ascii="Times New Roman" w:hAnsi="Times New Roman" w:cs="Times New Roman"/>
          <w:sz w:val="24"/>
        </w:rPr>
      </w:pPr>
    </w:p>
    <w:p w:rsidR="00754143" w:rsidRDefault="00754143" w:rsidP="00754143">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754143" w:rsidRDefault="00754143" w:rsidP="00754143">
      <w:pPr>
        <w:spacing w:after="0" w:line="240" w:lineRule="auto"/>
        <w:jc w:val="both"/>
        <w:rPr>
          <w:rFonts w:ascii="Times New Roman" w:hAnsi="Times New Roman" w:cs="Times New Roman"/>
          <w:sz w:val="24"/>
        </w:rPr>
      </w:pP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 xml:space="preserve">Sjednicu otvara gospodin </w:t>
      </w:r>
      <w:r>
        <w:rPr>
          <w:rFonts w:ascii="Times New Roman" w:hAnsi="Times New Roman" w:cs="Times New Roman"/>
          <w:b/>
          <w:i/>
          <w:sz w:val="24"/>
        </w:rPr>
        <w:t>Dragan Vučić</w:t>
      </w:r>
      <w:r>
        <w:rPr>
          <w:rFonts w:ascii="Times New Roman" w:hAnsi="Times New Roman" w:cs="Times New Roman"/>
          <w:sz w:val="24"/>
        </w:rPr>
        <w:t>, predsjednik Vijeća Gradske četvrti Peščenica - Žitnjak i pozdravlja sve nazočne.</w:t>
      </w:r>
    </w:p>
    <w:p w:rsidR="00754143" w:rsidRDefault="00754143" w:rsidP="00754143">
      <w:pPr>
        <w:spacing w:after="100" w:line="240" w:lineRule="auto"/>
        <w:jc w:val="both"/>
        <w:rPr>
          <w:rFonts w:ascii="Times New Roman" w:hAnsi="Times New Roman" w:cs="Times New Roman"/>
          <w:sz w:val="24"/>
        </w:rPr>
      </w:pPr>
      <w:r>
        <w:rPr>
          <w:rFonts w:ascii="Times New Roman" w:hAnsi="Times New Roman" w:cs="Times New Roman"/>
          <w:sz w:val="24"/>
        </w:rPr>
        <w:t xml:space="preserve">Predsjednik konstatira da je na sjednici nazočno </w:t>
      </w:r>
      <w:r>
        <w:rPr>
          <w:rFonts w:ascii="Times New Roman" w:hAnsi="Times New Roman" w:cs="Times New Roman"/>
          <w:b/>
          <w:i/>
          <w:sz w:val="24"/>
        </w:rPr>
        <w:t>18</w:t>
      </w:r>
      <w:r>
        <w:rPr>
          <w:rFonts w:ascii="Times New Roman" w:hAnsi="Times New Roman" w:cs="Times New Roman"/>
          <w:sz w:val="24"/>
        </w:rPr>
        <w:t xml:space="preserve"> članova Vijeća, čime su stečeni uvjeti za raspravu i pravovaljano odlučivanje.</w:t>
      </w:r>
    </w:p>
    <w:p w:rsidR="00754143" w:rsidRDefault="00754143" w:rsidP="00754143">
      <w:pPr>
        <w:spacing w:after="10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s konstituirajuće sjednice Vijeća Gradske četvrti Peščenica - Žitnjak. </w:t>
      </w: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 xml:space="preserve">Bez primjedbi i rasprave, Vijeće </w:t>
      </w:r>
      <w:r>
        <w:rPr>
          <w:rFonts w:ascii="Times New Roman" w:hAnsi="Times New Roman" w:cs="Times New Roman"/>
          <w:b/>
          <w:i/>
          <w:sz w:val="24"/>
        </w:rPr>
        <w:t>jednoglasno</w:t>
      </w:r>
      <w:r>
        <w:rPr>
          <w:rFonts w:ascii="Times New Roman" w:hAnsi="Times New Roman" w:cs="Times New Roman"/>
          <w:sz w:val="24"/>
        </w:rPr>
        <w:t xml:space="preserve"> verificira zapisnik s konstituirajuće sjednice Vijeća GČ.</w:t>
      </w:r>
      <w:r>
        <w:rPr>
          <w:rFonts w:ascii="Times New Roman" w:hAnsi="Times New Roman" w:cs="Times New Roman"/>
          <w:sz w:val="24"/>
        </w:rPr>
        <w:tab/>
      </w:r>
      <w:r>
        <w:rPr>
          <w:rFonts w:ascii="Times New Roman" w:hAnsi="Times New Roman" w:cs="Times New Roman"/>
          <w:sz w:val="24"/>
        </w:rPr>
        <w:tab/>
      </w:r>
    </w:p>
    <w:p w:rsidR="00754143" w:rsidRDefault="00754143" w:rsidP="00754143">
      <w:pPr>
        <w:spacing w:after="100"/>
        <w:jc w:val="both"/>
        <w:rPr>
          <w:rFonts w:ascii="Times New Roman" w:hAnsi="Times New Roman" w:cs="Times New Roman"/>
          <w:sz w:val="24"/>
          <w:szCs w:val="24"/>
        </w:rPr>
      </w:pPr>
      <w:r>
        <w:rPr>
          <w:rFonts w:ascii="Times New Roman" w:hAnsi="Times New Roman" w:cs="Times New Roman"/>
          <w:b/>
          <w:i/>
          <w:sz w:val="24"/>
          <w:szCs w:val="24"/>
        </w:rPr>
        <w:t xml:space="preserve">Predsjednik </w:t>
      </w:r>
      <w:r>
        <w:rPr>
          <w:rStyle w:val="normalchar1"/>
          <w:b/>
          <w:i/>
          <w:sz w:val="24"/>
          <w:szCs w:val="24"/>
        </w:rPr>
        <w:t>Vijeća</w:t>
      </w:r>
      <w:r>
        <w:rPr>
          <w:rFonts w:ascii="Times New Roman" w:hAnsi="Times New Roman" w:cs="Times New Roman"/>
          <w:sz w:val="24"/>
          <w:szCs w:val="24"/>
        </w:rPr>
        <w:t xml:space="preserve">  naglašava da su svi vijećnici u pozivu dobili prijedlog dnevnog reda. </w:t>
      </w:r>
    </w:p>
    <w:p w:rsidR="00754143" w:rsidRDefault="00754143" w:rsidP="00754143">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Na prijedlog predsjednika Vijeće </w:t>
      </w:r>
      <w:r>
        <w:rPr>
          <w:rFonts w:ascii="Times New Roman" w:hAnsi="Times New Roman" w:cs="Times New Roman"/>
          <w:b/>
          <w:i/>
          <w:sz w:val="24"/>
          <w:szCs w:val="24"/>
        </w:rPr>
        <w:t>jednoglasno</w:t>
      </w:r>
      <w:r>
        <w:rPr>
          <w:rFonts w:ascii="Times New Roman" w:hAnsi="Times New Roman" w:cs="Times New Roman"/>
          <w:i/>
          <w:sz w:val="24"/>
          <w:szCs w:val="24"/>
        </w:rPr>
        <w:t xml:space="preserve"> </w:t>
      </w:r>
      <w:r>
        <w:rPr>
          <w:rFonts w:ascii="Times New Roman" w:hAnsi="Times New Roman" w:cs="Times New Roman"/>
          <w:sz w:val="24"/>
          <w:szCs w:val="24"/>
        </w:rPr>
        <w:t>utvrđuje</w:t>
      </w:r>
    </w:p>
    <w:p w:rsidR="00754143" w:rsidRDefault="00754143" w:rsidP="00754143">
      <w:pPr>
        <w:pStyle w:val="Normal1"/>
        <w:spacing w:after="120"/>
        <w:jc w:val="center"/>
        <w:rPr>
          <w:rStyle w:val="normalchar1"/>
          <w:b/>
          <w:bCs/>
          <w:sz w:val="24"/>
          <w:szCs w:val="24"/>
        </w:rPr>
      </w:pPr>
      <w:r>
        <w:rPr>
          <w:sz w:val="24"/>
          <w:szCs w:val="24"/>
        </w:rPr>
        <w:t>DNEVNI RED</w:t>
      </w:r>
      <w:r>
        <w:rPr>
          <w:rStyle w:val="normalchar1"/>
          <w:b/>
          <w:bCs/>
          <w:sz w:val="24"/>
          <w:szCs w:val="24"/>
        </w:rPr>
        <w:t>:</w:t>
      </w:r>
    </w:p>
    <w:p w:rsidR="00754143" w:rsidRDefault="00754143" w:rsidP="00754143">
      <w:pPr>
        <w:pStyle w:val="Normal1"/>
        <w:numPr>
          <w:ilvl w:val="0"/>
          <w:numId w:val="2"/>
        </w:numPr>
        <w:jc w:val="both"/>
        <w:rPr>
          <w:rStyle w:val="normalchar1"/>
          <w:bCs/>
          <w:sz w:val="24"/>
          <w:szCs w:val="24"/>
        </w:rPr>
      </w:pPr>
      <w:r>
        <w:rPr>
          <w:rStyle w:val="normalchar1"/>
          <w:bCs/>
          <w:sz w:val="24"/>
          <w:szCs w:val="24"/>
        </w:rPr>
        <w:t>Izvješće Mandatnog povjerenstva o zamjeni člana Vijeća i verifikacija mandata novom članu Vijeća.</w:t>
      </w:r>
    </w:p>
    <w:p w:rsidR="00754143" w:rsidRDefault="00754143" w:rsidP="00754143">
      <w:pPr>
        <w:pStyle w:val="Normal1"/>
        <w:numPr>
          <w:ilvl w:val="0"/>
          <w:numId w:val="2"/>
        </w:numPr>
        <w:jc w:val="both"/>
        <w:rPr>
          <w:rStyle w:val="normalchar1"/>
          <w:bCs/>
          <w:sz w:val="24"/>
          <w:szCs w:val="24"/>
        </w:rPr>
      </w:pPr>
      <w:r>
        <w:rPr>
          <w:rStyle w:val="normalchar1"/>
          <w:bCs/>
          <w:sz w:val="24"/>
          <w:szCs w:val="24"/>
        </w:rPr>
        <w:t>Polaganje prisege članova Vijeća Gradske četvrti.</w:t>
      </w:r>
    </w:p>
    <w:p w:rsidR="00754143" w:rsidRDefault="00754143" w:rsidP="00754143">
      <w:pPr>
        <w:pStyle w:val="Normal1"/>
        <w:numPr>
          <w:ilvl w:val="0"/>
          <w:numId w:val="2"/>
        </w:numPr>
        <w:jc w:val="both"/>
        <w:rPr>
          <w:rStyle w:val="normalchar1"/>
          <w:bCs/>
          <w:sz w:val="24"/>
          <w:szCs w:val="24"/>
        </w:rPr>
      </w:pPr>
      <w:r>
        <w:rPr>
          <w:rStyle w:val="normalchar1"/>
          <w:bCs/>
          <w:sz w:val="24"/>
          <w:szCs w:val="24"/>
        </w:rPr>
        <w:t>Izmjena Plana komunalnih aktivnosti Gradske četvrti Peščenica-Žitnjak za 2017.</w:t>
      </w:r>
    </w:p>
    <w:p w:rsidR="00754143" w:rsidRDefault="00754143" w:rsidP="00754143">
      <w:pPr>
        <w:pStyle w:val="Normal1"/>
        <w:numPr>
          <w:ilvl w:val="0"/>
          <w:numId w:val="2"/>
        </w:numPr>
        <w:spacing w:after="60"/>
        <w:jc w:val="both"/>
        <w:rPr>
          <w:rStyle w:val="normalchar1"/>
          <w:bCs/>
          <w:sz w:val="24"/>
          <w:szCs w:val="24"/>
        </w:rPr>
      </w:pPr>
      <w:r>
        <w:rPr>
          <w:rStyle w:val="normalchar1"/>
          <w:bCs/>
          <w:sz w:val="24"/>
          <w:szCs w:val="24"/>
        </w:rPr>
        <w:t>Izvješća, pitanja i prijedlozi</w:t>
      </w:r>
    </w:p>
    <w:p w:rsidR="00754143" w:rsidRDefault="00754143" w:rsidP="00754143">
      <w:pPr>
        <w:pStyle w:val="Normal1"/>
        <w:spacing w:after="60"/>
        <w:jc w:val="both"/>
        <w:rPr>
          <w:rStyle w:val="normalchar1"/>
          <w:bCs/>
          <w:sz w:val="24"/>
          <w:szCs w:val="24"/>
        </w:rPr>
      </w:pPr>
    </w:p>
    <w:p w:rsidR="00754143" w:rsidRDefault="00754143" w:rsidP="00754143">
      <w:pPr>
        <w:spacing w:after="0" w:line="240" w:lineRule="auto"/>
        <w:jc w:val="both"/>
        <w:rPr>
          <w:b/>
        </w:rPr>
      </w:pPr>
      <w:r>
        <w:rPr>
          <w:rFonts w:ascii="Times New Roman" w:hAnsi="Times New Roman" w:cs="Times New Roman"/>
          <w:b/>
          <w:sz w:val="24"/>
          <w:szCs w:val="24"/>
        </w:rPr>
        <w:t>Ad 1.)  Izvješće Mandatnog povjerenstva o zamjeni člana Vijeća  i verifikacija mandata novom članu Vijeća</w:t>
      </w:r>
    </w:p>
    <w:p w:rsidR="00754143" w:rsidRDefault="00754143" w:rsidP="00754143">
      <w:pPr>
        <w:pStyle w:val="Normal1"/>
        <w:jc w:val="both"/>
        <w:rPr>
          <w:rStyle w:val="normalchar1"/>
          <w:bCs/>
          <w:sz w:val="24"/>
          <w:szCs w:val="24"/>
        </w:rPr>
      </w:pPr>
    </w:p>
    <w:p w:rsidR="00754143" w:rsidRDefault="00754143" w:rsidP="00754143">
      <w:pPr>
        <w:pStyle w:val="Normal1"/>
        <w:jc w:val="both"/>
      </w:pPr>
      <w:r>
        <w:rPr>
          <w:b/>
          <w:i/>
          <w:sz w:val="24"/>
          <w:szCs w:val="24"/>
        </w:rPr>
        <w:t xml:space="preserve">Predsjednik </w:t>
      </w:r>
      <w:r>
        <w:rPr>
          <w:rStyle w:val="normalchar1"/>
          <w:b/>
          <w:i/>
          <w:sz w:val="24"/>
          <w:szCs w:val="24"/>
        </w:rPr>
        <w:t>Vijeća, Dragan Vučić</w:t>
      </w:r>
      <w:r>
        <w:rPr>
          <w:sz w:val="24"/>
          <w:szCs w:val="24"/>
        </w:rPr>
        <w:t xml:space="preserve">  uvodno obrazlaže da je z</w:t>
      </w:r>
      <w:r>
        <w:rPr>
          <w:rStyle w:val="normalchar1"/>
          <w:bCs/>
          <w:sz w:val="24"/>
          <w:szCs w:val="24"/>
        </w:rPr>
        <w:t xml:space="preserve">aprimljena Izjava članice Vijeća Gradske četvrti, </w:t>
      </w:r>
      <w:r>
        <w:rPr>
          <w:rStyle w:val="normalchar1"/>
          <w:b/>
          <w:bCs/>
          <w:sz w:val="24"/>
          <w:szCs w:val="24"/>
        </w:rPr>
        <w:t>Silvije Ormož,</w:t>
      </w:r>
      <w:r>
        <w:rPr>
          <w:rStyle w:val="normalchar1"/>
          <w:bCs/>
          <w:sz w:val="24"/>
          <w:szCs w:val="24"/>
        </w:rPr>
        <w:t xml:space="preserve"> o stavljanju mandata u mirovanje, te da je </w:t>
      </w:r>
      <w:r>
        <w:rPr>
          <w:sz w:val="24"/>
          <w:szCs w:val="24"/>
        </w:rPr>
        <w:t>stranka „BANDIĆ MILAN 365 – STRANKA RADA I SOLIDARNOSTI“ odredila njenog zamjenika. Poziva Mandatno povjerenstvo, kao stalno radno tijelo izabrano na konstituirajućoj sjednici, da  podnese Izvješće o stavljanju u mirovanje mandata članici Vijeća s prijedlogom za verifikaciju mandata zamjenika članice Vijeća.</w:t>
      </w:r>
    </w:p>
    <w:p w:rsidR="00754143" w:rsidRDefault="00754143" w:rsidP="00754143">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Članovima Vijeća uručeno je Izvješće Mandatnog povjerenstva u pisanom obliku, a</w:t>
      </w:r>
      <w:r>
        <w:rPr>
          <w:rFonts w:ascii="Times New Roman" w:hAnsi="Times New Roman" w:cs="Times New Roman"/>
          <w:b/>
          <w:bCs/>
          <w:sz w:val="24"/>
          <w:szCs w:val="24"/>
        </w:rPr>
        <w:t xml:space="preserve"> </w:t>
      </w:r>
      <w:r>
        <w:rPr>
          <w:rFonts w:ascii="Times New Roman" w:hAnsi="Times New Roman" w:cs="Times New Roman"/>
          <w:sz w:val="24"/>
          <w:szCs w:val="24"/>
        </w:rPr>
        <w:t>predsjednik Mandatnog povjerenstva, Nikola Dragičević, ga podnosi i usmeno.</w:t>
      </w:r>
    </w:p>
    <w:p w:rsidR="00754143" w:rsidRDefault="00754143" w:rsidP="00754143">
      <w:pPr>
        <w:spacing w:after="0" w:line="240" w:lineRule="auto"/>
        <w:jc w:val="both"/>
        <w:rPr>
          <w:rFonts w:ascii="Times New Roman" w:hAnsi="Times New Roman" w:cs="Times New Roman"/>
          <w:sz w:val="24"/>
          <w:szCs w:val="24"/>
        </w:rPr>
      </w:pPr>
    </w:p>
    <w:p w:rsidR="00754143" w:rsidRDefault="00754143" w:rsidP="00754143">
      <w:pPr>
        <w:spacing w:after="0" w:line="240" w:lineRule="auto"/>
        <w:jc w:val="both"/>
        <w:rPr>
          <w:rFonts w:ascii="Times New Roman" w:hAnsi="Times New Roman" w:cs="Times New Roman"/>
          <w:b/>
          <w:sz w:val="24"/>
          <w:szCs w:val="24"/>
        </w:rPr>
      </w:pPr>
      <w:r>
        <w:rPr>
          <w:rFonts w:ascii="Times New Roman" w:hAnsi="Times New Roman" w:cs="Times New Roman"/>
          <w:b/>
          <w:i/>
          <w:sz w:val="24"/>
          <w:szCs w:val="24"/>
        </w:rPr>
        <w:t xml:space="preserve">Predsjednik </w:t>
      </w:r>
      <w:r>
        <w:rPr>
          <w:rStyle w:val="normalchar1"/>
          <w:b/>
          <w:i/>
          <w:sz w:val="24"/>
          <w:szCs w:val="24"/>
        </w:rPr>
        <w:t>Vijeća</w:t>
      </w:r>
      <w:r>
        <w:rPr>
          <w:rFonts w:ascii="Times New Roman" w:hAnsi="Times New Roman" w:cs="Times New Roman"/>
          <w:sz w:val="24"/>
          <w:szCs w:val="24"/>
        </w:rPr>
        <w:t xml:space="preserve"> otvara raspravu o Izvješću Mandatnog povjerenstva. S obzirom da se nitko nije javio za raspravu, predsjedatelj predlaže donošenje Zaključka  o mirovanju </w:t>
      </w:r>
      <w:r>
        <w:rPr>
          <w:rFonts w:ascii="Times New Roman" w:hAnsi="Times New Roman" w:cs="Times New Roman"/>
          <w:sz w:val="24"/>
          <w:szCs w:val="24"/>
        </w:rPr>
        <w:lastRenderedPageBreak/>
        <w:t>mandata članici Vijeća Gradske četvrti Peščenica-Žitnjak i početku obnašanja dužnosti zamjenika članice Vijeća.</w:t>
      </w:r>
    </w:p>
    <w:p w:rsidR="00754143" w:rsidRDefault="00754143" w:rsidP="00754143">
      <w:pPr>
        <w:spacing w:after="0" w:line="240" w:lineRule="auto"/>
        <w:jc w:val="both"/>
        <w:rPr>
          <w:rFonts w:ascii="Times New Roman" w:hAnsi="Times New Roman" w:cs="Times New Roman"/>
          <w:sz w:val="24"/>
          <w:szCs w:val="24"/>
        </w:rPr>
      </w:pPr>
    </w:p>
    <w:p w:rsidR="00754143" w:rsidRDefault="00754143" w:rsidP="00754143">
      <w:pPr>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Vijeće, bez rasprave,  </w:t>
      </w:r>
      <w:r>
        <w:rPr>
          <w:rFonts w:ascii="Times New Roman" w:hAnsi="Times New Roman" w:cs="Times New Roman"/>
          <w:b/>
          <w:i/>
          <w:sz w:val="24"/>
          <w:szCs w:val="24"/>
        </w:rPr>
        <w:t>jednoglasno</w:t>
      </w:r>
      <w:r>
        <w:rPr>
          <w:rFonts w:ascii="Times New Roman" w:hAnsi="Times New Roman" w:cs="Times New Roman"/>
          <w:sz w:val="24"/>
          <w:szCs w:val="24"/>
        </w:rPr>
        <w:t xml:space="preserve"> donosi </w:t>
      </w:r>
    </w:p>
    <w:p w:rsidR="00754143" w:rsidRDefault="00754143" w:rsidP="00754143">
      <w:pPr>
        <w:spacing w:after="0" w:line="240" w:lineRule="auto"/>
        <w:rPr>
          <w:rFonts w:ascii="Times New Roman" w:hAnsi="Times New Roman" w:cs="Times New Roman"/>
          <w:sz w:val="24"/>
          <w:szCs w:val="24"/>
        </w:rPr>
      </w:pPr>
    </w:p>
    <w:p w:rsidR="00754143" w:rsidRDefault="00754143" w:rsidP="007541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ZAKLJUČAK</w:t>
      </w:r>
    </w:p>
    <w:p w:rsidR="00754143" w:rsidRDefault="00754143" w:rsidP="007541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o mirovanju mandata članici Vijeća Gradske četvrti Peščenica-Žitnjak </w:t>
      </w:r>
    </w:p>
    <w:p w:rsidR="00754143" w:rsidRDefault="00754143" w:rsidP="0075414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 početku obnašanja dužnosti zamjenika članice Vijeća</w:t>
      </w:r>
    </w:p>
    <w:p w:rsidR="00754143" w:rsidRDefault="00754143" w:rsidP="00754143">
      <w:pPr>
        <w:spacing w:after="0" w:line="240" w:lineRule="auto"/>
        <w:jc w:val="center"/>
        <w:rPr>
          <w:rFonts w:ascii="Times New Roman" w:hAnsi="Times New Roman" w:cs="Times New Roman"/>
          <w:b/>
          <w:sz w:val="24"/>
          <w:szCs w:val="24"/>
        </w:rPr>
      </w:pPr>
    </w:p>
    <w:p w:rsidR="00754143" w:rsidRDefault="00754143" w:rsidP="00754143">
      <w:pPr>
        <w:pStyle w:val="ListParagraph"/>
        <w:numPr>
          <w:ilvl w:val="0"/>
          <w:numId w:val="4"/>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Prima se na znanje Izvješće Mandatnog povjerenstva o mirovanju mandata članici Vijeća Gradske četvrti Peščenica-Žitnjak i početku obnašanja dužnosti zamjenika članice Vijeća.</w:t>
      </w:r>
    </w:p>
    <w:p w:rsidR="00754143" w:rsidRDefault="00754143" w:rsidP="00754143">
      <w:pPr>
        <w:pStyle w:val="ListParagraph"/>
        <w:numPr>
          <w:ilvl w:val="0"/>
          <w:numId w:val="4"/>
        </w:numPr>
        <w:spacing w:after="0" w:line="240" w:lineRule="auto"/>
        <w:ind w:left="284" w:hanging="284"/>
        <w:jc w:val="both"/>
        <w:rPr>
          <w:rFonts w:ascii="Times New Roman" w:hAnsi="Times New Roman" w:cs="Times New Roman"/>
          <w:b/>
          <w:sz w:val="24"/>
          <w:szCs w:val="24"/>
        </w:rPr>
      </w:pPr>
      <w:r>
        <w:rPr>
          <w:rFonts w:ascii="Times New Roman" w:hAnsi="Times New Roman" w:cs="Times New Roman"/>
          <w:sz w:val="24"/>
          <w:szCs w:val="24"/>
        </w:rPr>
        <w:t xml:space="preserve">Dana </w:t>
      </w:r>
      <w:r>
        <w:rPr>
          <w:rFonts w:ascii="Times New Roman" w:hAnsi="Times New Roman" w:cs="Times New Roman"/>
          <w:b/>
          <w:sz w:val="24"/>
          <w:szCs w:val="24"/>
        </w:rPr>
        <w:t xml:space="preserve">03. srpnja 2017. </w:t>
      </w:r>
      <w:r>
        <w:rPr>
          <w:rFonts w:ascii="Times New Roman" w:hAnsi="Times New Roman" w:cs="Times New Roman"/>
          <w:sz w:val="24"/>
          <w:szCs w:val="24"/>
        </w:rPr>
        <w:t>počinje mirovanje mandata</w:t>
      </w:r>
      <w:r>
        <w:rPr>
          <w:rFonts w:ascii="Times New Roman" w:hAnsi="Times New Roman" w:cs="Times New Roman"/>
          <w:b/>
          <w:sz w:val="24"/>
          <w:szCs w:val="24"/>
        </w:rPr>
        <w:t xml:space="preserve"> </w:t>
      </w:r>
      <w:r>
        <w:rPr>
          <w:rFonts w:ascii="Times New Roman" w:hAnsi="Times New Roman" w:cs="Times New Roman"/>
          <w:sz w:val="24"/>
          <w:szCs w:val="24"/>
        </w:rPr>
        <w:t>iz osobnih razloga</w:t>
      </w:r>
      <w:r>
        <w:rPr>
          <w:rFonts w:ascii="Times New Roman" w:hAnsi="Times New Roman" w:cs="Times New Roman"/>
          <w:b/>
          <w:sz w:val="24"/>
          <w:szCs w:val="24"/>
        </w:rPr>
        <w:t xml:space="preserve"> </w:t>
      </w:r>
      <w:r>
        <w:rPr>
          <w:rFonts w:ascii="Times New Roman" w:hAnsi="Times New Roman" w:cs="Times New Roman"/>
          <w:sz w:val="24"/>
          <w:szCs w:val="24"/>
        </w:rPr>
        <w:t>članici Vijeća</w:t>
      </w:r>
      <w:r>
        <w:rPr>
          <w:rFonts w:ascii="Times New Roman" w:hAnsi="Times New Roman" w:cs="Times New Roman"/>
          <w:b/>
          <w:sz w:val="24"/>
          <w:szCs w:val="24"/>
        </w:rPr>
        <w:t xml:space="preserve"> Silviji Ormož.</w:t>
      </w:r>
    </w:p>
    <w:p w:rsidR="00754143" w:rsidRDefault="00754143" w:rsidP="00754143">
      <w:pPr>
        <w:pStyle w:val="ListParagraph"/>
        <w:numPr>
          <w:ilvl w:val="0"/>
          <w:numId w:val="4"/>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Dana </w:t>
      </w:r>
      <w:r>
        <w:rPr>
          <w:rFonts w:ascii="Times New Roman" w:hAnsi="Times New Roman" w:cs="Times New Roman"/>
          <w:b/>
          <w:sz w:val="24"/>
          <w:szCs w:val="24"/>
        </w:rPr>
        <w:t>13. srpnja 2017</w:t>
      </w:r>
      <w:r>
        <w:rPr>
          <w:rFonts w:ascii="Times New Roman" w:hAnsi="Times New Roman" w:cs="Times New Roman"/>
          <w:sz w:val="24"/>
          <w:szCs w:val="24"/>
        </w:rPr>
        <w:t xml:space="preserve">. </w:t>
      </w:r>
      <w:r>
        <w:rPr>
          <w:rFonts w:ascii="Times New Roman" w:hAnsi="Times New Roman" w:cs="Times New Roman"/>
          <w:b/>
          <w:sz w:val="24"/>
          <w:szCs w:val="24"/>
        </w:rPr>
        <w:t>Neven Peša</w:t>
      </w:r>
      <w:r>
        <w:rPr>
          <w:rFonts w:ascii="Times New Roman" w:hAnsi="Times New Roman" w:cs="Times New Roman"/>
          <w:sz w:val="24"/>
          <w:szCs w:val="24"/>
        </w:rPr>
        <w:t xml:space="preserve"> započinje s obnašanjem dužnosti zamjenika članice Vijeća.</w:t>
      </w:r>
    </w:p>
    <w:p w:rsidR="00754143" w:rsidRDefault="00754143" w:rsidP="00754143">
      <w:pPr>
        <w:pStyle w:val="ListParagraph"/>
        <w:numPr>
          <w:ilvl w:val="0"/>
          <w:numId w:val="4"/>
        </w:numPr>
        <w:spacing w:after="0" w:line="240" w:lineRule="auto"/>
        <w:ind w:left="284" w:hanging="284"/>
        <w:jc w:val="both"/>
        <w:rPr>
          <w:rFonts w:ascii="Times New Roman" w:hAnsi="Times New Roman" w:cs="Times New Roman"/>
          <w:b/>
          <w:sz w:val="24"/>
          <w:szCs w:val="24"/>
        </w:rPr>
      </w:pPr>
      <w:r>
        <w:rPr>
          <w:rFonts w:ascii="Times New Roman" w:hAnsi="Times New Roman" w:cs="Times New Roman"/>
          <w:sz w:val="24"/>
          <w:szCs w:val="24"/>
        </w:rPr>
        <w:t>Ovaj će zaključak biti objavljen u Službenom glasniku Grada Zagreba.</w:t>
      </w:r>
    </w:p>
    <w:p w:rsidR="00754143" w:rsidRDefault="00754143" w:rsidP="00754143">
      <w:pPr>
        <w:spacing w:after="0" w:line="240" w:lineRule="auto"/>
        <w:jc w:val="both"/>
        <w:rPr>
          <w:rFonts w:ascii="Times New Roman" w:hAnsi="Times New Roman" w:cs="Times New Roman"/>
          <w:sz w:val="24"/>
          <w:szCs w:val="24"/>
        </w:rPr>
      </w:pPr>
    </w:p>
    <w:p w:rsidR="00754143" w:rsidRDefault="00754143" w:rsidP="00754143">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Ad 2.)  Polaganje prisege članova Vijeća Gradske četvrti Peščenica-Žitnjak</w:t>
      </w:r>
    </w:p>
    <w:p w:rsidR="00754143" w:rsidRDefault="00754143" w:rsidP="00754143">
      <w:pPr>
        <w:spacing w:after="0" w:line="240" w:lineRule="auto"/>
        <w:jc w:val="both"/>
        <w:rPr>
          <w:rFonts w:ascii="Times New Roman" w:hAnsi="Times New Roman" w:cs="Times New Roman"/>
          <w:b/>
          <w:sz w:val="24"/>
          <w:szCs w:val="24"/>
        </w:rPr>
      </w:pPr>
    </w:p>
    <w:p w:rsidR="00754143" w:rsidRDefault="00754143" w:rsidP="00754143">
      <w:pPr>
        <w:spacing w:after="0" w:line="240" w:lineRule="auto"/>
        <w:jc w:val="both"/>
        <w:rPr>
          <w:rFonts w:ascii="Times New Roman" w:hAnsi="Times New Roman" w:cs="Times New Roman"/>
          <w:sz w:val="24"/>
          <w:szCs w:val="24"/>
        </w:rPr>
      </w:pPr>
      <w:r>
        <w:rPr>
          <w:rFonts w:ascii="Times New Roman" w:hAnsi="Times New Roman" w:cs="Times New Roman"/>
          <w:b/>
          <w:i/>
          <w:sz w:val="24"/>
          <w:szCs w:val="24"/>
        </w:rPr>
        <w:t xml:space="preserve">Predsjednik </w:t>
      </w:r>
      <w:r>
        <w:rPr>
          <w:rStyle w:val="normalchar1"/>
          <w:b/>
          <w:i/>
          <w:sz w:val="24"/>
          <w:szCs w:val="24"/>
        </w:rPr>
        <w:t>Vijeća</w:t>
      </w:r>
      <w:r>
        <w:rPr>
          <w:rFonts w:ascii="Times New Roman" w:hAnsi="Times New Roman" w:cs="Times New Roman"/>
          <w:sz w:val="24"/>
          <w:szCs w:val="24"/>
        </w:rPr>
        <w:t xml:space="preserve"> poziva vijećnika NEVENA PEŠU i vijećnicu ANTONIU JURIĆ, koja zbog spriječenosti nije mogla prisustvovati konstituirajućoj sjednici Vijeća, da  na temelju članka 8. Poslovnika o radu Vijeća Gradske četvrti Peščenica-Žitnjak polože prisegu.</w:t>
      </w:r>
    </w:p>
    <w:p w:rsidR="00754143" w:rsidRDefault="00754143" w:rsidP="0075414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Nakon što je pročitao tekst prisege, članovi Vijeća Antonia Jurić i Neven Peša polažu  prisegu,  a predsjednik im u ime čitavog Vijeća, čestita na izboru i želi puno uspjeha u radu.</w:t>
      </w:r>
    </w:p>
    <w:p w:rsidR="00754143" w:rsidRDefault="00754143" w:rsidP="00754143">
      <w:pPr>
        <w:spacing w:after="0" w:line="240" w:lineRule="auto"/>
        <w:rPr>
          <w:rFonts w:ascii="Times New Roman" w:hAnsi="Times New Roman" w:cs="Times New Roman"/>
          <w:sz w:val="24"/>
          <w:szCs w:val="24"/>
        </w:rPr>
      </w:pPr>
    </w:p>
    <w:p w:rsidR="00754143" w:rsidRDefault="00754143" w:rsidP="00754143">
      <w:pPr>
        <w:pStyle w:val="Normal1"/>
        <w:rPr>
          <w:rStyle w:val="normalchar1"/>
          <w:bCs/>
          <w:sz w:val="24"/>
          <w:szCs w:val="24"/>
        </w:rPr>
      </w:pPr>
      <w:r>
        <w:rPr>
          <w:b/>
          <w:sz w:val="24"/>
        </w:rPr>
        <w:t xml:space="preserve">Ad 3.)  </w:t>
      </w:r>
      <w:r>
        <w:rPr>
          <w:rStyle w:val="normalchar1"/>
          <w:bCs/>
          <w:sz w:val="24"/>
          <w:szCs w:val="24"/>
        </w:rPr>
        <w:t>Izmjena Plana komunalnih aktivnosti Gradske četvrti Peščenica-Žitnjak za 2017.</w:t>
      </w:r>
    </w:p>
    <w:p w:rsidR="00754143" w:rsidRDefault="00754143" w:rsidP="00754143">
      <w:pPr>
        <w:spacing w:after="0" w:line="240" w:lineRule="auto"/>
        <w:jc w:val="both"/>
        <w:rPr>
          <w:b/>
        </w:rPr>
      </w:pPr>
    </w:p>
    <w:p w:rsidR="00754143" w:rsidRDefault="00754143" w:rsidP="00754143">
      <w:pPr>
        <w:spacing w:after="120" w:line="240" w:lineRule="auto"/>
        <w:jc w:val="both"/>
        <w:rPr>
          <w:rFonts w:ascii="Times New Roman" w:hAnsi="Times New Roman" w:cs="Times New Roman"/>
          <w:sz w:val="24"/>
        </w:rPr>
      </w:pPr>
      <w:r>
        <w:rPr>
          <w:rFonts w:ascii="Times New Roman" w:hAnsi="Times New Roman" w:cs="Times New Roman"/>
          <w:b/>
          <w:i/>
          <w:sz w:val="24"/>
        </w:rPr>
        <w:t>Predsjednik Vijeća</w:t>
      </w:r>
      <w:r>
        <w:rPr>
          <w:rFonts w:ascii="Times New Roman" w:hAnsi="Times New Roman" w:cs="Times New Roman"/>
          <w:b/>
          <w:sz w:val="24"/>
        </w:rPr>
        <w:t xml:space="preserve"> </w:t>
      </w:r>
      <w:r>
        <w:rPr>
          <w:rFonts w:ascii="Times New Roman" w:hAnsi="Times New Roman" w:cs="Times New Roman"/>
          <w:sz w:val="24"/>
        </w:rPr>
        <w:t>predlaže da se Plan komunalnih aktivnosti za 2017. izmijeni u nekoliko stavki, obrazlažući kako je prilikom realizacije ustanovljeno da se neke akcije ne mogu izvršiti zbog neriješenih imovinsko-pravnih odnosa na planiranoj lokaciji (između II. i VII. Ferenščice i  II. Ferenščice do XI. Ferenščice); za kvalitetnu izvedbu nekih radova potrebno je osigurati dodatna sredstava (za dječje igralište V. Vidrića 29); neke akcije se neće moći izvršiti jer je ustanovljeno da su potrebni puno opsežniji zahvati da bi se svrsishodno  uredio prostor (dva dječja igrališta u ulici Frana Alfirevića), dok se na jednoj lokaciji  ispostavilo da se radovi mogu izvršiti i uz manja sredstva (uređenje ulice J. P. Kamova). Rebalansom Plana KA preusmjerila bi se planirana sredstva  na one akcije za koje se sa sigurnošću zna da će se do kraja godine moći realizirati, tako da su od podružnica Zagrebačkog holdinga pribavljeni  troškovnici za akcije koje su već bile u prioritetima pojedinih mjesnih odbora (igrališta u OŠ D. Cesarića i zelena površina u ulici Vukomerec 40-42). Na temelju navedenog izrađen je Prijedlog izmjene Plana KA koji je dostavljen svim vijećnicima u digitalnom obliku u dokumentaciji za sjednicu.</w:t>
      </w: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Predsjedatelj otvara raspravu o Prijedlogu zaključka.</w:t>
      </w:r>
    </w:p>
    <w:p w:rsidR="00754143" w:rsidRDefault="00754143" w:rsidP="00754143">
      <w:pPr>
        <w:spacing w:after="120" w:line="240" w:lineRule="auto"/>
        <w:jc w:val="both"/>
        <w:rPr>
          <w:rFonts w:ascii="Times New Roman" w:hAnsi="Times New Roman" w:cs="Times New Roman"/>
          <w:sz w:val="24"/>
        </w:rPr>
      </w:pPr>
      <w:r>
        <w:rPr>
          <w:rFonts w:ascii="Times New Roman" w:hAnsi="Times New Roman" w:cs="Times New Roman"/>
          <w:sz w:val="24"/>
        </w:rPr>
        <w:t xml:space="preserve">S obzirom da nema diskusije Prijedlog zaključka se daje na glasovanje. </w:t>
      </w: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 xml:space="preserve">Nakon provedenog glasanja utvrđuje se da Vijeće  </w:t>
      </w:r>
      <w:r>
        <w:rPr>
          <w:rFonts w:ascii="Times New Roman" w:hAnsi="Times New Roman" w:cs="Times New Roman"/>
          <w:b/>
          <w:i/>
          <w:sz w:val="24"/>
        </w:rPr>
        <w:t xml:space="preserve">jednoglasno </w:t>
      </w:r>
      <w:r>
        <w:rPr>
          <w:rFonts w:ascii="Times New Roman" w:hAnsi="Times New Roman" w:cs="Times New Roman"/>
          <w:sz w:val="24"/>
        </w:rPr>
        <w:t>donosi</w:t>
      </w:r>
    </w:p>
    <w:tbl>
      <w:tblPr>
        <w:tblW w:w="9149" w:type="dxa"/>
        <w:tblInd w:w="93" w:type="dxa"/>
        <w:tblLook w:val="04A0" w:firstRow="1" w:lastRow="0" w:firstColumn="1" w:lastColumn="0" w:noHBand="0" w:noVBand="1"/>
      </w:tblPr>
      <w:tblGrid>
        <w:gridCol w:w="836"/>
        <w:gridCol w:w="2284"/>
        <w:gridCol w:w="1420"/>
        <w:gridCol w:w="3051"/>
        <w:gridCol w:w="1558"/>
      </w:tblGrid>
      <w:tr w:rsidR="00754143" w:rsidTr="00754143">
        <w:trPr>
          <w:trHeight w:val="288"/>
        </w:trPr>
        <w:tc>
          <w:tcPr>
            <w:tcW w:w="9149" w:type="dxa"/>
            <w:gridSpan w:val="5"/>
            <w:noWrap/>
            <w:vAlign w:val="bottom"/>
          </w:tcPr>
          <w:p w:rsidR="00754143" w:rsidRDefault="00754143">
            <w:pPr>
              <w:spacing w:after="0" w:line="240" w:lineRule="auto"/>
              <w:jc w:val="center"/>
              <w:rPr>
                <w:rFonts w:ascii="Times New Roman" w:eastAsia="Times New Roman" w:hAnsi="Times New Roman" w:cs="Times New Roman"/>
                <w:b/>
                <w:bCs/>
                <w:color w:val="000000"/>
                <w:lang w:eastAsia="hr-HR"/>
              </w:rPr>
            </w:pPr>
          </w:p>
          <w:p w:rsidR="00754143" w:rsidRDefault="00754143">
            <w:pPr>
              <w:spacing w:after="0" w:line="240" w:lineRule="auto"/>
              <w:jc w:val="center"/>
              <w:rPr>
                <w:rFonts w:ascii="Times New Roman" w:eastAsia="Times New Roman" w:hAnsi="Times New Roman" w:cs="Times New Roman"/>
                <w:b/>
                <w:bCs/>
                <w:color w:val="000000"/>
                <w:lang w:eastAsia="hr-HR"/>
              </w:rPr>
            </w:pPr>
            <w:r>
              <w:rPr>
                <w:rFonts w:ascii="Times New Roman" w:eastAsia="Times New Roman" w:hAnsi="Times New Roman" w:cs="Times New Roman"/>
                <w:b/>
                <w:bCs/>
                <w:color w:val="000000"/>
                <w:lang w:eastAsia="hr-HR"/>
              </w:rPr>
              <w:t xml:space="preserve">Zaključak </w:t>
            </w:r>
          </w:p>
          <w:p w:rsidR="00754143" w:rsidRDefault="00754143">
            <w:pPr>
              <w:spacing w:after="0" w:line="240" w:lineRule="auto"/>
              <w:jc w:val="center"/>
              <w:rPr>
                <w:rFonts w:ascii="Times New Roman" w:eastAsia="Times New Roman" w:hAnsi="Times New Roman" w:cs="Times New Roman"/>
                <w:b/>
                <w:bCs/>
                <w:color w:val="000000"/>
                <w:lang w:eastAsia="hr-HR"/>
              </w:rPr>
            </w:pPr>
            <w:r>
              <w:rPr>
                <w:rFonts w:ascii="Times New Roman" w:eastAsia="Times New Roman" w:hAnsi="Times New Roman" w:cs="Times New Roman"/>
                <w:b/>
                <w:bCs/>
                <w:color w:val="000000"/>
                <w:lang w:eastAsia="hr-HR"/>
              </w:rPr>
              <w:t xml:space="preserve">o izmjeni Plana komunalnih aktivnosti </w:t>
            </w:r>
            <w:r>
              <w:rPr>
                <w:rFonts w:ascii="Times New Roman" w:eastAsia="Times New Roman" w:hAnsi="Times New Roman" w:cs="Times New Roman"/>
                <w:b/>
                <w:bCs/>
                <w:color w:val="000000"/>
                <w:lang w:eastAsia="hr-HR"/>
              </w:rPr>
              <w:br/>
              <w:t>Gradske četvrti Peščenica-Žitnjak u 2017.</w:t>
            </w:r>
          </w:p>
        </w:tc>
      </w:tr>
      <w:tr w:rsidR="00754143" w:rsidTr="00754143">
        <w:trPr>
          <w:trHeight w:val="389"/>
        </w:trPr>
        <w:tc>
          <w:tcPr>
            <w:tcW w:w="9149" w:type="dxa"/>
            <w:gridSpan w:val="5"/>
            <w:noWrap/>
            <w:vAlign w:val="bottom"/>
          </w:tcPr>
          <w:p w:rsidR="00754143" w:rsidRDefault="00754143">
            <w:pPr>
              <w:spacing w:after="0" w:line="240" w:lineRule="auto"/>
              <w:jc w:val="center"/>
              <w:rPr>
                <w:rFonts w:ascii="Times New Roman" w:eastAsia="Times New Roman" w:hAnsi="Times New Roman" w:cs="Times New Roman"/>
                <w:b/>
                <w:bCs/>
                <w:color w:val="000000"/>
                <w:sz w:val="20"/>
                <w:szCs w:val="20"/>
                <w:lang w:eastAsia="hr-HR"/>
              </w:rPr>
            </w:pPr>
          </w:p>
          <w:p w:rsidR="00754143" w:rsidRDefault="00754143">
            <w:pPr>
              <w:spacing w:after="0" w:line="240" w:lineRule="auto"/>
              <w:jc w:val="center"/>
              <w:rPr>
                <w:rFonts w:ascii="Times New Roman" w:eastAsia="Times New Roman" w:hAnsi="Times New Roman" w:cs="Times New Roman"/>
                <w:b/>
                <w:bCs/>
                <w:color w:val="000000"/>
                <w:sz w:val="20"/>
                <w:szCs w:val="20"/>
                <w:lang w:eastAsia="hr-HR"/>
              </w:rPr>
            </w:pPr>
          </w:p>
          <w:p w:rsidR="00754143" w:rsidRDefault="00754143">
            <w:pPr>
              <w:spacing w:after="0" w:line="240" w:lineRule="auto"/>
              <w:jc w:val="center"/>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lastRenderedPageBreak/>
              <w:t>Članak 1.</w:t>
            </w:r>
          </w:p>
        </w:tc>
      </w:tr>
      <w:tr w:rsidR="00754143" w:rsidTr="00754143">
        <w:trPr>
          <w:trHeight w:val="702"/>
        </w:trPr>
        <w:tc>
          <w:tcPr>
            <w:tcW w:w="9149" w:type="dxa"/>
            <w:gridSpan w:val="5"/>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U Planu komunalnih aktivnosti Gradske četvrti Peščenica-Žitnjak u 2017. (Službeni glasnik Grada Zagreba 8/17 i 14/17), u članku 1., točka 3. JAVNOPROMETNE POVRŠINE I OBJEKTI, podtočka 3.1. NOVE AKCIJE U 2017. mijenja se i glasi:</w:t>
            </w:r>
          </w:p>
        </w:tc>
      </w:tr>
      <w:tr w:rsidR="00754143" w:rsidTr="00754143">
        <w:trPr>
          <w:trHeight w:val="288"/>
        </w:trPr>
        <w:tc>
          <w:tcPr>
            <w:tcW w:w="9149" w:type="dxa"/>
            <w:gridSpan w:val="5"/>
            <w:noWrap/>
            <w:vAlign w:val="bottom"/>
            <w:hideMark/>
          </w:tcPr>
          <w:p w:rsidR="00754143" w:rsidRDefault="00754143">
            <w:pPr>
              <w:spacing w:after="0" w:line="240" w:lineRule="auto"/>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"3. JAVNOPROMETNE POVRŠINE I OBJEKTI</w:t>
            </w:r>
          </w:p>
        </w:tc>
      </w:tr>
      <w:tr w:rsidR="00754143" w:rsidTr="00754143">
        <w:trPr>
          <w:trHeight w:val="420"/>
        </w:trPr>
        <w:tc>
          <w:tcPr>
            <w:tcW w:w="9149" w:type="dxa"/>
            <w:gridSpan w:val="5"/>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3.1. NOVE AKCIJE U 2017.</w:t>
            </w:r>
          </w:p>
        </w:tc>
      </w:tr>
      <w:tr w:rsidR="00754143" w:rsidTr="00754143">
        <w:trPr>
          <w:trHeight w:val="510"/>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REDNI BROJ</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LOKACIJA - OBJEKT</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MJESNI ODBOR</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OPIS RADOVA / USLUGE / OPREME</w:t>
            </w:r>
          </w:p>
        </w:tc>
        <w:tc>
          <w:tcPr>
            <w:tcW w:w="1558"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VRIJEDNOST </w:t>
            </w:r>
            <w:r>
              <w:rPr>
                <w:rFonts w:ascii="Times New Roman" w:eastAsia="Times New Roman" w:hAnsi="Times New Roman" w:cs="Times New Roman"/>
                <w:color w:val="000000"/>
                <w:sz w:val="20"/>
                <w:szCs w:val="20"/>
                <w:lang w:eastAsia="hr-HR"/>
              </w:rPr>
              <w:br/>
              <w:t>U KUNAMA</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Između ulica Savudrijska - Sovinjačka - Brgodski put, na dijelu k.č. 2940/2</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gradnju parkirališta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Ante Jakšića, od kbr. 29 do novinskog kioska Tiska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gradnju nogostupa, 70 m</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85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K.Š. Đalskog kbr. 30 - 44,  parkiralište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rekonstrukciju - proširenje parkirališta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25.000,00</w:t>
            </w:r>
          </w:p>
        </w:tc>
      </w:tr>
      <w:tr w:rsidR="00754143" w:rsidTr="00754143">
        <w:trPr>
          <w:trHeight w:val="82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Ivanićgradska od br. 2 - 20, od Trga Volovčica do Nartske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uređivanje nogostupa s rješavanjem drvoreda u kazetama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64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 Ferenščica 74A prema VI. Ferenščici</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Ferenščica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uređivanje nogostupa (dovršetak)</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103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Ivanjorečka cesta (kod kbr. 50) -   Marofska ulica - Rimski put, pješački prijelaz</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postavljanje dinamičke svjetlosne signalizacije</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91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Šime Starčevića, sa zapadne strane kbr. 2</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"Janko Matko"</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izrada geodetskog projekta za gradnju parkirališta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12.500,00</w:t>
            </w:r>
          </w:p>
        </w:tc>
      </w:tr>
      <w:tr w:rsidR="00754143" w:rsidTr="00754143">
        <w:trPr>
          <w:trHeight w:val="84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Kanalski put, prema izlazu na Radničku cestu, u smjeru istoka (uz Lotus)</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Putevi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gradnju nogostupa i pješačko-biciklističke staze</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81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Naselak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izrada projektne dokumentacije za gradnju nogostupa s iscrtavanjem parkirnih mjesta, 200 m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73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 Resnik, odvojak uz Drava promet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Resnik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gradnju nogostupa, 100 m</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57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Frane Alfirevića, ispred kbr. 4</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izrada geodetskog projekta za gradnju parkirališta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12.500,00</w:t>
            </w:r>
          </w:p>
        </w:tc>
      </w:tr>
      <w:tr w:rsidR="00754143" w:rsidTr="00754143">
        <w:trPr>
          <w:trHeight w:val="58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Fažanska ulica do Koparske ulice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Vukomerec</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uređivanje parkirališta 5 m širine</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50.000,00</w:t>
            </w:r>
          </w:p>
        </w:tc>
      </w:tr>
      <w:tr w:rsidR="00754143" w:rsidTr="00754143">
        <w:trPr>
          <w:trHeight w:val="78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K. Š. Đalskog, Vladimira Vidrića i Ante Jakšića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iscrtavanje parkirnih mjesta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40.000,00</w:t>
            </w:r>
          </w:p>
        </w:tc>
      </w:tr>
      <w:tr w:rsidR="00754143" w:rsidTr="00754143">
        <w:trPr>
          <w:trHeight w:val="75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Aerodrom 9A - 9B, parkiralište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100.000,00</w:t>
            </w:r>
          </w:p>
        </w:tc>
      </w:tr>
      <w:tr w:rsidR="00754143" w:rsidTr="00754143">
        <w:trPr>
          <w:trHeight w:val="615"/>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15.</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K.Š. Đalskog kbr. 30 - 36, nogostup</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77.000,00</w:t>
            </w:r>
          </w:p>
        </w:tc>
      </w:tr>
      <w:tr w:rsidR="00754143" w:rsidTr="00754143">
        <w:trPr>
          <w:trHeight w:val="1125"/>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16.</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Heinzelova 55, nogostupi uz Veterinarski fakultet te između fakultetskih objekata</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701.000,00</w:t>
            </w:r>
          </w:p>
        </w:tc>
      </w:tr>
      <w:tr w:rsidR="00754143" w:rsidTr="00754143">
        <w:trPr>
          <w:trHeight w:val="100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Planinska ulica (južna strana) od raskrižja Donje Svetice do V. Livadarskog odvojka, nogostup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302.000,00</w:t>
            </w:r>
          </w:p>
        </w:tc>
      </w:tr>
      <w:tr w:rsidR="00754143" w:rsidTr="00754143">
        <w:trPr>
          <w:trHeight w:val="87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Od I. Ferenščice 61 do tramvajske postaje na Ferenščici, nogostup</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Ferenščica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81.000,00</w:t>
            </w:r>
          </w:p>
        </w:tc>
      </w:tr>
      <w:tr w:rsidR="00754143" w:rsidTr="00754143">
        <w:trPr>
          <w:trHeight w:val="63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Raskrižje Ulice Milke Trnine i Av. Marina Držića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sanacija kolnika na ulazu</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143.000,00</w:t>
            </w:r>
          </w:p>
        </w:tc>
      </w:tr>
      <w:tr w:rsidR="00754143" w:rsidTr="00754143">
        <w:trPr>
          <w:trHeight w:val="132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Raskrižje Ulice Joze Laurenčića i Janka Polić Kamova, uz sjevernu stranu Ulice Joze Laurenčića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"Janko Matko"</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pravokutnog prometnog ogledala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Šime Starčevića od kbr. 1 do 9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"Janko Matko"</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niveliranje kolnika s rješavanjem površinske odvodnje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280.000,00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Janka Polić Kamova od kbr. 1 do 15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"Janko Matko"</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niveliranje kolnika s rješavanjem površinske odvodnje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328.300,00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Ivanjorečka - Baranjska ulica, raskrižje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postava dinamičke svjetlosne signalizacije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437.500,00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Ivanjorečka cesta, između crkve i kanala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kolnika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55.000,00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Ivanjorečka ulica, kod trafostanice, nogostup</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nogostupa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Sv. Ivana nasuprot br. 1,</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kolnika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69.000,00</w:t>
            </w:r>
          </w:p>
        </w:tc>
      </w:tr>
      <w:tr w:rsidR="00754143" w:rsidTr="00754143">
        <w:trPr>
          <w:trHeight w:val="51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Sv. Ivana (izlaz iz Ulice Jurja Majcena)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prometnog ogledala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w:t>
            </w:r>
          </w:p>
        </w:tc>
      </w:tr>
      <w:tr w:rsidR="00754143" w:rsidTr="00754143">
        <w:trPr>
          <w:trHeight w:val="51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Sv. Ivana (izlaz iz Ulice Franje Kulmera)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prometnog ogledala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w:t>
            </w:r>
          </w:p>
        </w:tc>
      </w:tr>
      <w:tr w:rsidR="00754143" w:rsidTr="00754143">
        <w:trPr>
          <w:trHeight w:val="51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 Kozari put XXI. odvojak - I. Kozari put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Putevi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prometnog ogledala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Kušlanova 52, dvorište III. gimnazije, prema sporskom igralištu</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zaštitnih stupića tip Zagreb</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2.500,00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Harambašićeva ulica pokraj kbr. 31, na k.č. 251/1, kolni ulaz u poštu</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kolnog ulaza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37.000,00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Trpinjska 13 - 23</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kolnika s rješavanjem površinske odvodnje</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151.000,00</w:t>
            </w:r>
          </w:p>
        </w:tc>
      </w:tr>
      <w:tr w:rsidR="00754143" w:rsidTr="00754143">
        <w:trPr>
          <w:trHeight w:val="61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Granešinska, odvojak 13 -17</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kolnika s rješavanjem površinske odvodnje</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78.000,00</w:t>
            </w:r>
          </w:p>
        </w:tc>
      </w:tr>
      <w:tr w:rsidR="00754143" w:rsidTr="00754143">
        <w:trPr>
          <w:trHeight w:val="1056"/>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34.</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Raskrižje Ulice I. Petruševec i I. Petruševec III. odvojak, kod OŠ Žitnjak</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Petruševec</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postava svjetlosnog prometnog znaka - upozorenje za prijelaz školske djece</w:t>
            </w:r>
          </w:p>
        </w:tc>
        <w:tc>
          <w:tcPr>
            <w:tcW w:w="1558"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15.000,00</w:t>
            </w:r>
          </w:p>
        </w:tc>
      </w:tr>
      <w:tr w:rsidR="00754143" w:rsidTr="00754143">
        <w:trPr>
          <w:trHeight w:val="288"/>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35.</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 Resnik, nogostup</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Resnik </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400 m</w:t>
            </w:r>
          </w:p>
        </w:tc>
        <w:tc>
          <w:tcPr>
            <w:tcW w:w="1558"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308.000,00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 Resnik, I. odvojak ispod crkve desno, ispred kbr. 72A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Resnik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kolnika, 12 m</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33.000,00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 Resnik od IV. do II. Resnika, nogostup</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Resnik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592.000,00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II. Resnik od kbr. 13 c - 13 g</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Resnik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kolnika , 100 m</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291.000,00</w:t>
            </w:r>
          </w:p>
        </w:tc>
      </w:tr>
      <w:tr w:rsidR="00754143" w:rsidTr="00754143">
        <w:trPr>
          <w:trHeight w:val="28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Velikogorička ulica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Savica Šanci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kolnika</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30.000,00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Turopoljska ulica, preko puta izlaza iz Osekovske ulice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prometnog ogledala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 II. odvojak - Ulica Žitnjak</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prometnog ogledala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 I. odvojak - Ulica Žitnjak</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prometnog ogledala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3.200,00</w:t>
            </w:r>
          </w:p>
        </w:tc>
      </w:tr>
      <w:tr w:rsidR="00754143" w:rsidTr="00754143">
        <w:trPr>
          <w:trHeight w:val="30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Lokacije 13. - 42.</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nadzor</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65.600,00</w:t>
            </w:r>
          </w:p>
        </w:tc>
      </w:tr>
      <w:tr w:rsidR="00754143" w:rsidTr="00754143">
        <w:trPr>
          <w:trHeight w:val="300"/>
        </w:trPr>
        <w:tc>
          <w:tcPr>
            <w:tcW w:w="836" w:type="dxa"/>
            <w:noWrap/>
            <w:vAlign w:val="center"/>
            <w:hideMark/>
          </w:tcPr>
          <w:p w:rsidR="00754143" w:rsidRDefault="00754143">
            <w:pPr>
              <w:spacing w:after="0"/>
              <w:rPr>
                <w:rFonts w:cs="Times New Roman"/>
              </w:rPr>
            </w:pPr>
          </w:p>
        </w:tc>
        <w:tc>
          <w:tcPr>
            <w:tcW w:w="2284" w:type="dxa"/>
            <w:noWrap/>
            <w:vAlign w:val="center"/>
            <w:hideMark/>
          </w:tcPr>
          <w:p w:rsidR="00754143" w:rsidRDefault="00754143">
            <w:pPr>
              <w:spacing w:after="0"/>
              <w:rPr>
                <w:rFonts w:cs="Times New Roman"/>
              </w:rPr>
            </w:pPr>
          </w:p>
        </w:tc>
        <w:tc>
          <w:tcPr>
            <w:tcW w:w="1420" w:type="dxa"/>
            <w:noWrap/>
            <w:vAlign w:val="center"/>
            <w:hideMark/>
          </w:tcPr>
          <w:p w:rsidR="00754143" w:rsidRDefault="00754143">
            <w:pPr>
              <w:spacing w:after="0"/>
              <w:rPr>
                <w:rFonts w:cs="Times New Roman"/>
              </w:rPr>
            </w:pPr>
          </w:p>
        </w:tc>
        <w:tc>
          <w:tcPr>
            <w:tcW w:w="3051"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UKUPNO</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4.769.300,00</w:t>
            </w:r>
          </w:p>
        </w:tc>
      </w:tr>
      <w:tr w:rsidR="00754143" w:rsidTr="00754143">
        <w:trPr>
          <w:trHeight w:val="300"/>
        </w:trPr>
        <w:tc>
          <w:tcPr>
            <w:tcW w:w="836" w:type="dxa"/>
            <w:noWrap/>
            <w:vAlign w:val="bottom"/>
            <w:hideMark/>
          </w:tcPr>
          <w:p w:rsidR="00754143" w:rsidRDefault="00754143">
            <w:pPr>
              <w:spacing w:after="0"/>
              <w:rPr>
                <w:rFonts w:cs="Times New Roman"/>
              </w:rPr>
            </w:pPr>
          </w:p>
        </w:tc>
        <w:tc>
          <w:tcPr>
            <w:tcW w:w="2284" w:type="dxa"/>
            <w:noWrap/>
            <w:vAlign w:val="bottom"/>
            <w:hideMark/>
          </w:tcPr>
          <w:p w:rsidR="00754143" w:rsidRDefault="00754143">
            <w:pPr>
              <w:spacing w:after="0"/>
              <w:rPr>
                <w:rFonts w:cs="Times New Roman"/>
              </w:rPr>
            </w:pPr>
          </w:p>
        </w:tc>
        <w:tc>
          <w:tcPr>
            <w:tcW w:w="1420" w:type="dxa"/>
            <w:noWrap/>
            <w:vAlign w:val="bottom"/>
            <w:hideMark/>
          </w:tcPr>
          <w:p w:rsidR="00754143" w:rsidRDefault="00754143">
            <w:pPr>
              <w:spacing w:after="0"/>
              <w:rPr>
                <w:rFonts w:cs="Times New Roman"/>
              </w:rPr>
            </w:pPr>
          </w:p>
        </w:tc>
        <w:tc>
          <w:tcPr>
            <w:tcW w:w="3051" w:type="dxa"/>
            <w:noWrap/>
            <w:vAlign w:val="bottom"/>
            <w:hideMark/>
          </w:tcPr>
          <w:p w:rsidR="00754143" w:rsidRDefault="00754143">
            <w:pPr>
              <w:spacing w:after="0"/>
              <w:rPr>
                <w:rFonts w:cs="Times New Roman"/>
              </w:rPr>
            </w:pPr>
          </w:p>
        </w:tc>
        <w:tc>
          <w:tcPr>
            <w:tcW w:w="1558" w:type="dxa"/>
            <w:noWrap/>
            <w:vAlign w:val="bottom"/>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w:t>
            </w:r>
          </w:p>
        </w:tc>
      </w:tr>
      <w:tr w:rsidR="00754143" w:rsidTr="00754143">
        <w:trPr>
          <w:trHeight w:val="300"/>
        </w:trPr>
        <w:tc>
          <w:tcPr>
            <w:tcW w:w="836" w:type="dxa"/>
            <w:noWrap/>
            <w:vAlign w:val="bottom"/>
            <w:hideMark/>
          </w:tcPr>
          <w:p w:rsidR="00754143" w:rsidRDefault="00754143">
            <w:pPr>
              <w:spacing w:after="0"/>
              <w:rPr>
                <w:rFonts w:cs="Times New Roman"/>
              </w:rPr>
            </w:pPr>
          </w:p>
        </w:tc>
        <w:tc>
          <w:tcPr>
            <w:tcW w:w="2284" w:type="dxa"/>
            <w:noWrap/>
            <w:vAlign w:val="bottom"/>
            <w:hideMark/>
          </w:tcPr>
          <w:p w:rsidR="00754143" w:rsidRDefault="00754143">
            <w:pPr>
              <w:spacing w:after="0"/>
              <w:rPr>
                <w:rFonts w:cs="Times New Roman"/>
              </w:rPr>
            </w:pPr>
          </w:p>
        </w:tc>
        <w:tc>
          <w:tcPr>
            <w:tcW w:w="1420" w:type="dxa"/>
            <w:noWrap/>
            <w:vAlign w:val="bottom"/>
            <w:hideMark/>
          </w:tcPr>
          <w:p w:rsidR="00754143" w:rsidRDefault="00754143">
            <w:pPr>
              <w:spacing w:after="0"/>
              <w:rPr>
                <w:rFonts w:cs="Times New Roman"/>
              </w:rPr>
            </w:pPr>
          </w:p>
        </w:tc>
        <w:tc>
          <w:tcPr>
            <w:tcW w:w="3051" w:type="dxa"/>
            <w:noWrap/>
            <w:vAlign w:val="bottom"/>
            <w:hideMark/>
          </w:tcPr>
          <w:p w:rsidR="00754143" w:rsidRDefault="00754143">
            <w:pPr>
              <w:spacing w:after="0"/>
              <w:rPr>
                <w:rFonts w:cs="Times New Roman"/>
              </w:rPr>
            </w:pPr>
          </w:p>
        </w:tc>
        <w:tc>
          <w:tcPr>
            <w:tcW w:w="1558" w:type="dxa"/>
            <w:noWrap/>
            <w:vAlign w:val="bottom"/>
            <w:hideMark/>
          </w:tcPr>
          <w:p w:rsidR="00754143" w:rsidRDefault="00754143">
            <w:pPr>
              <w:spacing w:after="0"/>
              <w:rPr>
                <w:rFonts w:cs="Times New Roman"/>
              </w:rPr>
            </w:pPr>
          </w:p>
        </w:tc>
      </w:tr>
      <w:tr w:rsidR="00754143" w:rsidTr="00754143">
        <w:trPr>
          <w:trHeight w:val="288"/>
        </w:trPr>
        <w:tc>
          <w:tcPr>
            <w:tcW w:w="9149" w:type="dxa"/>
            <w:gridSpan w:val="5"/>
            <w:noWrap/>
            <w:vAlign w:val="bottom"/>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 točki 4. IGRALIŠTA I ZELENE POVRŠINE, podtočka 4.1. NOVE AKCIJE U 2017. mijenja se i glasi:</w:t>
            </w:r>
          </w:p>
        </w:tc>
      </w:tr>
      <w:tr w:rsidR="00754143" w:rsidTr="00754143">
        <w:trPr>
          <w:trHeight w:val="180"/>
        </w:trPr>
        <w:tc>
          <w:tcPr>
            <w:tcW w:w="836" w:type="dxa"/>
            <w:noWrap/>
            <w:vAlign w:val="bottom"/>
            <w:hideMark/>
          </w:tcPr>
          <w:p w:rsidR="00754143" w:rsidRDefault="00754143">
            <w:pPr>
              <w:spacing w:after="0"/>
              <w:rPr>
                <w:rFonts w:cs="Times New Roman"/>
              </w:rPr>
            </w:pPr>
          </w:p>
        </w:tc>
        <w:tc>
          <w:tcPr>
            <w:tcW w:w="2284" w:type="dxa"/>
            <w:noWrap/>
            <w:vAlign w:val="bottom"/>
            <w:hideMark/>
          </w:tcPr>
          <w:p w:rsidR="00754143" w:rsidRDefault="00754143">
            <w:pPr>
              <w:spacing w:after="0"/>
              <w:rPr>
                <w:rFonts w:cs="Times New Roman"/>
              </w:rPr>
            </w:pPr>
          </w:p>
        </w:tc>
        <w:tc>
          <w:tcPr>
            <w:tcW w:w="1420" w:type="dxa"/>
            <w:noWrap/>
            <w:vAlign w:val="bottom"/>
            <w:hideMark/>
          </w:tcPr>
          <w:p w:rsidR="00754143" w:rsidRDefault="00754143">
            <w:pPr>
              <w:spacing w:after="0"/>
              <w:rPr>
                <w:rFonts w:cs="Times New Roman"/>
              </w:rPr>
            </w:pPr>
          </w:p>
        </w:tc>
        <w:tc>
          <w:tcPr>
            <w:tcW w:w="3051" w:type="dxa"/>
            <w:noWrap/>
            <w:vAlign w:val="bottom"/>
            <w:hideMark/>
          </w:tcPr>
          <w:p w:rsidR="00754143" w:rsidRDefault="00754143">
            <w:pPr>
              <w:spacing w:after="0"/>
              <w:rPr>
                <w:rFonts w:cs="Times New Roman"/>
              </w:rPr>
            </w:pPr>
          </w:p>
        </w:tc>
        <w:tc>
          <w:tcPr>
            <w:tcW w:w="1558" w:type="dxa"/>
            <w:noWrap/>
            <w:vAlign w:val="bottom"/>
            <w:hideMark/>
          </w:tcPr>
          <w:p w:rsidR="00754143" w:rsidRDefault="00754143">
            <w:pPr>
              <w:spacing w:after="0"/>
              <w:rPr>
                <w:rFonts w:cs="Times New Roman"/>
              </w:rPr>
            </w:pPr>
          </w:p>
        </w:tc>
      </w:tr>
      <w:tr w:rsidR="00754143" w:rsidTr="00754143">
        <w:trPr>
          <w:trHeight w:val="288"/>
        </w:trPr>
        <w:tc>
          <w:tcPr>
            <w:tcW w:w="9149" w:type="dxa"/>
            <w:gridSpan w:val="5"/>
            <w:noWrap/>
            <w:vAlign w:val="bottom"/>
            <w:hideMark/>
          </w:tcPr>
          <w:p w:rsidR="00754143" w:rsidRDefault="00754143">
            <w:pPr>
              <w:spacing w:after="0" w:line="240" w:lineRule="auto"/>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"4. IGRALIŠTA I ZELENE POVRŠINE</w:t>
            </w:r>
          </w:p>
        </w:tc>
      </w:tr>
      <w:tr w:rsidR="00754143" w:rsidTr="00754143">
        <w:trPr>
          <w:trHeight w:val="300"/>
        </w:trPr>
        <w:tc>
          <w:tcPr>
            <w:tcW w:w="9149" w:type="dxa"/>
            <w:gridSpan w:val="5"/>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4.1. NOVE AKCIJE U 2017.</w:t>
            </w:r>
          </w:p>
        </w:tc>
      </w:tr>
      <w:tr w:rsidR="00754143" w:rsidTr="00754143">
        <w:trPr>
          <w:trHeight w:val="510"/>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REDNI BROJ</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LOKACIJA - OBJEKT</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MJESNI ODBOR</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OPIS RADOVA / USLUGE / OPREME</w:t>
            </w:r>
          </w:p>
        </w:tc>
        <w:tc>
          <w:tcPr>
            <w:tcW w:w="1558"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 IZMJENA</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II. Ferenščica 9A, OŠ Augusta Cesarca, školska sportska igrališta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Ferenščica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izrada projekta rekonstrukcije sportskih igrališta s rješavanjem površinske odvodnje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37.500,00</w:t>
            </w:r>
          </w:p>
        </w:tc>
      </w:tr>
      <w:tr w:rsidR="00754143" w:rsidTr="00754143">
        <w:trPr>
          <w:trHeight w:val="76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Novi Petruševec,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Petruševec</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projektne dokumentacije za gradnju dječjeg igrališta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37.500,00</w:t>
            </w:r>
          </w:p>
        </w:tc>
      </w:tr>
      <w:tr w:rsidR="00754143" w:rsidTr="00754143">
        <w:trPr>
          <w:trHeight w:val="76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Između III. i IV. Struga, na k.č. 1087 k.o. Žitnjak</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glavnog projekta krajobraznog uređenja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37.500,00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 Bogdani, dječje igralište na k.č. 2386 k.o. Žitnjak</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izrada glavnog projekta krajobraznog uređenja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37.500,00</w:t>
            </w:r>
          </w:p>
        </w:tc>
      </w:tr>
      <w:tr w:rsidR="00754143" w:rsidTr="00754143">
        <w:trPr>
          <w:trHeight w:val="76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Savudrijska ulica, veliko sportsko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992.000,00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Savudrijska ulica, sportsko igralište - vježbalište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384.500,00</w:t>
            </w:r>
          </w:p>
        </w:tc>
      </w:tr>
      <w:tr w:rsidR="00754143" w:rsidTr="00754143">
        <w:trPr>
          <w:trHeight w:val="58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Savudrijska ulica, dječje igralište na dijelu k.č. 2920/1</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76.500,00</w:t>
            </w:r>
          </w:p>
        </w:tc>
      </w:tr>
      <w:tr w:rsidR="00754143" w:rsidTr="00754143">
        <w:trPr>
          <w:trHeight w:val="798"/>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8.</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Od Ulice Vladimira Vidrića do Ulice Dinka Šimunovića, uz garaže, pješačka staza</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107.000,00</w:t>
            </w:r>
          </w:p>
        </w:tc>
      </w:tr>
      <w:tr w:rsidR="00754143" w:rsidTr="00754143">
        <w:trPr>
          <w:trHeight w:val="798"/>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Borongaj Aerodrom - Šetalište Vesne Parun, pješačka staza </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45.000,00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Aerodrom 14,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i postavljanje ograde oko   igrališta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143.100,00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Ante Jakšića 12,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63.100,00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Ante Jakšića 22,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35.000,00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Vladimira Vidrića 29,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72.000,00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Od Ulice Vladimira Vidrića do Ulice K. Š. Đalskog 27, pješačka staza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125.100,00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K. Š. Đalskog 29, OŠ Dobriše Cesarića, dvorište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oglasnog panoa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7.400,00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Ante Jakšića 1-11,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travnjaka, 100 m</w:t>
            </w:r>
            <w:r>
              <w:rPr>
                <w:rFonts w:ascii="Times New Roman" w:eastAsia="Times New Roman" w:hAnsi="Times New Roman" w:cs="Times New Roman"/>
                <w:color w:val="000000"/>
                <w:sz w:val="20"/>
                <w:szCs w:val="20"/>
                <w:vertAlign w:val="superscript"/>
                <w:lang w:eastAsia="hr-HR"/>
              </w:rPr>
              <w:t>2</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26.000,00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Franje Horvata Kiša 12, zelena površina kod objekta MO "Janko Matko"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"Janko Matko"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parkovne opreme i jarbola za zastave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21.600,00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Vukomerec kod kbr. 20, kod trgovine Konzum</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oglasnog panoa, tip "Zrinjevac"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Vukomerec kod br. 26</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oglasnog panoa, tip "Zrinjevac"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Vukomerec kod br. 41</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oglasnog panoa, tip "Zrinjevac"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Vukomerec kod br. 44</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oglasnog panoa, tip "Zrinjevac"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Vukomerec 41, s južne strane objekta MO Borongaj Lugovi</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ograde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19.500,00</w:t>
            </w:r>
          </w:p>
        </w:tc>
      </w:tr>
      <w:tr w:rsidR="00754143" w:rsidTr="00754143">
        <w:trPr>
          <w:trHeight w:val="66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Vukomerec 43, Dječji vrtić "Cvrčak", dječje igrališe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300.000,00</w:t>
            </w:r>
          </w:p>
        </w:tc>
      </w:tr>
      <w:tr w:rsidR="00754143" w:rsidTr="00754143">
        <w:trPr>
          <w:trHeight w:val="58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Ivanićgradska 38 do Doma zdravlja Peščenica, okoliš</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opremanje parkovnom opremom</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42.500,00</w:t>
            </w:r>
          </w:p>
        </w:tc>
      </w:tr>
      <w:tr w:rsidR="00754143" w:rsidTr="00754143">
        <w:trPr>
          <w:trHeight w:val="1056"/>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Branimirova ulica, južna strana od semafora Donje Svetice do Livadica, pješačka staza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78.100,00</w:t>
            </w:r>
          </w:p>
        </w:tc>
      </w:tr>
      <w:tr w:rsidR="00754143" w:rsidTr="00754143">
        <w:trPr>
          <w:trHeight w:val="66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Turopoljska 29, Dječji vrtić Cvrčak,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473.900,00</w:t>
            </w:r>
          </w:p>
        </w:tc>
      </w:tr>
      <w:tr w:rsidR="00754143" w:rsidTr="00754143">
        <w:trPr>
          <w:trHeight w:val="660"/>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27.</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NK HAŠK, Donje Svetice 87, nogometno igralište</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82.500,00</w:t>
            </w:r>
          </w:p>
        </w:tc>
      </w:tr>
      <w:tr w:rsidR="00754143" w:rsidTr="00754143">
        <w:trPr>
          <w:trHeight w:val="885"/>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28.</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 85 (između kbr. 79 A-C i 83 A-C), dječje igralište</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204.100,00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 - Branimirova, istočna strana,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Donje Svetice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9.200,00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Andrilovečka ulica, prema Ježevskoj 9, pješačka staza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Ferenščica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17.000,00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Između Ivekovićeve ulice i Ulice Donje Svetice,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Ferenščica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241.200,00</w:t>
            </w:r>
          </w:p>
        </w:tc>
      </w:tr>
      <w:tr w:rsidR="00754143" w:rsidTr="00754143">
        <w:trPr>
          <w:trHeight w:val="67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 Ferenščica 90, Dječji vrtić "Duga"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Ferenščica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živice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55.000,00</w:t>
            </w:r>
          </w:p>
        </w:tc>
      </w:tr>
      <w:tr w:rsidR="00754143" w:rsidTr="00754143">
        <w:trPr>
          <w:trHeight w:val="55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Avenija Marina Držića 81C,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parkovne opreme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17.200,00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Avenija Marina Držića 85 - Ulica Milke Trnine, uz taxi stajalište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parkovne opreme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13.800,00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Joze Laurenčića 6, park</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parkovne opreme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24.000,00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ŠRC Folnegovićevo naselje, košarkaško i odbojkaško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i asfaltiranje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315.100,00</w:t>
            </w:r>
          </w:p>
        </w:tc>
      </w:tr>
      <w:tr w:rsidR="00754143" w:rsidTr="00754143">
        <w:trPr>
          <w:trHeight w:val="78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Milke Trnine 2 -10, košarkaško igralište, dječje igralište i park</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99.000,00</w:t>
            </w:r>
          </w:p>
        </w:tc>
      </w:tr>
      <w:tr w:rsidR="00754143" w:rsidTr="00754143">
        <w:trPr>
          <w:trHeight w:val="1056"/>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Između velikog i pomoćnog nogometnog igrališta ZET-a, park za pse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I. etapa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686.000,00</w:t>
            </w:r>
          </w:p>
        </w:tc>
      </w:tr>
      <w:tr w:rsidR="00754143" w:rsidTr="00754143">
        <w:trPr>
          <w:trHeight w:val="97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Između velikog i pomoćnog nogometnog igrališta ZET-a, park za pse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II. etapa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436.200,00</w:t>
            </w:r>
          </w:p>
        </w:tc>
      </w:tr>
      <w:tr w:rsidR="00754143" w:rsidTr="00754143">
        <w:trPr>
          <w:trHeight w:val="55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Milana Sachsa 4 - 6,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154.100,00</w:t>
            </w:r>
          </w:p>
        </w:tc>
      </w:tr>
      <w:tr w:rsidR="00754143" w:rsidTr="00754143">
        <w:trPr>
          <w:trHeight w:val="55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Janka Rakuše 4, pješačka staza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12.200,00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Joze Laurenčića 1, OŠ Lovre pl. Matačića, glavni prilaz</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66.400,00</w:t>
            </w:r>
          </w:p>
        </w:tc>
      </w:tr>
      <w:tr w:rsidR="00754143" w:rsidTr="00754143">
        <w:trPr>
          <w:trHeight w:val="61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Joze Laurenčića 6, pješačka staza u parku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Folnegovićevo Naselje</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49.100,00</w:t>
            </w:r>
          </w:p>
        </w:tc>
      </w:tr>
      <w:tr w:rsidR="00754143" w:rsidTr="00754143">
        <w:trPr>
          <w:trHeight w:val="55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Ivanjorečka cesta, Vatrogasni dom, kod crkve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Ivanja Reka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ograde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81.500,00</w:t>
            </w:r>
          </w:p>
        </w:tc>
      </w:tr>
      <w:tr w:rsidR="00754143" w:rsidTr="00754143">
        <w:trPr>
          <w:trHeight w:val="945"/>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45.</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Park "Šumica", Kozari Bok IX. odvojak, sportsko vježbalište sa zapadne strane</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Bok</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66.000,00</w:t>
            </w:r>
          </w:p>
        </w:tc>
      </w:tr>
      <w:tr w:rsidR="00754143" w:rsidTr="00754143">
        <w:trPr>
          <w:trHeight w:val="645"/>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46.</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Bok IX. odvojak, pješačka staza</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Bok</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21.500,00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DV "Zrno", Kozari Bok IX. odv. bb, dječje igralište i dvorište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Bok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I. etapa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683.600,00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DV "Zrno", Kozari Bok IX. odv. bb, dječje igralište i dvorište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Bok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II. etapa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718.900,00</w:t>
            </w:r>
          </w:p>
        </w:tc>
      </w:tr>
      <w:tr w:rsidR="00754143" w:rsidTr="00754143">
        <w:trPr>
          <w:trHeight w:val="85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Servisna cesta, zelena površina sa sjeverne strane, kod baze Zagrebačkih cesta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Bok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67.200,00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III. Kozari put, sportsko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Kozari Putevi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378.000,00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Bužanova ulica,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19.900,00</w:t>
            </w:r>
          </w:p>
        </w:tc>
      </w:tr>
      <w:tr w:rsidR="00754143" w:rsidTr="00754143">
        <w:trPr>
          <w:trHeight w:val="510"/>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Harambašićeva ulica,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45.500,00</w:t>
            </w:r>
          </w:p>
        </w:tc>
      </w:tr>
      <w:tr w:rsidR="00754143" w:rsidTr="00754143">
        <w:trPr>
          <w:trHeight w:val="55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P. P. Njegoša,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11.000,00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Kozarčaninova ulica,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6.300,00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Svetice 53, zelena površina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6.300,00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Galovićeva ulica iza kbr. 10,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642.800,00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Bužanova ulica 6,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Peščenica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239.400,00</w:t>
            </w:r>
          </w:p>
        </w:tc>
      </w:tr>
      <w:tr w:rsidR="00754143" w:rsidTr="00754143">
        <w:trPr>
          <w:trHeight w:val="564"/>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Novi Petruševec, sportsko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Petruševec</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postavljanje ograde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164.500,00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Črnkovečka ulica, preko puta kbr. 31-33,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Petruševec</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42.700,00</w:t>
            </w:r>
          </w:p>
        </w:tc>
      </w:tr>
      <w:tr w:rsidR="00754143" w:rsidTr="00754143">
        <w:trPr>
          <w:trHeight w:val="103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 Petruševec, V. odvojak, dio k.č. 3267 k.o. Žitnjak, dječje igralište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Petruševec</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165.800,00</w:t>
            </w:r>
          </w:p>
        </w:tc>
      </w:tr>
      <w:tr w:rsidR="00754143" w:rsidTr="00754143">
        <w:trPr>
          <w:trHeight w:val="726"/>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OŠ Žitnjak, I. Petruševec bb, polivalentno igralište - jug</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Petruševec</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968.100,00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OŠ Žitnjak, I. Petruševec bb, polivalentno igralište - sjever</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Petruševec</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249.500,00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 Resnik, groblje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Resnik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pješačkih staza unutar groblja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353.500,00</w:t>
            </w:r>
          </w:p>
        </w:tc>
      </w:tr>
      <w:tr w:rsidR="00754143" w:rsidTr="00754143">
        <w:trPr>
          <w:trHeight w:val="788"/>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64.</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OŠ Borovje, D. Zbiljskog 7, školsko sportsko igralište</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Savica Šanci</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igrališta </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130.400,00</w:t>
            </w:r>
          </w:p>
        </w:tc>
      </w:tr>
      <w:tr w:rsidR="00754143" w:rsidTr="00754143">
        <w:trPr>
          <w:trHeight w:val="469"/>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65.</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Dane Duića, pješačka staza prema Konzumu</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Savica Šanci</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7.000,00</w:t>
            </w:r>
          </w:p>
        </w:tc>
      </w:tr>
      <w:tr w:rsidR="00754143" w:rsidTr="00754143">
        <w:trPr>
          <w:trHeight w:val="841"/>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66.</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grada Chicaga kod  kbr. 7 i 9, zelena površina</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Savica Šanci</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obnova parkovne opreme</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24.000,00</w:t>
            </w:r>
          </w:p>
        </w:tc>
      </w:tr>
      <w:tr w:rsidR="00754143" w:rsidTr="00754143">
        <w:trPr>
          <w:trHeight w:val="528"/>
        </w:trPr>
        <w:tc>
          <w:tcPr>
            <w:tcW w:w="836" w:type="dxa"/>
            <w:tcBorders>
              <w:top w:val="single" w:sz="4" w:space="0" w:color="auto"/>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67.</w:t>
            </w:r>
          </w:p>
        </w:tc>
        <w:tc>
          <w:tcPr>
            <w:tcW w:w="2284"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Moslavački trg, dječje igralište</w:t>
            </w:r>
          </w:p>
        </w:tc>
        <w:tc>
          <w:tcPr>
            <w:tcW w:w="1420"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single" w:sz="4" w:space="0" w:color="auto"/>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346.300,00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Frana Alfirevića 5 i 13, zelena površina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obnova parkovne opreme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10.400,00</w:t>
            </w:r>
          </w:p>
        </w:tc>
      </w:tr>
      <w:tr w:rsidR="00754143" w:rsidTr="00754143">
        <w:trPr>
          <w:trHeight w:val="825"/>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Šetalište Ranka Marinkovića, do Ulice grada Gospića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obnova parkovne opreme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50.100,00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Zapoljska 34, DV "Cvrčak"</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visoke ograde oko dvorišta (dio) i dopuna sprava za igru djece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43.300,00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Kriška od kbr. 105 do 117, pristupne staze prema ulazima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pristupnih staza od kulir ploča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66.300,00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Zapoljska 36-40, pristupna staza i staza oko zgrade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97.800,00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Frana Alfirevića od br. 11 do 23, pješačka staza</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pješačke staze od kulir ploča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56.500,00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74.</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Prilaz Sv. Josipa Radnika 14-16, pristupna staza i staza oko zgrade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69.700,00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75.</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Između Ivanićgradske 59A i 59B, pješačke staze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45 m</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71.600,00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76.</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Zapoljska 32, OŠ Petra Preradovića, školsko sportsko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opremanje sportskim spravama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17.000,00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77.</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Hermana Dalmatina kod kbr. 5</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Volovčica</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89.800,00</w:t>
            </w:r>
          </w:p>
        </w:tc>
      </w:tr>
      <w:tr w:rsidR="00754143" w:rsidTr="00754143">
        <w:trPr>
          <w:trHeight w:val="52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78.</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Žitnjak II. Struge, dječje igralište preko puta br. 23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uređivanje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436.000,00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79.</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Žitnjak II. odvojak, preko puta kbr. 26K, dječje igralište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Žitnjak</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II. faza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530.300,00</w:t>
            </w:r>
          </w:p>
        </w:tc>
      </w:tr>
      <w:tr w:rsidR="00754143" w:rsidTr="00754143">
        <w:trPr>
          <w:trHeight w:val="421"/>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80.</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Vukomerec 40-42</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Borongaj Lugovi</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opremanje parkovnom opremom</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18.500,00</w:t>
            </w:r>
          </w:p>
        </w:tc>
      </w:tr>
      <w:tr w:rsidR="00754143" w:rsidTr="00754143">
        <w:trPr>
          <w:trHeight w:val="792"/>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81.</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Ulica K. Š. Đalskog 29, OŠ Dobriše Cesarića, polivalentno igralište </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uređivanje polivalentnog igrališta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525.000,00</w:t>
            </w:r>
          </w:p>
        </w:tc>
      </w:tr>
      <w:tr w:rsidR="00754143" w:rsidTr="00754143">
        <w:trPr>
          <w:trHeight w:val="63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82.</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Ulica K. Š. Đalskog 29, OŠ Dobriše Cesarića, dvorište</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"Bruno Bušić"</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postavljanje ogradnih panela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8.200,00</w:t>
            </w:r>
          </w:p>
        </w:tc>
      </w:tr>
      <w:tr w:rsidR="00754143" w:rsidTr="00754143">
        <w:trPr>
          <w:trHeight w:val="288"/>
        </w:trPr>
        <w:tc>
          <w:tcPr>
            <w:tcW w:w="836" w:type="dxa"/>
            <w:tcBorders>
              <w:top w:val="nil"/>
              <w:left w:val="single" w:sz="4" w:space="0" w:color="auto"/>
              <w:bottom w:val="single" w:sz="4" w:space="0" w:color="auto"/>
              <w:right w:val="single" w:sz="4" w:space="0" w:color="auto"/>
            </w:tcBorders>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83.</w:t>
            </w:r>
          </w:p>
        </w:tc>
        <w:tc>
          <w:tcPr>
            <w:tcW w:w="2284"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Lokacije 5. -82.</w:t>
            </w:r>
          </w:p>
        </w:tc>
        <w:tc>
          <w:tcPr>
            <w:tcW w:w="1420"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w:t>
            </w:r>
          </w:p>
        </w:tc>
        <w:tc>
          <w:tcPr>
            <w:tcW w:w="3051" w:type="dxa"/>
            <w:tcBorders>
              <w:top w:val="nil"/>
              <w:left w:val="nil"/>
              <w:bottom w:val="single" w:sz="4" w:space="0" w:color="auto"/>
              <w:right w:val="single" w:sz="4" w:space="0" w:color="auto"/>
            </w:tcBorders>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nadzor</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195.000,00</w:t>
            </w:r>
          </w:p>
        </w:tc>
      </w:tr>
      <w:tr w:rsidR="00754143" w:rsidTr="00754143">
        <w:trPr>
          <w:trHeight w:val="288"/>
        </w:trPr>
        <w:tc>
          <w:tcPr>
            <w:tcW w:w="836" w:type="dxa"/>
            <w:noWrap/>
            <w:vAlign w:val="center"/>
            <w:hideMark/>
          </w:tcPr>
          <w:p w:rsidR="00754143" w:rsidRDefault="00754143">
            <w:pPr>
              <w:spacing w:after="0"/>
              <w:rPr>
                <w:rFonts w:cs="Times New Roman"/>
              </w:rPr>
            </w:pPr>
          </w:p>
        </w:tc>
        <w:tc>
          <w:tcPr>
            <w:tcW w:w="2284" w:type="dxa"/>
            <w:noWrap/>
            <w:vAlign w:val="center"/>
            <w:hideMark/>
          </w:tcPr>
          <w:p w:rsidR="00754143" w:rsidRDefault="00754143">
            <w:pPr>
              <w:spacing w:after="0"/>
              <w:rPr>
                <w:rFonts w:cs="Times New Roman"/>
              </w:rPr>
            </w:pPr>
          </w:p>
        </w:tc>
        <w:tc>
          <w:tcPr>
            <w:tcW w:w="1420" w:type="dxa"/>
            <w:noWrap/>
            <w:vAlign w:val="center"/>
            <w:hideMark/>
          </w:tcPr>
          <w:p w:rsidR="00754143" w:rsidRDefault="00754143">
            <w:pPr>
              <w:spacing w:after="0"/>
              <w:rPr>
                <w:rFonts w:cs="Times New Roman"/>
              </w:rPr>
            </w:pPr>
          </w:p>
        </w:tc>
        <w:tc>
          <w:tcPr>
            <w:tcW w:w="3051"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UKUPNO</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13.399.600,00</w:t>
            </w:r>
          </w:p>
        </w:tc>
      </w:tr>
      <w:tr w:rsidR="00754143" w:rsidTr="00754143">
        <w:trPr>
          <w:trHeight w:val="288"/>
        </w:trPr>
        <w:tc>
          <w:tcPr>
            <w:tcW w:w="836" w:type="dxa"/>
            <w:noWrap/>
            <w:vAlign w:val="center"/>
            <w:hideMark/>
          </w:tcPr>
          <w:p w:rsidR="00754143" w:rsidRDefault="00754143">
            <w:pPr>
              <w:spacing w:after="0"/>
              <w:rPr>
                <w:rFonts w:cs="Times New Roman"/>
              </w:rPr>
            </w:pPr>
          </w:p>
        </w:tc>
        <w:tc>
          <w:tcPr>
            <w:tcW w:w="2284" w:type="dxa"/>
            <w:noWrap/>
            <w:vAlign w:val="center"/>
            <w:hideMark/>
          </w:tcPr>
          <w:p w:rsidR="00754143" w:rsidRDefault="00754143">
            <w:pPr>
              <w:spacing w:after="0"/>
              <w:rPr>
                <w:rFonts w:cs="Times New Roman"/>
              </w:rPr>
            </w:pPr>
          </w:p>
        </w:tc>
        <w:tc>
          <w:tcPr>
            <w:tcW w:w="1420" w:type="dxa"/>
            <w:noWrap/>
            <w:vAlign w:val="center"/>
            <w:hideMark/>
          </w:tcPr>
          <w:p w:rsidR="00754143" w:rsidRDefault="00754143">
            <w:pPr>
              <w:spacing w:after="0"/>
              <w:rPr>
                <w:rFonts w:cs="Times New Roman"/>
              </w:rPr>
            </w:pPr>
          </w:p>
        </w:tc>
        <w:tc>
          <w:tcPr>
            <w:tcW w:w="3051" w:type="dxa"/>
            <w:noWrap/>
            <w:vAlign w:val="center"/>
            <w:hideMark/>
          </w:tcPr>
          <w:p w:rsidR="00754143" w:rsidRDefault="00754143">
            <w:pPr>
              <w:spacing w:after="0"/>
              <w:rPr>
                <w:rFonts w:cs="Times New Roman"/>
              </w:rPr>
            </w:pPr>
          </w:p>
        </w:tc>
        <w:tc>
          <w:tcPr>
            <w:tcW w:w="1558" w:type="dxa"/>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w:t>
            </w:r>
          </w:p>
        </w:tc>
      </w:tr>
    </w:tbl>
    <w:p w:rsidR="00754143" w:rsidRDefault="00754143" w:rsidP="00754143">
      <w:r>
        <w:br w:type="page"/>
      </w:r>
    </w:p>
    <w:tbl>
      <w:tblPr>
        <w:tblW w:w="9149" w:type="dxa"/>
        <w:tblInd w:w="93" w:type="dxa"/>
        <w:tblLook w:val="04A0" w:firstRow="1" w:lastRow="0" w:firstColumn="1" w:lastColumn="0" w:noHBand="0" w:noVBand="1"/>
      </w:tblPr>
      <w:tblGrid>
        <w:gridCol w:w="836"/>
        <w:gridCol w:w="2284"/>
        <w:gridCol w:w="1420"/>
        <w:gridCol w:w="3051"/>
        <w:gridCol w:w="1558"/>
      </w:tblGrid>
      <w:tr w:rsidR="00754143" w:rsidTr="00754143">
        <w:trPr>
          <w:trHeight w:val="315"/>
        </w:trPr>
        <w:tc>
          <w:tcPr>
            <w:tcW w:w="4540" w:type="dxa"/>
            <w:gridSpan w:val="3"/>
            <w:noWrap/>
            <w:vAlign w:val="bottom"/>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Stavka REKAPITULACIJA mijenja se i glasi:</w:t>
            </w:r>
          </w:p>
        </w:tc>
        <w:tc>
          <w:tcPr>
            <w:tcW w:w="3051" w:type="dxa"/>
            <w:noWrap/>
            <w:vAlign w:val="bottom"/>
            <w:hideMark/>
          </w:tcPr>
          <w:p w:rsidR="00754143" w:rsidRDefault="00754143">
            <w:pPr>
              <w:spacing w:after="0"/>
              <w:rPr>
                <w:rFonts w:cs="Times New Roman"/>
              </w:rPr>
            </w:pPr>
          </w:p>
        </w:tc>
        <w:tc>
          <w:tcPr>
            <w:tcW w:w="1558" w:type="dxa"/>
            <w:noWrap/>
            <w:vAlign w:val="bottom"/>
            <w:hideMark/>
          </w:tcPr>
          <w:p w:rsidR="00754143" w:rsidRDefault="00754143">
            <w:pPr>
              <w:spacing w:after="0"/>
              <w:rPr>
                <w:rFonts w:cs="Times New Roman"/>
              </w:rPr>
            </w:pPr>
          </w:p>
        </w:tc>
      </w:tr>
      <w:tr w:rsidR="00754143" w:rsidTr="00754143">
        <w:trPr>
          <w:trHeight w:val="390"/>
        </w:trPr>
        <w:tc>
          <w:tcPr>
            <w:tcW w:w="9149" w:type="dxa"/>
            <w:gridSpan w:val="5"/>
            <w:noWrap/>
            <w:vAlign w:val="bottom"/>
            <w:hideMark/>
          </w:tcPr>
          <w:p w:rsidR="00754143" w:rsidRDefault="00754143">
            <w:pPr>
              <w:spacing w:after="0" w:line="240" w:lineRule="auto"/>
              <w:jc w:val="center"/>
              <w:rPr>
                <w:rFonts w:ascii="Times New Roman" w:eastAsia="Times New Roman" w:hAnsi="Times New Roman" w:cs="Times New Roman"/>
                <w:bCs/>
                <w:color w:val="000000"/>
                <w:sz w:val="20"/>
                <w:szCs w:val="20"/>
                <w:lang w:eastAsia="hr-HR"/>
              </w:rPr>
            </w:pPr>
            <w:r>
              <w:rPr>
                <w:rFonts w:ascii="Times New Roman" w:eastAsia="Times New Roman" w:hAnsi="Times New Roman" w:cs="Times New Roman"/>
                <w:bCs/>
                <w:color w:val="000000"/>
                <w:sz w:val="20"/>
                <w:szCs w:val="20"/>
                <w:lang w:eastAsia="hr-HR"/>
              </w:rPr>
              <w:t>"REKAPITULACIJA</w:t>
            </w:r>
          </w:p>
        </w:tc>
      </w:tr>
      <w:tr w:rsidR="00754143" w:rsidTr="00754143">
        <w:trPr>
          <w:trHeight w:val="540"/>
        </w:trPr>
        <w:tc>
          <w:tcPr>
            <w:tcW w:w="836" w:type="dxa"/>
            <w:tcBorders>
              <w:top w:val="single" w:sz="4" w:space="0" w:color="auto"/>
              <w:left w:val="single" w:sz="4" w:space="0" w:color="auto"/>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18"/>
                <w:szCs w:val="18"/>
                <w:lang w:eastAsia="hr-HR"/>
              </w:rPr>
            </w:pPr>
            <w:r>
              <w:rPr>
                <w:rFonts w:ascii="Times New Roman" w:eastAsia="Times New Roman" w:hAnsi="Times New Roman" w:cs="Times New Roman"/>
                <w:color w:val="000000"/>
                <w:sz w:val="18"/>
                <w:szCs w:val="18"/>
                <w:lang w:eastAsia="hr-HR"/>
              </w:rPr>
              <w:t>TOČKA</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VRSTA AKCIJA</w:t>
            </w:r>
          </w:p>
        </w:tc>
        <w:tc>
          <w:tcPr>
            <w:tcW w:w="1558" w:type="dxa"/>
            <w:tcBorders>
              <w:top w:val="single" w:sz="4" w:space="0" w:color="auto"/>
              <w:left w:val="nil"/>
              <w:bottom w:val="single" w:sz="4" w:space="0" w:color="auto"/>
              <w:right w:val="single" w:sz="4" w:space="0" w:color="auto"/>
            </w:tcBorders>
            <w:vAlign w:val="bottom"/>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VRIJEDNOST </w:t>
            </w:r>
            <w:r>
              <w:rPr>
                <w:rFonts w:ascii="Times New Roman" w:eastAsia="Times New Roman" w:hAnsi="Times New Roman" w:cs="Times New Roman"/>
                <w:color w:val="000000"/>
                <w:sz w:val="20"/>
                <w:szCs w:val="20"/>
                <w:lang w:eastAsia="hr-HR"/>
              </w:rPr>
              <w:br/>
              <w:t>U KUNAMA</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VODOOPSKRBA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578.000,00</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ODVODNJA OTPADNIH VODA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5.000,00</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JAVNOPROMETNE POVRŠINE I OBJEKTI</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4.931.309,99</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4.</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 xml:space="preserve">IGRALIŠTA I ZELENE POVRŠINE </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13.414.237,41</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5.</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JAVNA RASVJETA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95.262,50</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PROSTORI MJESNE SAMOUPRAVE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652.144,60</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7.</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DRUGI JAVNI OBJEKTI I POVRŠINE</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1.834.045,50</w:t>
            </w:r>
          </w:p>
        </w:tc>
      </w:tr>
      <w:tr w:rsidR="00754143" w:rsidTr="00754143">
        <w:trPr>
          <w:trHeight w:val="288"/>
        </w:trPr>
        <w:tc>
          <w:tcPr>
            <w:tcW w:w="836" w:type="dxa"/>
            <w:tcBorders>
              <w:top w:val="nil"/>
              <w:left w:val="single" w:sz="4" w:space="0" w:color="auto"/>
              <w:bottom w:val="single" w:sz="4" w:space="0" w:color="auto"/>
              <w:right w:val="single" w:sz="4" w:space="0" w:color="auto"/>
            </w:tcBorders>
            <w:noWrap/>
            <w:vAlign w:val="center"/>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8.</w:t>
            </w:r>
          </w:p>
        </w:tc>
        <w:tc>
          <w:tcPr>
            <w:tcW w:w="6755" w:type="dxa"/>
            <w:gridSpan w:val="3"/>
            <w:tcBorders>
              <w:top w:val="single" w:sz="4" w:space="0" w:color="auto"/>
              <w:left w:val="nil"/>
              <w:bottom w:val="single" w:sz="4" w:space="0" w:color="auto"/>
              <w:right w:val="single" w:sz="4" w:space="0" w:color="auto"/>
            </w:tcBorders>
            <w:noWrap/>
            <w:vAlign w:val="center"/>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NERASPOREĐENA INTERVENTNA SREDSTVA</w:t>
            </w:r>
          </w:p>
        </w:tc>
        <w:tc>
          <w:tcPr>
            <w:tcW w:w="1558" w:type="dxa"/>
            <w:tcBorders>
              <w:top w:val="nil"/>
              <w:left w:val="nil"/>
              <w:bottom w:val="single" w:sz="4" w:space="0" w:color="auto"/>
              <w:right w:val="single" w:sz="4" w:space="0" w:color="auto"/>
            </w:tcBorders>
            <w:noWrap/>
            <w:vAlign w:val="center"/>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310.000,00</w:t>
            </w:r>
          </w:p>
        </w:tc>
      </w:tr>
      <w:tr w:rsidR="00754143" w:rsidTr="00754143">
        <w:trPr>
          <w:trHeight w:val="288"/>
        </w:trPr>
        <w:tc>
          <w:tcPr>
            <w:tcW w:w="836" w:type="dxa"/>
            <w:noWrap/>
            <w:vAlign w:val="bottom"/>
            <w:hideMark/>
          </w:tcPr>
          <w:p w:rsidR="00754143" w:rsidRDefault="00754143">
            <w:pPr>
              <w:spacing w:after="0"/>
              <w:rPr>
                <w:rFonts w:cs="Times New Roman"/>
              </w:rPr>
            </w:pPr>
          </w:p>
        </w:tc>
        <w:tc>
          <w:tcPr>
            <w:tcW w:w="2284" w:type="dxa"/>
            <w:noWrap/>
            <w:vAlign w:val="bottom"/>
            <w:hideMark/>
          </w:tcPr>
          <w:p w:rsidR="00754143" w:rsidRDefault="00754143">
            <w:pPr>
              <w:spacing w:after="0"/>
              <w:rPr>
                <w:rFonts w:cs="Times New Roman"/>
              </w:rPr>
            </w:pPr>
          </w:p>
        </w:tc>
        <w:tc>
          <w:tcPr>
            <w:tcW w:w="1420" w:type="dxa"/>
            <w:noWrap/>
            <w:vAlign w:val="bottom"/>
            <w:hideMark/>
          </w:tcPr>
          <w:p w:rsidR="00754143" w:rsidRDefault="00754143">
            <w:pPr>
              <w:spacing w:after="0"/>
              <w:rPr>
                <w:rFonts w:cs="Times New Roman"/>
              </w:rPr>
            </w:pPr>
          </w:p>
        </w:tc>
        <w:tc>
          <w:tcPr>
            <w:tcW w:w="3051" w:type="dxa"/>
            <w:tcBorders>
              <w:top w:val="nil"/>
              <w:left w:val="single" w:sz="4" w:space="0" w:color="auto"/>
              <w:bottom w:val="single" w:sz="4" w:space="0" w:color="auto"/>
              <w:right w:val="single" w:sz="4" w:space="0" w:color="auto"/>
            </w:tcBorders>
            <w:noWrap/>
            <w:vAlign w:val="bottom"/>
            <w:hideMark/>
          </w:tcPr>
          <w:p w:rsidR="00754143" w:rsidRDefault="00754143">
            <w:pPr>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SVEUKUPNO</w:t>
            </w:r>
          </w:p>
        </w:tc>
        <w:tc>
          <w:tcPr>
            <w:tcW w:w="1558" w:type="dxa"/>
            <w:tcBorders>
              <w:top w:val="nil"/>
              <w:left w:val="nil"/>
              <w:bottom w:val="single" w:sz="4" w:space="0" w:color="auto"/>
              <w:right w:val="single" w:sz="4" w:space="0" w:color="auto"/>
            </w:tcBorders>
            <w:noWrap/>
            <w:vAlign w:val="bottom"/>
            <w:hideMark/>
          </w:tcPr>
          <w:p w:rsidR="00754143" w:rsidRDefault="00754143">
            <w:pPr>
              <w:spacing w:after="0" w:line="240" w:lineRule="auto"/>
              <w:jc w:val="right"/>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21.820.000,00</w:t>
            </w:r>
          </w:p>
        </w:tc>
      </w:tr>
      <w:tr w:rsidR="00754143" w:rsidTr="00754143">
        <w:trPr>
          <w:trHeight w:val="288"/>
        </w:trPr>
        <w:tc>
          <w:tcPr>
            <w:tcW w:w="9149" w:type="dxa"/>
            <w:gridSpan w:val="5"/>
            <w:noWrap/>
            <w:vAlign w:val="bottom"/>
          </w:tcPr>
          <w:p w:rsidR="00754143" w:rsidRDefault="00754143">
            <w:pPr>
              <w:spacing w:after="0" w:line="240" w:lineRule="auto"/>
              <w:jc w:val="center"/>
              <w:rPr>
                <w:rFonts w:ascii="Times New Roman" w:eastAsia="Times New Roman" w:hAnsi="Times New Roman" w:cs="Times New Roman"/>
                <w:b/>
                <w:bCs/>
                <w:color w:val="000000"/>
                <w:sz w:val="20"/>
                <w:szCs w:val="20"/>
                <w:lang w:eastAsia="hr-HR"/>
              </w:rPr>
            </w:pPr>
          </w:p>
          <w:p w:rsidR="00754143" w:rsidRDefault="00754143">
            <w:pPr>
              <w:spacing w:after="0" w:line="240" w:lineRule="auto"/>
              <w:jc w:val="center"/>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Članak 2.</w:t>
            </w:r>
          </w:p>
        </w:tc>
      </w:tr>
      <w:tr w:rsidR="00754143" w:rsidTr="00754143">
        <w:trPr>
          <w:trHeight w:val="288"/>
        </w:trPr>
        <w:tc>
          <w:tcPr>
            <w:tcW w:w="9149" w:type="dxa"/>
            <w:gridSpan w:val="5"/>
            <w:noWrap/>
            <w:vAlign w:val="bottom"/>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U člancima 3. i 4. riječi "Oton Župančič" zamijenjuju se riječima "Janko Matko".</w:t>
            </w:r>
          </w:p>
        </w:tc>
      </w:tr>
      <w:tr w:rsidR="00754143" w:rsidTr="00754143">
        <w:trPr>
          <w:trHeight w:val="288"/>
        </w:trPr>
        <w:tc>
          <w:tcPr>
            <w:tcW w:w="9149" w:type="dxa"/>
            <w:gridSpan w:val="5"/>
            <w:noWrap/>
            <w:vAlign w:val="bottom"/>
            <w:hideMark/>
          </w:tcPr>
          <w:p w:rsidR="00754143" w:rsidRDefault="00754143">
            <w:pPr>
              <w:spacing w:after="0" w:line="240" w:lineRule="auto"/>
              <w:jc w:val="center"/>
              <w:rPr>
                <w:rFonts w:ascii="Times New Roman" w:eastAsia="Times New Roman" w:hAnsi="Times New Roman" w:cs="Times New Roman"/>
                <w:b/>
                <w:bCs/>
                <w:color w:val="000000"/>
                <w:sz w:val="20"/>
                <w:szCs w:val="20"/>
                <w:lang w:eastAsia="hr-HR"/>
              </w:rPr>
            </w:pPr>
            <w:r>
              <w:rPr>
                <w:rFonts w:ascii="Times New Roman" w:eastAsia="Times New Roman" w:hAnsi="Times New Roman" w:cs="Times New Roman"/>
                <w:b/>
                <w:bCs/>
                <w:color w:val="000000"/>
                <w:sz w:val="20"/>
                <w:szCs w:val="20"/>
                <w:lang w:eastAsia="hr-HR"/>
              </w:rPr>
              <w:t>Članak 3.</w:t>
            </w:r>
          </w:p>
        </w:tc>
      </w:tr>
      <w:tr w:rsidR="00754143" w:rsidTr="00754143">
        <w:trPr>
          <w:trHeight w:val="288"/>
        </w:trPr>
        <w:tc>
          <w:tcPr>
            <w:tcW w:w="9149" w:type="dxa"/>
            <w:gridSpan w:val="5"/>
            <w:noWrap/>
            <w:vAlign w:val="bottom"/>
            <w:hideMark/>
          </w:tcPr>
          <w:p w:rsidR="00754143" w:rsidRDefault="00754143">
            <w:pPr>
              <w:spacing w:after="0" w:line="240" w:lineRule="auto"/>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t>Ovaj će zaključak biti objavljen u Službenom glasniku Grada Zagreba.</w:t>
            </w:r>
          </w:p>
        </w:tc>
      </w:tr>
    </w:tbl>
    <w:p w:rsidR="00754143" w:rsidRDefault="00754143" w:rsidP="00754143">
      <w:pPr>
        <w:spacing w:after="0" w:line="240" w:lineRule="auto"/>
        <w:jc w:val="both"/>
        <w:rPr>
          <w:rFonts w:ascii="Times New Roman" w:hAnsi="Times New Roman" w:cs="Times New Roman"/>
          <w:sz w:val="24"/>
        </w:rPr>
      </w:pPr>
    </w:p>
    <w:p w:rsidR="00754143" w:rsidRDefault="00754143" w:rsidP="00754143">
      <w:pPr>
        <w:spacing w:line="240" w:lineRule="auto"/>
        <w:jc w:val="both"/>
        <w:rPr>
          <w:rFonts w:ascii="Times New Roman" w:hAnsi="Times New Roman" w:cs="Times New Roman"/>
          <w:b/>
          <w:sz w:val="24"/>
        </w:rPr>
      </w:pPr>
      <w:r>
        <w:rPr>
          <w:rFonts w:ascii="Times New Roman" w:hAnsi="Times New Roman" w:cs="Times New Roman"/>
          <w:b/>
          <w:sz w:val="24"/>
        </w:rPr>
        <w:t>Ad 4.)  Izvješća, pitanja, prijedlozi</w:t>
      </w: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b/>
          <w:i/>
          <w:sz w:val="24"/>
        </w:rPr>
        <w:t>Vijećnik Darko Stošić</w:t>
      </w:r>
      <w:r>
        <w:rPr>
          <w:rFonts w:ascii="Times New Roman" w:hAnsi="Times New Roman" w:cs="Times New Roman"/>
          <w:sz w:val="24"/>
        </w:rPr>
        <w:t xml:space="preserve"> upozorava na problem  isušivanja potoka Bliznec u dijelu nizvodno od Maksimira koje se ponavlja svake godine u ljetnim mjesecima zbog čega dolazi do pomora riba i uništavanja cjelokupne faune uz potok.  </w:t>
      </w:r>
    </w:p>
    <w:p w:rsidR="00754143" w:rsidRDefault="00754143" w:rsidP="00754143">
      <w:pPr>
        <w:spacing w:after="160" w:line="240" w:lineRule="auto"/>
        <w:jc w:val="both"/>
        <w:rPr>
          <w:rFonts w:ascii="Times New Roman" w:hAnsi="Times New Roman" w:cs="Times New Roman"/>
          <w:sz w:val="24"/>
        </w:rPr>
      </w:pPr>
      <w:r>
        <w:rPr>
          <w:rFonts w:ascii="Times New Roman" w:hAnsi="Times New Roman" w:cs="Times New Roman"/>
          <w:sz w:val="24"/>
        </w:rPr>
        <w:t xml:space="preserve">Predlaže da se </w:t>
      </w:r>
      <w:r>
        <w:rPr>
          <w:rFonts w:ascii="Times New Roman" w:hAnsi="Times New Roman" w:cs="Times New Roman"/>
          <w:sz w:val="24"/>
          <w:szCs w:val="24"/>
        </w:rPr>
        <w:t xml:space="preserve">nadležnom  Gradskom uredu za energetiku, zaštitu okoliša i održivi razvoj Grada Zagreba </w:t>
      </w:r>
      <w:r>
        <w:rPr>
          <w:rFonts w:ascii="Times New Roman" w:hAnsi="Times New Roman" w:cs="Times New Roman"/>
          <w:sz w:val="24"/>
        </w:rPr>
        <w:t xml:space="preserve">uputi zahtjev za očevid i donošenje rješenja koje će spriječiti uništavanje bioraznolikosti uz potok Bliznec. </w:t>
      </w:r>
    </w:p>
    <w:p w:rsidR="00754143" w:rsidRDefault="00754143" w:rsidP="00754143">
      <w:pPr>
        <w:pStyle w:val="Default"/>
        <w:autoSpaceDE/>
        <w:adjustRightInd/>
        <w:spacing w:after="160"/>
        <w:jc w:val="both"/>
      </w:pPr>
      <w:r>
        <w:t>Predsjednik Vijeća upućuje vijećnika Stošića da svoj prijedlog dostavi u pisanom obliku te će se isto, kao vijećničko pitanje, uputiti nadležnom gradskom uredu na postupanje.</w:t>
      </w:r>
    </w:p>
    <w:p w:rsidR="00754143" w:rsidRDefault="00754143" w:rsidP="00754143">
      <w:pPr>
        <w:pStyle w:val="Default"/>
        <w:autoSpaceDE/>
        <w:adjustRightInd/>
        <w:spacing w:after="160"/>
        <w:jc w:val="both"/>
      </w:pPr>
      <w:r>
        <w:rPr>
          <w:b/>
          <w:i/>
        </w:rPr>
        <w:t>Vijećnica Vesna Humić</w:t>
      </w:r>
      <w:r>
        <w:t xml:space="preserve"> upozorava da je nakon završetka radova na uređenju nogometnog igrališta u I. Resniku 44 (iz  Plana MKA 2016.) uočeno da nisu izvršeni svi ugovoreni radovi.</w:t>
      </w:r>
    </w:p>
    <w:p w:rsidR="00754143" w:rsidRDefault="00754143" w:rsidP="00754143">
      <w:pPr>
        <w:pStyle w:val="Default"/>
        <w:autoSpaceDE/>
        <w:adjustRightInd/>
        <w:spacing w:after="160"/>
        <w:jc w:val="both"/>
      </w:pPr>
      <w:r>
        <w:t xml:space="preserve">Predsjedatelj odgovara da će se Vijeću Mjesnog odbora Resnik dostaviti ugovor radi komparacije ugovorenih i izvršenih radova te će se, ovisno o nalazu, eventualno uputiti reklamacija prema Zrinjevcu ili uplanirati ostatak potrebnih radova. </w:t>
      </w:r>
    </w:p>
    <w:p w:rsidR="00754143" w:rsidRDefault="00754143" w:rsidP="00754143">
      <w:pPr>
        <w:spacing w:after="160" w:line="240" w:lineRule="auto"/>
        <w:jc w:val="both"/>
        <w:rPr>
          <w:rFonts w:ascii="Times New Roman" w:hAnsi="Times New Roman" w:cs="Times New Roman"/>
          <w:sz w:val="24"/>
          <w:szCs w:val="24"/>
        </w:rPr>
      </w:pPr>
      <w:r>
        <w:rPr>
          <w:rFonts w:ascii="Times New Roman" w:hAnsi="Times New Roman" w:cs="Times New Roman"/>
          <w:sz w:val="24"/>
          <w:szCs w:val="24"/>
        </w:rPr>
        <w:t>Ovime je dnevni red iscrpljen, te predsjednik Vijeća u 18.00 sati zaključuje sjednicu.</w:t>
      </w:r>
    </w:p>
    <w:p w:rsidR="00754143" w:rsidRDefault="00754143" w:rsidP="00754143">
      <w:pPr>
        <w:spacing w:after="0" w:line="240" w:lineRule="auto"/>
        <w:rPr>
          <w:rFonts w:ascii="Times New Roman" w:hAnsi="Times New Roman" w:cs="Times New Roman"/>
          <w:sz w:val="24"/>
          <w:szCs w:val="24"/>
        </w:rPr>
      </w:pPr>
    </w:p>
    <w:p w:rsidR="00754143" w:rsidRDefault="00754143" w:rsidP="00754143">
      <w:pPr>
        <w:spacing w:after="0" w:line="240" w:lineRule="auto"/>
        <w:rPr>
          <w:rFonts w:ascii="Times New Roman" w:hAnsi="Times New Roman" w:cs="Times New Roman"/>
          <w:sz w:val="24"/>
          <w:szCs w:val="24"/>
        </w:rPr>
      </w:pPr>
      <w:r>
        <w:rPr>
          <w:rFonts w:ascii="Times New Roman" w:hAnsi="Times New Roman" w:cs="Times New Roman"/>
          <w:sz w:val="24"/>
          <w:szCs w:val="24"/>
        </w:rPr>
        <w:t>Zapisnik sastavila:</w:t>
      </w:r>
    </w:p>
    <w:p w:rsidR="00754143" w:rsidRDefault="00754143" w:rsidP="00754143">
      <w:pPr>
        <w:spacing w:after="0" w:line="240" w:lineRule="auto"/>
        <w:rPr>
          <w:rFonts w:ascii="Times New Roman" w:hAnsi="Times New Roman" w:cs="Times New Roman"/>
          <w:sz w:val="24"/>
          <w:szCs w:val="24"/>
        </w:rPr>
      </w:pPr>
      <w:r>
        <w:rPr>
          <w:rFonts w:ascii="Times New Roman" w:hAnsi="Times New Roman" w:cs="Times New Roman"/>
          <w:sz w:val="24"/>
          <w:szCs w:val="24"/>
        </w:rPr>
        <w:t>Sanja Jančin</w:t>
      </w:r>
    </w:p>
    <w:p w:rsidR="00754143" w:rsidRDefault="00754143" w:rsidP="00754143">
      <w:pPr>
        <w:spacing w:after="0" w:line="240" w:lineRule="auto"/>
        <w:rPr>
          <w:rFonts w:ascii="Times New Roman" w:hAnsi="Times New Roman" w:cs="Times New Roman"/>
          <w:sz w:val="16"/>
          <w:szCs w:val="16"/>
        </w:rPr>
      </w:pP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KLASA: 026-02/17-001/257</w:t>
      </w: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URBROJ: 251-06-11-11-17-3</w:t>
      </w:r>
    </w:p>
    <w:p w:rsidR="00754143" w:rsidRDefault="00754143" w:rsidP="00754143">
      <w:pPr>
        <w:spacing w:after="0" w:line="240" w:lineRule="auto"/>
        <w:jc w:val="both"/>
        <w:rPr>
          <w:rFonts w:ascii="Times New Roman" w:hAnsi="Times New Roman" w:cs="Times New Roman"/>
          <w:sz w:val="24"/>
        </w:rPr>
      </w:pPr>
      <w:r>
        <w:rPr>
          <w:rFonts w:ascii="Times New Roman" w:hAnsi="Times New Roman" w:cs="Times New Roman"/>
          <w:sz w:val="24"/>
        </w:rPr>
        <w:t>Zagreb, 13. srpnja 2017.</w:t>
      </w:r>
    </w:p>
    <w:p w:rsidR="00754143" w:rsidRDefault="00754143" w:rsidP="00754143">
      <w:pPr>
        <w:spacing w:after="0" w:line="240" w:lineRule="auto"/>
        <w:jc w:val="both"/>
        <w:rPr>
          <w:rFonts w:ascii="Times New Roman" w:hAnsi="Times New Roman" w:cs="Times New Roman"/>
          <w:sz w:val="24"/>
        </w:rPr>
      </w:pPr>
    </w:p>
    <w:p w:rsidR="00754143" w:rsidRDefault="00754143" w:rsidP="00754143">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754143" w:rsidRDefault="00754143" w:rsidP="00754143">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PEŠČENICA - ŽITNJAK</w:t>
      </w:r>
    </w:p>
    <w:p w:rsidR="00754143" w:rsidRDefault="00754143" w:rsidP="00754143">
      <w:pPr>
        <w:pStyle w:val="Normal1"/>
        <w:rPr>
          <w:rStyle w:val="normalchar1"/>
          <w:sz w:val="24"/>
          <w:szCs w:val="24"/>
        </w:rPr>
      </w:pPr>
      <w:r>
        <w:rPr>
          <w:rStyle w:val="normalchar1"/>
          <w:sz w:val="24"/>
          <w:szCs w:val="24"/>
        </w:rPr>
        <w:t xml:space="preserve">                                                                                       Dragan Vučić, mag.ing.traff.</w:t>
      </w:r>
    </w:p>
    <w:p w:rsidR="003C3774" w:rsidRPr="00754143" w:rsidRDefault="003C3774" w:rsidP="00754143"/>
    <w:sectPr w:rsidR="003C3774" w:rsidRPr="00754143" w:rsidSect="003C37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B2B25"/>
    <w:multiLevelType w:val="hybridMultilevel"/>
    <w:tmpl w:val="E7846D80"/>
    <w:lvl w:ilvl="0" w:tplc="606EE682">
      <w:start w:val="1"/>
      <w:numFmt w:val="decimal"/>
      <w:lvlText w:val="%1."/>
      <w:lvlJc w:val="left"/>
      <w:pPr>
        <w:ind w:left="1068"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732478B4"/>
    <w:multiLevelType w:val="hybridMultilevel"/>
    <w:tmpl w:val="BD841992"/>
    <w:lvl w:ilvl="0" w:tplc="BF886834">
      <w:start w:val="1"/>
      <w:numFmt w:val="decimal"/>
      <w:lvlText w:val="%1."/>
      <w:lvlJc w:val="left"/>
      <w:pPr>
        <w:ind w:left="1080" w:hanging="360"/>
      </w:pPr>
      <w:rPr>
        <w:b w:val="0"/>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774"/>
    <w:rsid w:val="003C3774"/>
    <w:rsid w:val="00754143"/>
    <w:rsid w:val="00A0625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37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4143"/>
    <w:pPr>
      <w:ind w:left="720"/>
      <w:contextualSpacing/>
    </w:pPr>
  </w:style>
  <w:style w:type="paragraph" w:customStyle="1" w:styleId="Normal1">
    <w:name w:val="Normal1"/>
    <w:basedOn w:val="Normal"/>
    <w:rsid w:val="00754143"/>
    <w:pPr>
      <w:spacing w:after="0" w:line="240" w:lineRule="auto"/>
    </w:pPr>
    <w:rPr>
      <w:rFonts w:ascii="Times New Roman" w:eastAsia="Times New Roman" w:hAnsi="Times New Roman" w:cs="Times New Roman"/>
      <w:sz w:val="20"/>
      <w:szCs w:val="20"/>
      <w:lang w:eastAsia="hr-HR"/>
    </w:rPr>
  </w:style>
  <w:style w:type="paragraph" w:customStyle="1" w:styleId="Default">
    <w:name w:val="Default"/>
    <w:rsid w:val="0075414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char1">
    <w:name w:val="normal__char1"/>
    <w:rsid w:val="00754143"/>
    <w:rPr>
      <w:rFonts w:ascii="Times New Roman" w:hAnsi="Times New Roman" w:cs="Times New Roman" w:hint="default"/>
      <w:strike w:val="0"/>
      <w:dstrike w:val="0"/>
      <w:sz w:val="20"/>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37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54143"/>
    <w:pPr>
      <w:ind w:left="720"/>
      <w:contextualSpacing/>
    </w:pPr>
  </w:style>
  <w:style w:type="paragraph" w:customStyle="1" w:styleId="Normal1">
    <w:name w:val="Normal1"/>
    <w:basedOn w:val="Normal"/>
    <w:rsid w:val="00754143"/>
    <w:pPr>
      <w:spacing w:after="0" w:line="240" w:lineRule="auto"/>
    </w:pPr>
    <w:rPr>
      <w:rFonts w:ascii="Times New Roman" w:eastAsia="Times New Roman" w:hAnsi="Times New Roman" w:cs="Times New Roman"/>
      <w:sz w:val="20"/>
      <w:szCs w:val="20"/>
      <w:lang w:eastAsia="hr-HR"/>
    </w:rPr>
  </w:style>
  <w:style w:type="paragraph" w:customStyle="1" w:styleId="Default">
    <w:name w:val="Default"/>
    <w:rsid w:val="0075414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char1">
    <w:name w:val="normal__char1"/>
    <w:rsid w:val="00754143"/>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99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3210</Words>
  <Characters>18300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2017-08-28T10:58:00Z</dcterms:created>
  <dcterms:modified xsi:type="dcterms:W3CDTF">2017-08-28T11:00:00Z</dcterms:modified>
</cp:coreProperties>
</file>