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AD" w:rsidRDefault="00E101AD" w:rsidP="00E101AD">
      <w:pPr>
        <w:autoSpaceDE w:val="0"/>
        <w:autoSpaceDN w:val="0"/>
        <w:adjustRightInd w:val="0"/>
        <w:spacing w:after="0" w:line="240" w:lineRule="auto"/>
        <w:ind w:left="6372" w:firstLine="708"/>
        <w:jc w:val="both"/>
        <w:rPr>
          <w:rFonts w:eastAsia="Calibri" w:cs="Times New Roman"/>
          <w:color w:val="000000"/>
          <w:szCs w:val="24"/>
        </w:rPr>
      </w:pPr>
      <w:r>
        <w:rPr>
          <w:rFonts w:eastAsia="Calibri" w:cs="Times New Roman"/>
          <w:color w:val="000000"/>
          <w:szCs w:val="24"/>
        </w:rPr>
        <w:t>PRIJEDLOG</w:t>
      </w:r>
    </w:p>
    <w:p w:rsid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Na temelju članka 109. Zakona o cestama (Narodne novine 84/11, 22/13, 54/13 i 148/13) i članka 38. točke 2. Statuta Grada Zagreba (Službeni glasnik Grada Zagreba 19/99, 19/01, 20/01 – pročišćeni tekst, 10/04, 18/05, 2/06, 18/06, 97/09, 16/09, 25/09, 10/10, 4/13 i 24/13), Gradska skupština Grada Zagreba, na ___ sjednici, ___________ 2014., donijela je</w:t>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O D L U K U</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Pr>
          <w:rFonts w:eastAsia="Calibri" w:cs="Times New Roman"/>
          <w:b/>
          <w:bCs/>
          <w:color w:val="000000"/>
          <w:szCs w:val="24"/>
        </w:rPr>
        <w:t xml:space="preserve">o izmjenama i dopunama Odluke </w:t>
      </w:r>
      <w:r w:rsidRPr="00E101AD">
        <w:rPr>
          <w:rFonts w:eastAsia="Calibri" w:cs="Times New Roman"/>
          <w:b/>
          <w:bCs/>
          <w:color w:val="000000"/>
          <w:szCs w:val="24"/>
        </w:rPr>
        <w:t>o nerazvrstanim cestama</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U Odluci o nerazvrstanim cestama (Službeni glasnik Grada Zagreba 18/13) u članku 2. iza stavka 1. dodaje se novi stavak 2. koji glasi: </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Nerazvrstane ceste su ceste koje se koriste za promet vozilima i koje svatko može slobodno koristiti na način propisan ovom odlukom.“</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Dosadašnji stavci 2. do 5.  postaju stavci od  3. do 6.</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U  dosadašnjem stavku 2. koji postaje stavak 3. riječ: „gradonačelnika“ zamjenjuje se riječima: „nadležnog tijela“, a riječi: „(u daljnjem tekstu: gradonačelnik)“ brišu se.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 xml:space="preserve">Članak 2. </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Članak 6. mijenja se i  glasi:                     </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„Nerazvrstane ceste se u smislu ove odluke ovisno o namjeni i funkciji razvrstavaju na: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Nerazvrstane ceste I. reda - ceste propisane Odlukom o cestama na području velikih gradova koje prestaju biti razvrstane u javne ceste.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Nerazvrstane ceste II. reda - ostale ceste na području Grada Zagreba, površine za promet u mirovanju koje se nalaze u sastavu ceste - terminali i okretišta za vozila javnog prijevoza, parkirališta i pristupne ceste do stambenih, poslovnih, gospodarskih i drugih  građevina koje se koriste i za javni promet i drugo.</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Nerazvrstane ceste III. reda - pješačke staze, pješački trgovi, javna stubišta, pješački prolazi i javne prometne površine s kamenim opločenjem na kojima se odvija promet ako su sastavni dio nerazvrstane ceste."</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3.</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11. iza stavka 2. dodaje se stavak 3. koji glasi:</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„Projektiranje i građenje nerazvrstane ceste obavlja se sukladno posebnim propisima.“</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4.</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Članak 12. mijenja se i glasi: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„Gradsko upravno tijelo nadležno za promet, sukladno posebnim propisima kojima se uređuju prostorno uređenje i gradnja utvrđuje posebne uvjete za građenje i/ili rekonstrukciju nerazvrstane ceste, te komunalnih i drugih instalacija i uređaja unutar građevine nerazvrstane ceste.“</w:t>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lastRenderedPageBreak/>
        <w:t>Članak 5.</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Članak 13. mijenja se i glasi: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„Ako se prilikom građenja ili rekonstrukcije nerazvrstane ceste predviđa i građenje ili rekonstrukcija komunalnih vodnih građevina, energetskih građevina, građevina elektroničkih komunikacija i povezane opreme te druge infrastrukture  unutar građevine nerazvrstane ceste, tehnička dokumentacija mora obuhvatiti i te objekte, instalacije i uređaje.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Troškove izrade tehničke dokumentacije te troškove građenja ili rekonstrukcije objekata instalacija i uređaja iz stavka 1. ovoga članka, snosi investitor odnosno vlasnik tih instalacija i uređaja.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Ako se građenjem i rekonstrukcijom nerazvrstane ceste zadire u postojeću infrastrukturu koja je građena temeljem pravomoćnog akta kojim je dozvoljena gradnja, troškove izrade tehničke dokumentacije za građenje ili rekonstrukciju tih građevina snosi investitor nerazvrstane ceste ako je osoba koja je na temelju posebnog zakona ovlaštena upravljati tom građevinom investitoru nerazvrstane ceste za postojeću građevinu dostavila dokumentaciju skladno propisima koji uređuju gradnju. U protivnom troškove snosi osoba koja je na temelju posebnog zakona ovlaštena upravljati tom građevinom.“</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6.</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Iza članka 13. dodaju se  članci 13. a i 13. b koji glase:</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r w:rsidRPr="00E101AD">
        <w:rPr>
          <w:rFonts w:eastAsia="Calibri" w:cs="Times New Roman"/>
          <w:color w:val="000000"/>
          <w:szCs w:val="24"/>
        </w:rPr>
        <w:t>„Članak 13.a</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Gradnja ili rekonstrukcija nerazvrstane ceste mora se uskladiti s gradnjom građevina komunalnih vodnih građevina, energetskih građevina kao i građevina elektroničkih komunikacija.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Ako pravne osobe koje upravljaju komunalnim vodnim građevinama, energetskim građevinama i građevinama elektroničkih komunikacija ne izgrade ili ne rekonstruiraju svoje građevine prilikom gradnje ili rekonstrukcije nerazvrstane ceste, nerazvrstana cesta će se izgraditi odnosno rekonstruirati bez tih građevina, a pravne osobe koje upravljaju tom infrastrukturom moći će graditi ili rekonstruirati svoje građevine na nerazvrstanoj cesti protekom 5 godina od dana završetka gradnje odnosno rekonstrukcije nerazvrstane ceste.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Iznimno,  gradsko upravno tijelo nadležno za ceste može dati suglasnost za građenje ili rekonstrukciju infrastrukture na nerazvrstanoj cesti prije isteka roka  iz stavka 2. ovoga članka pod uvjetom da investitor infrastrukture rekonstruira nerazvrstanu cestu obuhvaćenu zahvatom izgradnje u skladu s posebno utvrđenim uvjetima.</w:t>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r w:rsidRPr="00E101AD">
        <w:rPr>
          <w:rFonts w:eastAsia="Calibri" w:cs="Times New Roman"/>
          <w:color w:val="000000"/>
          <w:szCs w:val="24"/>
        </w:rPr>
        <w:t>Članak 13.b</w:t>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Nakon završetka građenja ili rekonstrukcije nerazvrstane ceste vrši se primopredaja izvedenih radova.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Izvođač je dužan radi primopredaje izvedenih radova o završetku radova iz stavka 1. ovoga članka bez odgode obavijestiti gradsko upravno tijelo nadležno za ceste.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Ovlašteni predstavnik gradskog upravnog tijela i izvođač izvršit će pregled radova te o izvršenom pregledu sastaviti zapisnik o primopredaji radova. Zapisnik o primopredaji radova sadrži fotografije nerazvrstane ceste prije i nakon završetka radova.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lastRenderedPageBreak/>
        <w:t>Nakon izvršene primopredaje radova gradsko upravno tijelo nadležno za ceste povjeriti će na održavanje nerazvrstanu cestu pravnoj osobi  koja obavlja poslove redovitog održavanja nerazvrstanih cesta.“</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7.</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16. iza stavka 1. dodaju se novi stavci 2. i 3. koji glase: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„Poslove redovitog održavanja zelenih površina, drvoreda i samostalnog ukrasnog grmlja koje se nalazi uz nerazvrstanu cestu i u sastavu nerazvrstane ceste obavlja trgovačko društvo Zagrebački holding d.o.o., Podružnica Zrinjevac.</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Poslove redovitog održavanja gornjeg ustroja tramvajske pruge koja se nalazi u sastavu nerazvrstane ceste obavlja trgovačko društvo Zagrebački holding d.o.o., Podružnica Zagrebački električni tramvaj.“</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Dosadašnji stavci 2. do 4.  postaju stavci 4. do 6.</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U dosadašnjem stavku 2. koji postaje stavak 4. riječi: „stavka 1.“ zamjenjuju se riječima: „stavaka 1., 2. i 3.“, a  alineja 1. briše se.</w:t>
      </w:r>
    </w:p>
    <w:p w:rsidR="00E101AD" w:rsidRPr="00E101AD" w:rsidRDefault="00E101AD" w:rsidP="00E101AD">
      <w:pPr>
        <w:autoSpaceDE w:val="0"/>
        <w:autoSpaceDN w:val="0"/>
        <w:adjustRightInd w:val="0"/>
        <w:spacing w:after="0" w:line="240" w:lineRule="auto"/>
        <w:rPr>
          <w:rFonts w:eastAsia="Calibri" w:cs="Times New Roman"/>
          <w:color w:val="000000"/>
          <w:szCs w:val="24"/>
        </w:rPr>
      </w:pPr>
      <w:r w:rsidRPr="00E101AD">
        <w:rPr>
          <w:rFonts w:eastAsia="Times New Roman" w:cs="Calibri"/>
          <w:color w:val="000000"/>
          <w:szCs w:val="24"/>
          <w:lang w:eastAsia="hr-HR"/>
        </w:rPr>
        <w:tab/>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8.</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Pr>
          <w:rFonts w:eastAsia="Calibri" w:cs="Times New Roman"/>
          <w:b/>
          <w:bCs/>
          <w:color w:val="000000"/>
          <w:szCs w:val="24"/>
        </w:rPr>
        <w:tab/>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U članku 20. stavku 1.  riječi: „Operativni program održavanja nerazvrstanih cesta u zimskom razdoblju na području Grada Zagreba“  zamjenjuje se riječima:  „Operativni program radova održavanja nerazvrstanih cesta u zimskom razdoblju na području Grada Zagreba“.</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stavku 2. riječi: „1. travnja“ zamjenjuju se riječima: „ 15. travnja“, a iza riječi: „vozila,“ dodaju se riječi: „sustav veza,“.</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9.</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24. stavku 5. iza riječi: „elaboratu“  dodaju se riječi: „ i suglasnosti iz članka 23. stavka 3. alineje 2. ove odluke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10.</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27. stavak 4. mijenja se i glasi: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„Visinu i način plaćanja naknade iz stavka 3. ovoga članka utvrđuje pravilnikom gradonačelnik na prijedlog gradskoga upravnog tijela nadležnog za ceste.“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11.</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30. dodaje se novi stavak 1. koji glasi: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„Investitor, vlasnik odnosno upravitelj infrastrukture dužan je gradskom upravnom tijelu nadležnom za ceste uz zahtjev za izdavanje suglasnosti iz članka 23. stavka 3.  ove odluke dostaviti projektnu dokumentaciju za radove koje planira izvesti i projekt rekonstrukcije nerazvrstane ceste nakon završetka radova.“</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Dosadašnji stavci od 1. do 3. postaju stavci od 2. do 4. </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dosadašnjem stavku 1. koji postaje stavak 2., alineja 3. mijenja se i glasi:</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 „- način i uvjete izvođenja radova, te sanacija u skladu s pravilima struke,“.</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lastRenderedPageBreak/>
        <w:t xml:space="preserve">Iza alineje 3. dodaje se nova alineja 4. koja glasi: „ - nadzor nad obavljanjem radova,“. </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Dosadašnje alineje 4. do  6. postaju alineje 5. do 7.</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12.</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Iza članka 30. dodaje se članak  30. a koji glasi: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r w:rsidRPr="00E101AD">
        <w:rPr>
          <w:rFonts w:eastAsia="Calibri" w:cs="Times New Roman"/>
          <w:color w:val="000000"/>
          <w:szCs w:val="24"/>
        </w:rPr>
        <w:t>„Članak 30.a</w:t>
      </w: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Prije početka izvođenja radova prekopavanja, izvođač radova dužan je s ovlaštenim predstavnikom gradskog upravnog tijela nadležnog za ceste potpisati zapisnik o početku radova </w:t>
      </w:r>
      <w:proofErr w:type="spellStart"/>
      <w:r w:rsidRPr="00E101AD">
        <w:rPr>
          <w:rFonts w:eastAsia="Calibri" w:cs="Times New Roman"/>
          <w:color w:val="000000"/>
          <w:szCs w:val="24"/>
        </w:rPr>
        <w:t>prijekopa</w:t>
      </w:r>
      <w:proofErr w:type="spellEnd"/>
      <w:r w:rsidRPr="00E101AD">
        <w:rPr>
          <w:rFonts w:eastAsia="Calibri" w:cs="Times New Roman"/>
          <w:color w:val="000000"/>
          <w:szCs w:val="24"/>
        </w:rPr>
        <w:t xml:space="preserve"> na nerazvrstanoj cesti.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Izvođač radova dužan je po završetku radova prekopavanja nerazvrstane ceste bez odgode o tome obavijestiti gradsko upravno tijelo nadležno za ceste i nerazvrstanu cestu dovesti u prvobitno stanje.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Ovlašteni predstavnik gradskog upravnog tijela i izvođač izvršit će pregled radova te o izvršenom pregledu sastaviti zapisnik o primopredaji radova.  Zapisnik o primopredaji radova sadrži fotografije nerazvrstane ceste prije i nakon završetka radova.“</w:t>
      </w:r>
    </w:p>
    <w:p w:rsidR="00E101AD" w:rsidRPr="00E101AD" w:rsidRDefault="00E101AD" w:rsidP="00E101AD">
      <w:pPr>
        <w:autoSpaceDE w:val="0"/>
        <w:autoSpaceDN w:val="0"/>
        <w:adjustRightInd w:val="0"/>
        <w:spacing w:after="0" w:line="240" w:lineRule="auto"/>
        <w:jc w:val="both"/>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13.</w:t>
      </w:r>
    </w:p>
    <w:p w:rsidR="00E101AD" w:rsidRPr="00E101AD" w:rsidRDefault="00E101AD" w:rsidP="00E101AD">
      <w:pPr>
        <w:autoSpaceDE w:val="0"/>
        <w:autoSpaceDN w:val="0"/>
        <w:adjustRightInd w:val="0"/>
        <w:spacing w:after="0" w:line="240" w:lineRule="auto"/>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31. stavak 1. briše se.</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Dosadašnji stavci 2. do 6. postaju stavci 1. do 5. </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dosadaš</w:t>
      </w:r>
      <w:r>
        <w:rPr>
          <w:rFonts w:eastAsia="Calibri" w:cs="Times New Roman"/>
          <w:color w:val="000000"/>
          <w:szCs w:val="24"/>
        </w:rPr>
        <w:t>n</w:t>
      </w:r>
      <w:r w:rsidRPr="00E101AD">
        <w:rPr>
          <w:rFonts w:eastAsia="Calibri" w:cs="Times New Roman"/>
          <w:color w:val="000000"/>
          <w:szCs w:val="24"/>
        </w:rPr>
        <w:t xml:space="preserve">jem stavku 5. koji postaje stavak 4. riječi: „stavka 3.“ zamjenjuju se riječima: </w:t>
      </w:r>
    </w:p>
    <w:p w:rsidR="00E101AD" w:rsidRPr="00E101AD" w:rsidRDefault="00E101AD" w:rsidP="00E101AD">
      <w:pPr>
        <w:autoSpaceDE w:val="0"/>
        <w:autoSpaceDN w:val="0"/>
        <w:adjustRightInd w:val="0"/>
        <w:spacing w:after="0" w:line="240" w:lineRule="auto"/>
        <w:rPr>
          <w:rFonts w:eastAsia="Calibri" w:cs="Times New Roman"/>
          <w:color w:val="000000"/>
          <w:szCs w:val="24"/>
        </w:rPr>
      </w:pPr>
      <w:r w:rsidRPr="00E101AD">
        <w:rPr>
          <w:rFonts w:eastAsia="Calibri" w:cs="Times New Roman"/>
          <w:color w:val="000000"/>
          <w:szCs w:val="24"/>
        </w:rPr>
        <w:t>„ stavka 2.“.</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14.</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36. stavci 1.  i 2. mijenjaju  se i glase:</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„Posebne uvjete za gradnju priključka i prilaza na nerazvrstanu cestu utvrđuje gradsko upravno tijelo nadležno za promet.</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Priključak i prilaz na nerazvrstanu cestu smiju se izvesti samo uz suglasnost gradskoga upravnog tijela nadležnog za ceste na koju se može izjaviti žalba ministarstvu nadležnom za promet u roku od 15 dana od dana dostave suglasnosti stranci.“.</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 xml:space="preserve">U stavku 4.  iza riječi:“ građenja“ dodaju se riječi: „i rekonstrukcije“: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15.</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40. iza stavka 1. dodaje se novi stavak 2. koji glasi:</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„Visina i način plaćanja troškova iz stavka 1. ovoga članka utvrđuje se primjenom propisa za javne ceste.“                                                                                                                                                                                                                                                                                                                                                                                                     </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Dosadašnji stavak 2. postaje stavak 3.</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16.</w:t>
      </w:r>
    </w:p>
    <w:p w:rsidR="00E101AD" w:rsidRPr="00E101AD" w:rsidRDefault="00E101AD" w:rsidP="00E101AD">
      <w:pPr>
        <w:autoSpaceDE w:val="0"/>
        <w:autoSpaceDN w:val="0"/>
        <w:adjustRightInd w:val="0"/>
        <w:spacing w:after="0" w:line="240" w:lineRule="auto"/>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Iza članka 41. dodaje se članak 41. a koji glasi:</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color w:val="000000"/>
          <w:szCs w:val="24"/>
        </w:rPr>
      </w:pPr>
      <w:r w:rsidRPr="00E101AD">
        <w:rPr>
          <w:rFonts w:eastAsia="Calibri" w:cs="Times New Roman"/>
          <w:color w:val="000000"/>
          <w:szCs w:val="24"/>
        </w:rPr>
        <w:t>„Članak 41. a</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Grad Zagreb može ugovorom osnovati pravo služnosti na nerazvrstanoj cesti radi izgradnje komunalnih, vodnih, energetskih građevina i građevina elektroničke komunikacije i povezane opreme.                                </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Pravo služnosti može se osnovati na određeno ili neodređeno vrijeme.</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O osnivanju prava služnosti odlučuje nadležno tijelo Grada Zagreba.</w:t>
      </w: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 xml:space="preserve">Za utvrđivanje iznosa naknade za osnovanu služnost na cestovnom zemljištu primijenit će se mjerila utvrđena posebnim propisima.“ </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r w:rsidRPr="00E101AD">
        <w:rPr>
          <w:rFonts w:eastAsia="Calibri" w:cs="Times New Roman"/>
          <w:b/>
          <w:bCs/>
          <w:color w:val="000000"/>
          <w:szCs w:val="24"/>
        </w:rPr>
        <w:t>Članak 17.</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članku 46. stavku 1.  točki 1.  riječi: „stavku 5.“ zamjenjuje se riječima: „stavku 6.“</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točki 3. riječi: „stavka 2.“ zamjenjuje se riječima: „stavka 4.“</w:t>
      </w:r>
    </w:p>
    <w:p w:rsidR="00E101AD" w:rsidRPr="00E101AD" w:rsidRDefault="00E101AD" w:rsidP="00E101AD">
      <w:pPr>
        <w:tabs>
          <w:tab w:val="left" w:pos="195"/>
        </w:tabs>
        <w:autoSpaceDE w:val="0"/>
        <w:autoSpaceDN w:val="0"/>
        <w:adjustRightInd w:val="0"/>
        <w:spacing w:after="0" w:line="240" w:lineRule="auto"/>
        <w:ind w:firstLine="708"/>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točki 4. riječi: „stavaka 3. i 4.“ zamjenjuje se riječima: „stavaka 5. i 6.“</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točki 13. riječi: „stavku 3.“ zamjenjuje se riječima: „stavku 4.“</w:t>
      </w:r>
    </w:p>
    <w:p w:rsidR="00E101AD" w:rsidRPr="00E101AD" w:rsidRDefault="00E101AD" w:rsidP="00E101AD">
      <w:pPr>
        <w:autoSpaceDE w:val="0"/>
        <w:autoSpaceDN w:val="0"/>
        <w:adjustRightInd w:val="0"/>
        <w:spacing w:after="0" w:line="240" w:lineRule="auto"/>
        <w:ind w:firstLine="708"/>
        <w:rPr>
          <w:rFonts w:eastAsia="Calibri" w:cs="Times New Roman"/>
          <w:color w:val="000000"/>
          <w:szCs w:val="24"/>
        </w:rPr>
      </w:pPr>
      <w:r w:rsidRPr="00E101AD">
        <w:rPr>
          <w:rFonts w:eastAsia="Calibri" w:cs="Times New Roman"/>
          <w:color w:val="000000"/>
          <w:szCs w:val="24"/>
        </w:rPr>
        <w:t>U točki 14. riječi: „</w:t>
      </w:r>
      <w:r>
        <w:rPr>
          <w:rFonts w:eastAsia="Calibri" w:cs="Times New Roman"/>
          <w:color w:val="000000"/>
          <w:szCs w:val="24"/>
        </w:rPr>
        <w:t xml:space="preserve">članku </w:t>
      </w:r>
      <w:r w:rsidRPr="00E101AD">
        <w:rPr>
          <w:rFonts w:eastAsia="Calibri" w:cs="Times New Roman"/>
          <w:color w:val="000000"/>
          <w:szCs w:val="24"/>
        </w:rPr>
        <w:t>31. stavku 1.“ zamjenjuju se riječima: „</w:t>
      </w:r>
      <w:r>
        <w:rPr>
          <w:rFonts w:eastAsia="Calibri" w:cs="Times New Roman"/>
          <w:color w:val="000000"/>
          <w:szCs w:val="24"/>
        </w:rPr>
        <w:t xml:space="preserve">članku </w:t>
      </w:r>
      <w:r w:rsidRPr="00E101AD">
        <w:rPr>
          <w:rFonts w:eastAsia="Calibri" w:cs="Times New Roman"/>
          <w:color w:val="000000"/>
          <w:szCs w:val="24"/>
        </w:rPr>
        <w:t>30.a stavku 2.“</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bookmarkStart w:id="0" w:name="_GoBack"/>
      <w:bookmarkEnd w:id="0"/>
      <w:r w:rsidRPr="00E101AD">
        <w:rPr>
          <w:rFonts w:eastAsia="Calibri" w:cs="Times New Roman"/>
          <w:b/>
          <w:bCs/>
          <w:color w:val="000000"/>
          <w:szCs w:val="24"/>
        </w:rPr>
        <w:t>Članak 18.</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firstLine="708"/>
        <w:jc w:val="both"/>
        <w:rPr>
          <w:rFonts w:eastAsia="Calibri" w:cs="Times New Roman"/>
          <w:color w:val="000000"/>
          <w:szCs w:val="24"/>
        </w:rPr>
      </w:pPr>
      <w:r w:rsidRPr="00E101AD">
        <w:rPr>
          <w:rFonts w:eastAsia="Calibri" w:cs="Times New Roman"/>
          <w:color w:val="000000"/>
          <w:szCs w:val="24"/>
        </w:rPr>
        <w:t>Ova odluka stupa na snagu osmoga dana od dana objave u Službenom glasniku Grada Zagreba.</w:t>
      </w: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rPr>
          <w:rFonts w:eastAsia="Calibri" w:cs="Times New Roman"/>
          <w:color w:val="000000"/>
          <w:szCs w:val="24"/>
        </w:rPr>
      </w:pPr>
    </w:p>
    <w:p w:rsidR="00E101AD" w:rsidRPr="00E101AD" w:rsidRDefault="00E101AD" w:rsidP="00E101AD">
      <w:pPr>
        <w:autoSpaceDE w:val="0"/>
        <w:autoSpaceDN w:val="0"/>
        <w:adjustRightInd w:val="0"/>
        <w:spacing w:after="0" w:line="240" w:lineRule="auto"/>
        <w:rPr>
          <w:rFonts w:eastAsia="Calibri" w:cs="Times New Roman"/>
          <w:color w:val="000000"/>
          <w:szCs w:val="24"/>
        </w:rPr>
      </w:pPr>
      <w:r w:rsidRPr="00E101AD">
        <w:rPr>
          <w:rFonts w:eastAsia="Calibri" w:cs="Times New Roman"/>
          <w:color w:val="000000"/>
          <w:szCs w:val="24"/>
        </w:rPr>
        <w:t xml:space="preserve">KLASA: </w:t>
      </w:r>
    </w:p>
    <w:p w:rsidR="00E101AD" w:rsidRPr="00E101AD" w:rsidRDefault="00E101AD" w:rsidP="00E101AD">
      <w:pPr>
        <w:autoSpaceDE w:val="0"/>
        <w:autoSpaceDN w:val="0"/>
        <w:adjustRightInd w:val="0"/>
        <w:spacing w:after="0" w:line="240" w:lineRule="auto"/>
        <w:rPr>
          <w:rFonts w:eastAsia="Calibri" w:cs="Times New Roman"/>
          <w:color w:val="000000"/>
          <w:szCs w:val="24"/>
        </w:rPr>
      </w:pPr>
      <w:r w:rsidRPr="00E101AD">
        <w:rPr>
          <w:rFonts w:eastAsia="Calibri" w:cs="Times New Roman"/>
          <w:color w:val="000000"/>
          <w:szCs w:val="24"/>
        </w:rPr>
        <w:t xml:space="preserve">URBROJ: </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r w:rsidRPr="00E101AD">
        <w:rPr>
          <w:rFonts w:eastAsia="Calibri" w:cs="Times New Roman"/>
          <w:color w:val="000000"/>
          <w:szCs w:val="24"/>
        </w:rPr>
        <w:t xml:space="preserve">Zagreb, </w:t>
      </w:r>
    </w:p>
    <w:p w:rsidR="00E101AD" w:rsidRPr="00E101AD" w:rsidRDefault="00E101AD" w:rsidP="00E101AD">
      <w:pPr>
        <w:autoSpaceDE w:val="0"/>
        <w:autoSpaceDN w:val="0"/>
        <w:adjustRightInd w:val="0"/>
        <w:spacing w:after="0" w:line="240" w:lineRule="auto"/>
        <w:jc w:val="both"/>
        <w:rPr>
          <w:rFonts w:eastAsia="Calibri" w:cs="Times New Roman"/>
          <w:color w:val="000000"/>
          <w:szCs w:val="24"/>
        </w:rPr>
      </w:pPr>
    </w:p>
    <w:p w:rsidR="00E101AD" w:rsidRPr="00E101AD" w:rsidRDefault="00E101AD" w:rsidP="00E101AD">
      <w:pPr>
        <w:autoSpaceDE w:val="0"/>
        <w:autoSpaceDN w:val="0"/>
        <w:adjustRightInd w:val="0"/>
        <w:spacing w:after="0" w:line="240" w:lineRule="auto"/>
        <w:ind w:left="4248"/>
        <w:jc w:val="center"/>
        <w:rPr>
          <w:rFonts w:eastAsia="Calibri" w:cs="Times New Roman"/>
          <w:b/>
          <w:bCs/>
          <w:color w:val="000000"/>
          <w:szCs w:val="24"/>
        </w:rPr>
      </w:pPr>
      <w:r w:rsidRPr="00E101AD">
        <w:rPr>
          <w:rFonts w:eastAsia="Calibri" w:cs="Times New Roman"/>
          <w:b/>
          <w:bCs/>
          <w:color w:val="000000"/>
          <w:szCs w:val="24"/>
        </w:rPr>
        <w:t>PREDSJEDNIK</w:t>
      </w:r>
    </w:p>
    <w:p w:rsidR="00E101AD" w:rsidRPr="00E101AD" w:rsidRDefault="00E101AD" w:rsidP="00E101AD">
      <w:pPr>
        <w:autoSpaceDE w:val="0"/>
        <w:autoSpaceDN w:val="0"/>
        <w:adjustRightInd w:val="0"/>
        <w:spacing w:after="0" w:line="240" w:lineRule="auto"/>
        <w:ind w:left="4248"/>
        <w:jc w:val="center"/>
        <w:rPr>
          <w:rFonts w:eastAsia="Calibri" w:cs="Times New Roman"/>
          <w:b/>
          <w:bCs/>
          <w:color w:val="000000"/>
          <w:szCs w:val="24"/>
        </w:rPr>
      </w:pPr>
      <w:r w:rsidRPr="00E101AD">
        <w:rPr>
          <w:rFonts w:eastAsia="Calibri" w:cs="Times New Roman"/>
          <w:b/>
          <w:bCs/>
          <w:color w:val="000000"/>
          <w:szCs w:val="24"/>
        </w:rPr>
        <w:t>GRADSKE SKUPŠTINE</w:t>
      </w:r>
    </w:p>
    <w:p w:rsidR="00E101AD" w:rsidRPr="00E101AD" w:rsidRDefault="00E101AD" w:rsidP="00E101AD">
      <w:pPr>
        <w:autoSpaceDE w:val="0"/>
        <w:autoSpaceDN w:val="0"/>
        <w:adjustRightInd w:val="0"/>
        <w:spacing w:after="0" w:line="240" w:lineRule="auto"/>
        <w:ind w:left="4248"/>
        <w:jc w:val="center"/>
        <w:rPr>
          <w:rFonts w:eastAsia="Calibri" w:cs="Times New Roman"/>
          <w:b/>
          <w:bCs/>
          <w:color w:val="000000"/>
          <w:szCs w:val="24"/>
        </w:rPr>
      </w:pPr>
    </w:p>
    <w:p w:rsidR="00E101AD" w:rsidRPr="00E101AD" w:rsidRDefault="00E101AD" w:rsidP="00E101AD">
      <w:pPr>
        <w:autoSpaceDE w:val="0"/>
        <w:autoSpaceDN w:val="0"/>
        <w:adjustRightInd w:val="0"/>
        <w:spacing w:after="0" w:line="240" w:lineRule="auto"/>
        <w:ind w:left="4248"/>
        <w:jc w:val="center"/>
        <w:rPr>
          <w:rFonts w:eastAsia="Calibri" w:cs="Times New Roman"/>
          <w:b/>
          <w:bCs/>
          <w:color w:val="000000"/>
          <w:szCs w:val="24"/>
        </w:rPr>
      </w:pPr>
      <w:r w:rsidRPr="00E101AD">
        <w:rPr>
          <w:rFonts w:eastAsia="Calibri" w:cs="Times New Roman"/>
          <w:b/>
          <w:bCs/>
          <w:color w:val="000000"/>
          <w:szCs w:val="24"/>
        </w:rPr>
        <w:t>Darinko Kosor</w:t>
      </w:r>
    </w:p>
    <w:p w:rsidR="00E101AD" w:rsidRPr="00E101AD" w:rsidRDefault="00E101AD" w:rsidP="00E101AD">
      <w:pPr>
        <w:autoSpaceDE w:val="0"/>
        <w:autoSpaceDN w:val="0"/>
        <w:adjustRightInd w:val="0"/>
        <w:spacing w:after="0" w:line="240" w:lineRule="auto"/>
        <w:jc w:val="center"/>
        <w:rPr>
          <w:rFonts w:eastAsia="Calibri" w:cs="Times New Roman"/>
          <w:b/>
          <w:bCs/>
          <w:color w:val="000000"/>
          <w:szCs w:val="24"/>
        </w:rPr>
      </w:pPr>
    </w:p>
    <w:p w:rsidR="0061540B" w:rsidRDefault="0061540B" w:rsidP="00E101AD">
      <w:pPr>
        <w:spacing w:after="0" w:line="240" w:lineRule="auto"/>
      </w:pPr>
    </w:p>
    <w:sectPr w:rsidR="00615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D"/>
    <w:rsid w:val="0061540B"/>
    <w:rsid w:val="00E101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6512">
      <w:bodyDiv w:val="1"/>
      <w:marLeft w:val="0"/>
      <w:marRight w:val="0"/>
      <w:marTop w:val="0"/>
      <w:marBottom w:val="0"/>
      <w:divBdr>
        <w:top w:val="none" w:sz="0" w:space="0" w:color="auto"/>
        <w:left w:val="none" w:sz="0" w:space="0" w:color="auto"/>
        <w:bottom w:val="none" w:sz="0" w:space="0" w:color="auto"/>
        <w:right w:val="none" w:sz="0" w:space="0" w:color="auto"/>
      </w:divBdr>
    </w:div>
    <w:div w:id="8511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Popovčić</dc:creator>
  <cp:lastModifiedBy>Suzana Popovčić</cp:lastModifiedBy>
  <cp:revision>1</cp:revision>
  <dcterms:created xsi:type="dcterms:W3CDTF">2014-06-13T11:47:00Z</dcterms:created>
  <dcterms:modified xsi:type="dcterms:W3CDTF">2014-06-13T11:57:00Z</dcterms:modified>
</cp:coreProperties>
</file>